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157" w:rsidRPr="0020338C" w:rsidRDefault="002710DE" w:rsidP="00383157">
      <w:pPr>
        <w:pStyle w:val="Lgende"/>
        <w:keepNext/>
        <w:rPr>
          <w:i w:val="0"/>
          <w:color w:val="auto"/>
          <w:sz w:val="20"/>
          <w:lang w:val="en-US"/>
        </w:rPr>
      </w:pPr>
      <w:bookmarkStart w:id="0" w:name="_GoBack"/>
      <w:r w:rsidRPr="0020338C">
        <w:rPr>
          <w:i w:val="0"/>
          <w:color w:val="auto"/>
          <w:sz w:val="20"/>
          <w:lang w:val="en-US"/>
        </w:rPr>
        <w:t>Additional Table 2</w:t>
      </w:r>
      <w:r w:rsidR="00383157" w:rsidRPr="0020338C">
        <w:rPr>
          <w:i w:val="0"/>
          <w:color w:val="auto"/>
          <w:sz w:val="20"/>
          <w:lang w:val="en-US"/>
        </w:rPr>
        <w:t>. ANOVA post hoc weighted pairwise comparisons using Tukey’s honestly significant difference (HSD) method</w:t>
      </w:r>
    </w:p>
    <w:bookmarkEnd w:id="0"/>
    <w:tbl>
      <w:tblPr>
        <w:tblStyle w:val="Grilledutableau"/>
        <w:tblW w:w="9130" w:type="dxa"/>
        <w:tblLook w:val="04A0" w:firstRow="1" w:lastRow="0" w:firstColumn="1" w:lastColumn="0" w:noHBand="0" w:noVBand="1"/>
      </w:tblPr>
      <w:tblGrid>
        <w:gridCol w:w="1979"/>
        <w:gridCol w:w="1338"/>
        <w:gridCol w:w="993"/>
        <w:gridCol w:w="1417"/>
        <w:gridCol w:w="992"/>
        <w:gridCol w:w="1418"/>
        <w:gridCol w:w="993"/>
      </w:tblGrid>
      <w:tr w:rsidR="00C56E9D" w:rsidRPr="00A03422" w:rsidTr="00C13561">
        <w:trPr>
          <w:trHeight w:val="295"/>
        </w:trPr>
        <w:tc>
          <w:tcPr>
            <w:tcW w:w="1979" w:type="dxa"/>
            <w:vAlign w:val="center"/>
          </w:tcPr>
          <w:p w:rsidR="00C56E9D" w:rsidRPr="000D49EC" w:rsidRDefault="00C56E9D" w:rsidP="00A03422">
            <w:pPr>
              <w:jc w:val="center"/>
              <w:rPr>
                <w:b/>
                <w:sz w:val="18"/>
                <w:szCs w:val="16"/>
                <w:lang w:val="en-US"/>
              </w:rPr>
            </w:pPr>
          </w:p>
        </w:tc>
        <w:tc>
          <w:tcPr>
            <w:tcW w:w="2331" w:type="dxa"/>
            <w:gridSpan w:val="2"/>
            <w:vAlign w:val="center"/>
          </w:tcPr>
          <w:p w:rsidR="00C56E9D" w:rsidRPr="000D49EC" w:rsidRDefault="00C56E9D" w:rsidP="00A03422">
            <w:pPr>
              <w:jc w:val="center"/>
              <w:rPr>
                <w:b/>
                <w:sz w:val="18"/>
                <w:szCs w:val="16"/>
                <w:lang w:val="en-US"/>
              </w:rPr>
            </w:pPr>
            <w:r w:rsidRPr="000D49EC">
              <w:rPr>
                <w:b/>
                <w:sz w:val="18"/>
                <w:szCs w:val="16"/>
                <w:lang w:val="en-US"/>
              </w:rPr>
              <w:t>French vs. German</w:t>
            </w:r>
          </w:p>
        </w:tc>
        <w:tc>
          <w:tcPr>
            <w:tcW w:w="2409" w:type="dxa"/>
            <w:gridSpan w:val="2"/>
            <w:vAlign w:val="center"/>
          </w:tcPr>
          <w:p w:rsidR="00C56E9D" w:rsidRPr="000D49EC" w:rsidRDefault="00C56E9D" w:rsidP="00A03422">
            <w:pPr>
              <w:jc w:val="center"/>
              <w:rPr>
                <w:b/>
                <w:sz w:val="18"/>
                <w:szCs w:val="16"/>
                <w:lang w:val="en-US"/>
              </w:rPr>
            </w:pPr>
            <w:r w:rsidRPr="000D49EC">
              <w:rPr>
                <w:b/>
                <w:sz w:val="18"/>
                <w:szCs w:val="16"/>
                <w:lang w:val="en-US"/>
              </w:rPr>
              <w:t>Italian vs. German</w:t>
            </w:r>
          </w:p>
        </w:tc>
        <w:tc>
          <w:tcPr>
            <w:tcW w:w="2410" w:type="dxa"/>
            <w:gridSpan w:val="2"/>
            <w:vAlign w:val="center"/>
          </w:tcPr>
          <w:p w:rsidR="00C56E9D" w:rsidRPr="000D49EC" w:rsidRDefault="00C56E9D" w:rsidP="00A03422">
            <w:pPr>
              <w:jc w:val="center"/>
              <w:rPr>
                <w:b/>
                <w:sz w:val="18"/>
                <w:szCs w:val="16"/>
                <w:lang w:val="en-US"/>
              </w:rPr>
            </w:pPr>
            <w:r w:rsidRPr="000D49EC">
              <w:rPr>
                <w:b/>
                <w:sz w:val="18"/>
                <w:szCs w:val="16"/>
                <w:lang w:val="en-US"/>
              </w:rPr>
              <w:t>Italian vs. French</w:t>
            </w:r>
          </w:p>
        </w:tc>
      </w:tr>
      <w:tr w:rsidR="000D49EC" w:rsidRPr="00A03422" w:rsidTr="00C13561">
        <w:trPr>
          <w:trHeight w:val="574"/>
        </w:trPr>
        <w:tc>
          <w:tcPr>
            <w:tcW w:w="1979" w:type="dxa"/>
            <w:vAlign w:val="center"/>
          </w:tcPr>
          <w:p w:rsidR="00A03422" w:rsidRPr="000D49EC" w:rsidRDefault="00A03422" w:rsidP="00A03422">
            <w:pPr>
              <w:jc w:val="center"/>
              <w:rPr>
                <w:b/>
                <w:sz w:val="18"/>
                <w:szCs w:val="16"/>
                <w:lang w:val="en-US"/>
              </w:rPr>
            </w:pPr>
            <w:r w:rsidRPr="000D49EC">
              <w:rPr>
                <w:b/>
                <w:sz w:val="18"/>
                <w:szCs w:val="16"/>
                <w:lang w:val="en-US"/>
              </w:rPr>
              <w:t>VARIABLES</w:t>
            </w:r>
          </w:p>
        </w:tc>
        <w:tc>
          <w:tcPr>
            <w:tcW w:w="1338" w:type="dxa"/>
            <w:vAlign w:val="center"/>
          </w:tcPr>
          <w:p w:rsidR="00A03422" w:rsidRPr="000D49EC" w:rsidRDefault="00A03422" w:rsidP="00A03422">
            <w:pPr>
              <w:jc w:val="center"/>
              <w:rPr>
                <w:b/>
                <w:sz w:val="18"/>
                <w:szCs w:val="16"/>
                <w:lang w:val="en-US"/>
              </w:rPr>
            </w:pPr>
            <w:r w:rsidRPr="000D49EC">
              <w:rPr>
                <w:b/>
                <w:sz w:val="18"/>
                <w:szCs w:val="16"/>
                <w:lang w:val="en-US"/>
              </w:rPr>
              <w:t>Mean difference (SD)</w:t>
            </w:r>
          </w:p>
        </w:tc>
        <w:tc>
          <w:tcPr>
            <w:tcW w:w="993" w:type="dxa"/>
            <w:vAlign w:val="center"/>
          </w:tcPr>
          <w:p w:rsidR="00A03422" w:rsidRPr="000D49EC" w:rsidRDefault="00A03422" w:rsidP="00A03422">
            <w:pPr>
              <w:jc w:val="center"/>
              <w:rPr>
                <w:b/>
                <w:sz w:val="18"/>
                <w:szCs w:val="16"/>
                <w:lang w:val="en-US"/>
              </w:rPr>
            </w:pPr>
            <w:r w:rsidRPr="000D49EC">
              <w:rPr>
                <w:b/>
                <w:sz w:val="18"/>
                <w:szCs w:val="16"/>
                <w:lang w:val="en-US"/>
              </w:rPr>
              <w:t>Adjusted p-value</w:t>
            </w:r>
          </w:p>
        </w:tc>
        <w:tc>
          <w:tcPr>
            <w:tcW w:w="1417" w:type="dxa"/>
            <w:vAlign w:val="center"/>
          </w:tcPr>
          <w:p w:rsidR="00A03422" w:rsidRPr="000D49EC" w:rsidRDefault="00A03422" w:rsidP="00A03422">
            <w:pPr>
              <w:jc w:val="center"/>
              <w:rPr>
                <w:b/>
                <w:sz w:val="18"/>
                <w:szCs w:val="16"/>
                <w:lang w:val="en-US"/>
              </w:rPr>
            </w:pPr>
            <w:r w:rsidRPr="000D49EC">
              <w:rPr>
                <w:b/>
                <w:sz w:val="18"/>
                <w:szCs w:val="16"/>
                <w:lang w:val="en-US"/>
              </w:rPr>
              <w:t>Mean difference (SD)</w:t>
            </w:r>
          </w:p>
        </w:tc>
        <w:tc>
          <w:tcPr>
            <w:tcW w:w="992" w:type="dxa"/>
            <w:vAlign w:val="center"/>
          </w:tcPr>
          <w:p w:rsidR="00A03422" w:rsidRPr="000D49EC" w:rsidRDefault="00A03422" w:rsidP="00A03422">
            <w:pPr>
              <w:jc w:val="center"/>
              <w:rPr>
                <w:b/>
                <w:sz w:val="18"/>
                <w:szCs w:val="16"/>
                <w:lang w:val="en-US"/>
              </w:rPr>
            </w:pPr>
            <w:r w:rsidRPr="000D49EC">
              <w:rPr>
                <w:b/>
                <w:sz w:val="18"/>
                <w:szCs w:val="16"/>
                <w:lang w:val="en-US"/>
              </w:rPr>
              <w:t>Adjusted p-value</w:t>
            </w:r>
          </w:p>
        </w:tc>
        <w:tc>
          <w:tcPr>
            <w:tcW w:w="1418" w:type="dxa"/>
            <w:vAlign w:val="center"/>
          </w:tcPr>
          <w:p w:rsidR="00A03422" w:rsidRPr="000D49EC" w:rsidRDefault="00A03422" w:rsidP="00A03422">
            <w:pPr>
              <w:jc w:val="center"/>
              <w:rPr>
                <w:b/>
                <w:sz w:val="18"/>
                <w:szCs w:val="16"/>
                <w:lang w:val="en-US"/>
              </w:rPr>
            </w:pPr>
            <w:r w:rsidRPr="000D49EC">
              <w:rPr>
                <w:b/>
                <w:sz w:val="18"/>
                <w:szCs w:val="16"/>
                <w:lang w:val="en-US"/>
              </w:rPr>
              <w:t>Mean difference (SD)</w:t>
            </w:r>
          </w:p>
        </w:tc>
        <w:tc>
          <w:tcPr>
            <w:tcW w:w="992" w:type="dxa"/>
            <w:vAlign w:val="center"/>
          </w:tcPr>
          <w:p w:rsidR="00A03422" w:rsidRPr="000D49EC" w:rsidRDefault="00A03422" w:rsidP="00A03422">
            <w:pPr>
              <w:jc w:val="center"/>
              <w:rPr>
                <w:b/>
                <w:sz w:val="18"/>
                <w:szCs w:val="16"/>
                <w:lang w:val="en-US"/>
              </w:rPr>
            </w:pPr>
            <w:r w:rsidRPr="000D49EC">
              <w:rPr>
                <w:b/>
                <w:sz w:val="18"/>
                <w:szCs w:val="16"/>
                <w:lang w:val="en-US"/>
              </w:rPr>
              <w:t>Adjusted p-value</w:t>
            </w:r>
          </w:p>
        </w:tc>
      </w:tr>
      <w:tr w:rsidR="000D49EC" w:rsidTr="00C13561">
        <w:trPr>
          <w:trHeight w:val="591"/>
        </w:trPr>
        <w:tc>
          <w:tcPr>
            <w:tcW w:w="1979" w:type="dxa"/>
            <w:vAlign w:val="center"/>
          </w:tcPr>
          <w:p w:rsidR="00C56E9D" w:rsidRPr="000D49EC" w:rsidRDefault="00C56E9D" w:rsidP="00A03422">
            <w:pPr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Age</w:t>
            </w:r>
          </w:p>
        </w:tc>
        <w:tc>
          <w:tcPr>
            <w:tcW w:w="1338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-1.209 (0.421)</w:t>
            </w:r>
          </w:p>
        </w:tc>
        <w:tc>
          <w:tcPr>
            <w:tcW w:w="993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0.01</w:t>
            </w:r>
          </w:p>
        </w:tc>
        <w:tc>
          <w:tcPr>
            <w:tcW w:w="1417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-3.1</w:t>
            </w:r>
            <w:r w:rsidR="000D49EC" w:rsidRPr="000D49EC">
              <w:rPr>
                <w:sz w:val="18"/>
                <w:szCs w:val="16"/>
                <w:lang w:val="en-US"/>
              </w:rPr>
              <w:t>1</w:t>
            </w:r>
            <w:r w:rsidRPr="000D49EC">
              <w:rPr>
                <w:sz w:val="18"/>
                <w:szCs w:val="16"/>
                <w:lang w:val="en-US"/>
              </w:rPr>
              <w:t xml:space="preserve"> (0.7</w:t>
            </w:r>
            <w:r w:rsidR="000D49EC" w:rsidRPr="000D49EC">
              <w:rPr>
                <w:sz w:val="18"/>
                <w:szCs w:val="16"/>
                <w:lang w:val="en-US"/>
              </w:rPr>
              <w:t>6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1418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-1.</w:t>
            </w:r>
            <w:r w:rsidR="000D49EC" w:rsidRPr="000D49EC">
              <w:rPr>
                <w:sz w:val="18"/>
                <w:szCs w:val="16"/>
                <w:lang w:val="en-US"/>
              </w:rPr>
              <w:t>90</w:t>
            </w:r>
            <w:r w:rsidRPr="000D49EC">
              <w:rPr>
                <w:sz w:val="18"/>
                <w:szCs w:val="16"/>
                <w:lang w:val="en-US"/>
              </w:rPr>
              <w:t xml:space="preserve"> (0.8</w:t>
            </w:r>
            <w:r w:rsidR="000D49EC" w:rsidRPr="000D49EC">
              <w:rPr>
                <w:sz w:val="18"/>
                <w:szCs w:val="16"/>
                <w:lang w:val="en-US"/>
              </w:rPr>
              <w:t>2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0.05</w:t>
            </w:r>
          </w:p>
        </w:tc>
      </w:tr>
      <w:tr w:rsidR="000D49EC" w:rsidTr="00C13561">
        <w:trPr>
          <w:trHeight w:val="279"/>
        </w:trPr>
        <w:tc>
          <w:tcPr>
            <w:tcW w:w="1979" w:type="dxa"/>
            <w:vAlign w:val="center"/>
          </w:tcPr>
          <w:p w:rsidR="00C56E9D" w:rsidRPr="000D49EC" w:rsidRDefault="00C56E9D" w:rsidP="00A03422">
            <w:pPr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Gender</w:t>
            </w:r>
          </w:p>
        </w:tc>
        <w:tc>
          <w:tcPr>
            <w:tcW w:w="1338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0.00 (0.0</w:t>
            </w:r>
            <w:r w:rsidR="000D49EC" w:rsidRPr="000D49EC">
              <w:rPr>
                <w:sz w:val="18"/>
                <w:szCs w:val="16"/>
                <w:lang w:val="en-US"/>
              </w:rPr>
              <w:t>2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</w:t>
            </w:r>
            <w:r w:rsidR="00756CA7" w:rsidRPr="000D49EC">
              <w:rPr>
                <w:sz w:val="18"/>
                <w:szCs w:val="16"/>
                <w:lang w:val="en-US"/>
              </w:rPr>
              <w:t>96</w:t>
            </w:r>
          </w:p>
        </w:tc>
        <w:tc>
          <w:tcPr>
            <w:tcW w:w="1417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-0.0</w:t>
            </w:r>
            <w:r w:rsidR="000D49EC" w:rsidRPr="000D49EC">
              <w:rPr>
                <w:sz w:val="18"/>
                <w:szCs w:val="16"/>
                <w:lang w:val="en-US"/>
              </w:rPr>
              <w:t>6</w:t>
            </w:r>
            <w:r w:rsidRPr="000D49EC">
              <w:rPr>
                <w:sz w:val="18"/>
                <w:szCs w:val="16"/>
                <w:lang w:val="en-US"/>
              </w:rPr>
              <w:t xml:space="preserve"> (0.0</w:t>
            </w:r>
            <w:r w:rsidR="000D49EC" w:rsidRPr="000D49EC">
              <w:rPr>
                <w:sz w:val="18"/>
                <w:szCs w:val="16"/>
                <w:lang w:val="en-US"/>
              </w:rPr>
              <w:t>3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0.1</w:t>
            </w:r>
            <w:r w:rsidR="000D49EC" w:rsidRPr="000D49EC">
              <w:rPr>
                <w:sz w:val="18"/>
                <w:szCs w:val="16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-0.06 (0.03)</w:t>
            </w:r>
          </w:p>
        </w:tc>
        <w:tc>
          <w:tcPr>
            <w:tcW w:w="992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0.1</w:t>
            </w:r>
            <w:r w:rsidR="000D49EC" w:rsidRPr="000D49EC">
              <w:rPr>
                <w:sz w:val="18"/>
                <w:szCs w:val="16"/>
                <w:lang w:val="en-US"/>
              </w:rPr>
              <w:t>1</w:t>
            </w:r>
          </w:p>
        </w:tc>
      </w:tr>
      <w:tr w:rsidR="000D49EC" w:rsidTr="00161D23">
        <w:trPr>
          <w:trHeight w:val="209"/>
        </w:trPr>
        <w:tc>
          <w:tcPr>
            <w:tcW w:w="1979" w:type="dxa"/>
            <w:vAlign w:val="center"/>
          </w:tcPr>
          <w:p w:rsidR="00C56E9D" w:rsidRPr="000D49EC" w:rsidRDefault="00C56E9D" w:rsidP="00A03422">
            <w:pPr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 xml:space="preserve">Nationality </w:t>
            </w:r>
          </w:p>
        </w:tc>
        <w:tc>
          <w:tcPr>
            <w:tcW w:w="1338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0.04 (0.0</w:t>
            </w:r>
            <w:r w:rsidR="000D49EC" w:rsidRPr="000D49EC">
              <w:rPr>
                <w:sz w:val="18"/>
                <w:szCs w:val="16"/>
                <w:lang w:val="en-US"/>
              </w:rPr>
              <w:t>1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1417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0.22 (0.0</w:t>
            </w:r>
            <w:r w:rsidR="000D49EC" w:rsidRPr="000D49EC">
              <w:rPr>
                <w:sz w:val="18"/>
                <w:szCs w:val="16"/>
                <w:lang w:val="en-US"/>
              </w:rPr>
              <w:t>2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1418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0.18 (0.0</w:t>
            </w:r>
            <w:r w:rsidR="000D49EC" w:rsidRPr="000D49EC">
              <w:rPr>
                <w:sz w:val="18"/>
                <w:szCs w:val="16"/>
                <w:lang w:val="en-US"/>
              </w:rPr>
              <w:t>2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&lt;0.001</w:t>
            </w:r>
          </w:p>
        </w:tc>
      </w:tr>
      <w:tr w:rsidR="000D49EC" w:rsidTr="00161D23">
        <w:trPr>
          <w:trHeight w:val="127"/>
        </w:trPr>
        <w:tc>
          <w:tcPr>
            <w:tcW w:w="1979" w:type="dxa"/>
            <w:vAlign w:val="center"/>
          </w:tcPr>
          <w:p w:rsidR="00C56E9D" w:rsidRPr="000D49EC" w:rsidRDefault="00C56E9D" w:rsidP="00A03422">
            <w:pPr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Education</w:t>
            </w:r>
          </w:p>
        </w:tc>
        <w:tc>
          <w:tcPr>
            <w:tcW w:w="1338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</w:t>
            </w:r>
            <w:r w:rsidR="000D49EC" w:rsidRPr="000D49EC">
              <w:rPr>
                <w:sz w:val="18"/>
                <w:szCs w:val="16"/>
                <w:lang w:val="en-US"/>
              </w:rPr>
              <w:t>7</w:t>
            </w:r>
            <w:r w:rsidRPr="000D49EC">
              <w:rPr>
                <w:sz w:val="18"/>
                <w:szCs w:val="16"/>
                <w:lang w:val="en-US"/>
              </w:rPr>
              <w:t xml:space="preserve"> (0.01)</w:t>
            </w:r>
          </w:p>
        </w:tc>
        <w:tc>
          <w:tcPr>
            <w:tcW w:w="993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1417" w:type="dxa"/>
            <w:vAlign w:val="center"/>
          </w:tcPr>
          <w:p w:rsidR="00C56E9D" w:rsidRPr="000D49EC" w:rsidRDefault="00C56E9D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0.06 (0.0</w:t>
            </w:r>
            <w:r w:rsidR="000D49EC" w:rsidRPr="000D49EC">
              <w:rPr>
                <w:sz w:val="18"/>
                <w:szCs w:val="16"/>
                <w:lang w:val="en-US"/>
              </w:rPr>
              <w:t>3</w:t>
            </w:r>
            <w:r w:rsidR="00B63876"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</w:t>
            </w:r>
            <w:r w:rsidR="000D49EC" w:rsidRPr="000D49EC">
              <w:rPr>
                <w:sz w:val="18"/>
                <w:szCs w:val="16"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-0.0</w:t>
            </w:r>
            <w:r w:rsidR="000D49EC" w:rsidRPr="000D49EC">
              <w:rPr>
                <w:sz w:val="18"/>
                <w:szCs w:val="16"/>
                <w:lang w:val="en-US"/>
              </w:rPr>
              <w:t>1</w:t>
            </w:r>
            <w:r w:rsidRPr="000D49EC">
              <w:rPr>
                <w:sz w:val="18"/>
                <w:szCs w:val="16"/>
                <w:lang w:val="en-US"/>
              </w:rPr>
              <w:t xml:space="preserve"> (0.0</w:t>
            </w:r>
            <w:r w:rsidR="000D49EC" w:rsidRPr="000D49EC">
              <w:rPr>
                <w:sz w:val="18"/>
                <w:szCs w:val="16"/>
                <w:lang w:val="en-US"/>
              </w:rPr>
              <w:t>3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0.98</w:t>
            </w:r>
          </w:p>
        </w:tc>
      </w:tr>
      <w:tr w:rsidR="000D49EC" w:rsidTr="00161D23">
        <w:trPr>
          <w:trHeight w:val="173"/>
        </w:trPr>
        <w:tc>
          <w:tcPr>
            <w:tcW w:w="1979" w:type="dxa"/>
            <w:vAlign w:val="center"/>
          </w:tcPr>
          <w:p w:rsidR="00C56E9D" w:rsidRPr="000D49EC" w:rsidRDefault="00C56E9D" w:rsidP="00A03422">
            <w:pPr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Chronic condition</w:t>
            </w:r>
          </w:p>
        </w:tc>
        <w:tc>
          <w:tcPr>
            <w:tcW w:w="1338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</w:t>
            </w:r>
            <w:r w:rsidR="000D49EC" w:rsidRPr="000D49EC">
              <w:rPr>
                <w:sz w:val="18"/>
                <w:szCs w:val="16"/>
                <w:lang w:val="en-US"/>
              </w:rPr>
              <w:t>2</w:t>
            </w:r>
            <w:r w:rsidRPr="000D49EC">
              <w:rPr>
                <w:sz w:val="18"/>
                <w:szCs w:val="16"/>
                <w:lang w:val="en-US"/>
              </w:rPr>
              <w:t xml:space="preserve"> (0.0</w:t>
            </w:r>
            <w:r w:rsidR="000D49EC" w:rsidRPr="000D49EC">
              <w:rPr>
                <w:sz w:val="18"/>
                <w:szCs w:val="16"/>
                <w:lang w:val="en-US"/>
              </w:rPr>
              <w:t>2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0.62</w:t>
            </w:r>
          </w:p>
        </w:tc>
        <w:tc>
          <w:tcPr>
            <w:tcW w:w="1417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0.11 (0.0</w:t>
            </w:r>
            <w:r w:rsidR="000D49EC" w:rsidRPr="000D49EC">
              <w:rPr>
                <w:sz w:val="18"/>
                <w:szCs w:val="16"/>
                <w:lang w:val="en-US"/>
              </w:rPr>
              <w:t>3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1418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</w:t>
            </w:r>
            <w:r w:rsidR="000D49EC" w:rsidRPr="000D49EC">
              <w:rPr>
                <w:sz w:val="18"/>
                <w:szCs w:val="16"/>
                <w:lang w:val="en-US"/>
              </w:rPr>
              <w:t>10</w:t>
            </w:r>
            <w:r w:rsidRPr="000D49EC">
              <w:rPr>
                <w:sz w:val="18"/>
                <w:szCs w:val="16"/>
                <w:lang w:val="en-US"/>
              </w:rPr>
              <w:t xml:space="preserve"> (0.03)</w:t>
            </w:r>
          </w:p>
        </w:tc>
        <w:tc>
          <w:tcPr>
            <w:tcW w:w="992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&lt;0.001</w:t>
            </w:r>
          </w:p>
        </w:tc>
      </w:tr>
      <w:tr w:rsidR="000D49EC" w:rsidTr="00161D23">
        <w:trPr>
          <w:trHeight w:val="92"/>
        </w:trPr>
        <w:tc>
          <w:tcPr>
            <w:tcW w:w="1979" w:type="dxa"/>
            <w:vAlign w:val="center"/>
          </w:tcPr>
          <w:p w:rsidR="00C56E9D" w:rsidRPr="000D49EC" w:rsidRDefault="00A03422" w:rsidP="00A03422">
            <w:pPr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Number of doctor visits</w:t>
            </w:r>
          </w:p>
        </w:tc>
        <w:tc>
          <w:tcPr>
            <w:tcW w:w="1338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-0.14 (0.21)</w:t>
            </w:r>
          </w:p>
        </w:tc>
        <w:tc>
          <w:tcPr>
            <w:tcW w:w="993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0.78</w:t>
            </w:r>
          </w:p>
        </w:tc>
        <w:tc>
          <w:tcPr>
            <w:tcW w:w="1417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-0.3</w:t>
            </w:r>
            <w:r w:rsidR="000D49EC" w:rsidRPr="000D49EC">
              <w:rPr>
                <w:sz w:val="18"/>
                <w:szCs w:val="16"/>
                <w:lang w:val="en-US"/>
              </w:rPr>
              <w:t>3</w:t>
            </w:r>
            <w:r w:rsidRPr="000D49EC">
              <w:rPr>
                <w:sz w:val="18"/>
                <w:szCs w:val="16"/>
                <w:lang w:val="en-US"/>
              </w:rPr>
              <w:t xml:space="preserve"> (0.3</w:t>
            </w:r>
            <w:r w:rsidR="000D49EC" w:rsidRPr="000D49EC">
              <w:rPr>
                <w:sz w:val="18"/>
                <w:szCs w:val="16"/>
                <w:lang w:val="en-US"/>
              </w:rPr>
              <w:t>9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0.6</w:t>
            </w:r>
            <w:r w:rsidR="000D49EC" w:rsidRPr="000D49EC">
              <w:rPr>
                <w:sz w:val="18"/>
                <w:szCs w:val="16"/>
                <w:lang w:val="en-US"/>
              </w:rPr>
              <w:t>7</w:t>
            </w:r>
          </w:p>
        </w:tc>
        <w:tc>
          <w:tcPr>
            <w:tcW w:w="1418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-0.1</w:t>
            </w:r>
            <w:r w:rsidR="000D49EC" w:rsidRPr="000D49EC">
              <w:rPr>
                <w:sz w:val="18"/>
                <w:szCs w:val="16"/>
                <w:lang w:val="en-US"/>
              </w:rPr>
              <w:t>9</w:t>
            </w:r>
            <w:r w:rsidRPr="000D49EC">
              <w:rPr>
                <w:sz w:val="18"/>
                <w:szCs w:val="16"/>
                <w:lang w:val="en-US"/>
              </w:rPr>
              <w:t xml:space="preserve"> (0.4</w:t>
            </w:r>
            <w:r w:rsidR="000D49EC" w:rsidRPr="000D49EC">
              <w:rPr>
                <w:sz w:val="18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0.89</w:t>
            </w:r>
          </w:p>
        </w:tc>
      </w:tr>
      <w:tr w:rsidR="000D49EC" w:rsidTr="00161D23">
        <w:trPr>
          <w:trHeight w:val="137"/>
        </w:trPr>
        <w:tc>
          <w:tcPr>
            <w:tcW w:w="1979" w:type="dxa"/>
            <w:vAlign w:val="center"/>
          </w:tcPr>
          <w:p w:rsidR="00C56E9D" w:rsidRPr="000D49EC" w:rsidRDefault="00C56E9D" w:rsidP="00A03422">
            <w:pPr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Deductible</w:t>
            </w:r>
            <w:r w:rsidR="00A03422" w:rsidRPr="000D49EC">
              <w:rPr>
                <w:sz w:val="18"/>
                <w:szCs w:val="16"/>
                <w:lang w:val="en-US"/>
              </w:rPr>
              <w:t xml:space="preserve"> level</w:t>
            </w:r>
          </w:p>
        </w:tc>
        <w:tc>
          <w:tcPr>
            <w:tcW w:w="1338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-0.12 (0.07)</w:t>
            </w:r>
          </w:p>
        </w:tc>
        <w:tc>
          <w:tcPr>
            <w:tcW w:w="993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0.1</w:t>
            </w:r>
            <w:r w:rsidR="000D49EC" w:rsidRPr="000D49EC">
              <w:rPr>
                <w:sz w:val="18"/>
                <w:szCs w:val="16"/>
                <w:lang w:val="en-US"/>
              </w:rPr>
              <w:t>8</w:t>
            </w:r>
          </w:p>
        </w:tc>
        <w:tc>
          <w:tcPr>
            <w:tcW w:w="1417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0.16 (0.1</w:t>
            </w:r>
            <w:r w:rsidR="000D49EC" w:rsidRPr="000D49EC">
              <w:rPr>
                <w:sz w:val="18"/>
                <w:szCs w:val="16"/>
                <w:lang w:val="en-US"/>
              </w:rPr>
              <w:t>3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0.40</w:t>
            </w:r>
          </w:p>
        </w:tc>
        <w:tc>
          <w:tcPr>
            <w:tcW w:w="1418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0.29 (0.1</w:t>
            </w:r>
            <w:r w:rsidR="000D49EC" w:rsidRPr="000D49EC">
              <w:rPr>
                <w:sz w:val="18"/>
                <w:szCs w:val="16"/>
                <w:lang w:val="en-US"/>
              </w:rPr>
              <w:t>4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</w:t>
            </w:r>
            <w:r w:rsidR="000D49EC" w:rsidRPr="000D49EC">
              <w:rPr>
                <w:sz w:val="18"/>
                <w:szCs w:val="16"/>
                <w:lang w:val="en-US"/>
              </w:rPr>
              <w:t>9</w:t>
            </w:r>
          </w:p>
        </w:tc>
      </w:tr>
      <w:tr w:rsidR="000D49EC" w:rsidTr="00161D23">
        <w:trPr>
          <w:trHeight w:val="61"/>
        </w:trPr>
        <w:tc>
          <w:tcPr>
            <w:tcW w:w="1979" w:type="dxa"/>
            <w:vAlign w:val="center"/>
          </w:tcPr>
          <w:p w:rsidR="00C56E9D" w:rsidRPr="000D49EC" w:rsidRDefault="00C56E9D" w:rsidP="00A03422">
            <w:pPr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 xml:space="preserve">Model </w:t>
            </w:r>
            <w:r w:rsidR="00A03422" w:rsidRPr="000D49EC">
              <w:rPr>
                <w:sz w:val="18"/>
                <w:szCs w:val="16"/>
                <w:lang w:val="en-US"/>
              </w:rPr>
              <w:t>type</w:t>
            </w:r>
          </w:p>
        </w:tc>
        <w:tc>
          <w:tcPr>
            <w:tcW w:w="1338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0.15 (0.04)</w:t>
            </w:r>
          </w:p>
        </w:tc>
        <w:tc>
          <w:tcPr>
            <w:tcW w:w="993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1417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0.1</w:t>
            </w:r>
            <w:r w:rsidR="000D49EC" w:rsidRPr="000D49EC">
              <w:rPr>
                <w:sz w:val="18"/>
                <w:szCs w:val="16"/>
                <w:lang w:val="en-US"/>
              </w:rPr>
              <w:t>6</w:t>
            </w:r>
            <w:r w:rsidRPr="000D49EC">
              <w:rPr>
                <w:sz w:val="18"/>
                <w:szCs w:val="16"/>
                <w:lang w:val="en-US"/>
              </w:rPr>
              <w:t xml:space="preserve"> (0.0</w:t>
            </w:r>
            <w:r w:rsidR="000D49EC" w:rsidRPr="000D49EC">
              <w:rPr>
                <w:sz w:val="18"/>
                <w:szCs w:val="16"/>
                <w:lang w:val="en-US"/>
              </w:rPr>
              <w:t>8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</w:t>
            </w:r>
            <w:r w:rsidR="000D49EC" w:rsidRPr="000D49EC">
              <w:rPr>
                <w:sz w:val="18"/>
                <w:szCs w:val="16"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:rsidR="00C56E9D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</w:t>
            </w:r>
            <w:r w:rsidR="000D49EC" w:rsidRPr="000D49EC">
              <w:rPr>
                <w:sz w:val="18"/>
                <w:szCs w:val="16"/>
                <w:lang w:val="en-US"/>
              </w:rPr>
              <w:t>1</w:t>
            </w:r>
            <w:r w:rsidRPr="000D49EC">
              <w:rPr>
                <w:sz w:val="18"/>
                <w:szCs w:val="16"/>
                <w:lang w:val="en-US"/>
              </w:rPr>
              <w:t xml:space="preserve"> (0.08)</w:t>
            </w:r>
          </w:p>
        </w:tc>
        <w:tc>
          <w:tcPr>
            <w:tcW w:w="992" w:type="dxa"/>
            <w:vAlign w:val="center"/>
          </w:tcPr>
          <w:p w:rsidR="00C56E9D" w:rsidRPr="000D49EC" w:rsidRDefault="00756CA7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0.99</w:t>
            </w:r>
          </w:p>
        </w:tc>
      </w:tr>
      <w:tr w:rsidR="000D49EC" w:rsidTr="00161D23">
        <w:trPr>
          <w:trHeight w:val="295"/>
        </w:trPr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:rsidR="00B63876" w:rsidRPr="000D49EC" w:rsidRDefault="00B63876" w:rsidP="00A03422">
            <w:pPr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O</w:t>
            </w:r>
            <w:r w:rsidR="00A03422" w:rsidRPr="000D49EC">
              <w:rPr>
                <w:sz w:val="18"/>
                <w:szCs w:val="16"/>
                <w:lang w:val="en-US"/>
              </w:rPr>
              <w:t xml:space="preserve">ut-of-pocket expenditures 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B63876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0.0</w:t>
            </w:r>
            <w:r w:rsidR="000D49EC" w:rsidRPr="000D49EC">
              <w:rPr>
                <w:sz w:val="18"/>
                <w:szCs w:val="16"/>
                <w:lang w:val="en-US"/>
              </w:rPr>
              <w:t>5</w:t>
            </w:r>
            <w:r w:rsidRPr="000D49EC">
              <w:rPr>
                <w:sz w:val="18"/>
                <w:szCs w:val="16"/>
                <w:lang w:val="en-US"/>
              </w:rPr>
              <w:t xml:space="preserve"> (0.0</w:t>
            </w:r>
            <w:r w:rsidR="000D49EC" w:rsidRPr="000D49EC">
              <w:rPr>
                <w:sz w:val="18"/>
                <w:szCs w:val="16"/>
                <w:lang w:val="en-US"/>
              </w:rPr>
              <w:t>6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63876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0.71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63876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-0.09 (0.1</w:t>
            </w:r>
            <w:r w:rsidR="000D49EC" w:rsidRPr="000D49EC">
              <w:rPr>
                <w:sz w:val="18"/>
                <w:szCs w:val="16"/>
                <w:lang w:val="en-US"/>
              </w:rPr>
              <w:t>0</w:t>
            </w:r>
            <w:r w:rsidRPr="000D49EC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63876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0.63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63876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-0.1</w:t>
            </w:r>
            <w:r w:rsidR="000D49EC" w:rsidRPr="000D49EC">
              <w:rPr>
                <w:sz w:val="18"/>
                <w:szCs w:val="16"/>
                <w:lang w:val="en-US"/>
              </w:rPr>
              <w:t>4</w:t>
            </w:r>
            <w:r w:rsidRPr="000D49EC">
              <w:rPr>
                <w:sz w:val="18"/>
                <w:szCs w:val="16"/>
                <w:lang w:val="en-US"/>
              </w:rPr>
              <w:t xml:space="preserve"> (0.11)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63876" w:rsidRPr="000D49EC" w:rsidRDefault="00B63876" w:rsidP="00A03422">
            <w:pPr>
              <w:jc w:val="center"/>
              <w:rPr>
                <w:sz w:val="18"/>
                <w:szCs w:val="16"/>
                <w:lang w:val="en-US"/>
              </w:rPr>
            </w:pPr>
            <w:r w:rsidRPr="000D49EC">
              <w:rPr>
                <w:sz w:val="18"/>
                <w:szCs w:val="16"/>
                <w:lang w:val="en-US"/>
              </w:rPr>
              <w:t>0.42</w:t>
            </w:r>
          </w:p>
        </w:tc>
      </w:tr>
      <w:tr w:rsidR="000D49EC" w:rsidRPr="0020338C" w:rsidTr="00161D23">
        <w:trPr>
          <w:trHeight w:val="80"/>
        </w:trPr>
        <w:tc>
          <w:tcPr>
            <w:tcW w:w="913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D49EC" w:rsidRPr="004F3B42" w:rsidRDefault="000D49EC" w:rsidP="000D49EC">
            <w:pPr>
              <w:rPr>
                <w:sz w:val="18"/>
                <w:szCs w:val="16"/>
                <w:lang w:val="en-US"/>
              </w:rPr>
            </w:pPr>
            <w:r w:rsidRPr="004F3B42">
              <w:rPr>
                <w:sz w:val="18"/>
                <w:szCs w:val="16"/>
                <w:lang w:val="en-US"/>
              </w:rPr>
              <w:t>Source: Swiss Health Insurance Literacy Survey 2021</w:t>
            </w:r>
            <w:r w:rsidR="00F330A6">
              <w:rPr>
                <w:sz w:val="18"/>
                <w:szCs w:val="16"/>
                <w:lang w:val="en-US"/>
              </w:rPr>
              <w:t>.</w:t>
            </w:r>
          </w:p>
        </w:tc>
      </w:tr>
    </w:tbl>
    <w:p w:rsidR="00116A2A" w:rsidRDefault="00116A2A">
      <w:pPr>
        <w:rPr>
          <w:lang w:val="en-US"/>
        </w:rPr>
      </w:pPr>
    </w:p>
    <w:p w:rsidR="00597C05" w:rsidRDefault="002710DE" w:rsidP="000D49EC">
      <w:pPr>
        <w:spacing w:line="480" w:lineRule="auto"/>
        <w:jc w:val="both"/>
        <w:rPr>
          <w:lang w:val="en-US"/>
        </w:rPr>
      </w:pPr>
      <w:r w:rsidRPr="002710DE">
        <w:rPr>
          <w:lang w:val="en-US"/>
        </w:rPr>
        <w:t>Additional Table 2</w:t>
      </w:r>
      <w:r w:rsidR="00A03422" w:rsidRPr="002710DE">
        <w:rPr>
          <w:lang w:val="en-US"/>
        </w:rPr>
        <w:t xml:space="preserve"> reports the results of post hoc tests after ANOVA. While ANOVA allows </w:t>
      </w:r>
      <w:r w:rsidR="000D49EC" w:rsidRPr="002710DE">
        <w:rPr>
          <w:lang w:val="en-US"/>
        </w:rPr>
        <w:t>for</w:t>
      </w:r>
      <w:r w:rsidR="00A03422" w:rsidRPr="002710DE">
        <w:rPr>
          <w:lang w:val="en-US"/>
        </w:rPr>
        <w:t xml:space="preserve"> tests for</w:t>
      </w:r>
      <w:r w:rsidR="00A03422">
        <w:rPr>
          <w:lang w:val="en-US"/>
        </w:rPr>
        <w:t xml:space="preserve"> differences across groups, it does not identify which differences between pairs are significant. Because Switzerland is a multicultural country, we </w:t>
      </w:r>
      <w:r w:rsidR="000D49EC">
        <w:rPr>
          <w:lang w:val="en-US"/>
        </w:rPr>
        <w:t>expect</w:t>
      </w:r>
      <w:r w:rsidR="00A03422">
        <w:rPr>
          <w:lang w:val="en-US"/>
        </w:rPr>
        <w:t xml:space="preserve"> some significant differences across the linguistic groups (German, French, and Italian). </w:t>
      </w:r>
      <w:r w:rsidR="005541EA">
        <w:rPr>
          <w:lang w:val="en-US"/>
        </w:rPr>
        <w:t>Therefore,</w:t>
      </w:r>
      <w:r w:rsidR="000D49EC" w:rsidRPr="000D49EC">
        <w:rPr>
          <w:lang w:val="en-US"/>
        </w:rPr>
        <w:t xml:space="preserve"> Tukey’s honestly significant difference</w:t>
      </w:r>
      <w:r w:rsidR="005541EA">
        <w:rPr>
          <w:lang w:val="en-US"/>
        </w:rPr>
        <w:t xml:space="preserve"> (HSD)</w:t>
      </w:r>
      <w:r w:rsidR="000D49EC" w:rsidRPr="000D49EC">
        <w:rPr>
          <w:lang w:val="en-US"/>
        </w:rPr>
        <w:t xml:space="preserve"> method </w:t>
      </w:r>
      <w:r w:rsidR="005541EA" w:rsidRPr="005541EA">
        <w:rPr>
          <w:lang w:val="en-US"/>
        </w:rPr>
        <w:t xml:space="preserve">was used to compare all possible group </w:t>
      </w:r>
      <w:r w:rsidR="005541EA">
        <w:rPr>
          <w:lang w:val="en-US"/>
        </w:rPr>
        <w:t>pairings</w:t>
      </w:r>
      <w:r w:rsidR="00112D0E">
        <w:rPr>
          <w:lang w:val="en-US"/>
        </w:rPr>
        <w:t xml:space="preserve"> (</w:t>
      </w:r>
      <w:r w:rsidR="00B26228">
        <w:rPr>
          <w:lang w:val="en-US"/>
        </w:rPr>
        <w:t>1</w:t>
      </w:r>
      <w:r w:rsidR="00112D0E">
        <w:rPr>
          <w:lang w:val="en-US"/>
        </w:rPr>
        <w:t>)</w:t>
      </w:r>
      <w:r w:rsidR="00A03422">
        <w:rPr>
          <w:lang w:val="en-US"/>
        </w:rPr>
        <w:t xml:space="preserve">. </w:t>
      </w:r>
      <w:r w:rsidR="005541EA">
        <w:rPr>
          <w:lang w:val="en-US"/>
        </w:rPr>
        <w:t>A</w:t>
      </w:r>
      <w:r w:rsidR="00A03422">
        <w:rPr>
          <w:lang w:val="en-US"/>
        </w:rPr>
        <w:t xml:space="preserve">djusted p-values </w:t>
      </w:r>
      <w:r w:rsidR="005541EA">
        <w:rPr>
          <w:lang w:val="en-US"/>
        </w:rPr>
        <w:t xml:space="preserve">are reported </w:t>
      </w:r>
      <w:r w:rsidR="00A03422">
        <w:rPr>
          <w:lang w:val="en-US"/>
        </w:rPr>
        <w:t xml:space="preserve">to identify the </w:t>
      </w:r>
      <w:r w:rsidR="000D49EC">
        <w:rPr>
          <w:lang w:val="en-US"/>
        </w:rPr>
        <w:t xml:space="preserve">group’s </w:t>
      </w:r>
      <w:r w:rsidR="005541EA">
        <w:rPr>
          <w:lang w:val="en-US"/>
        </w:rPr>
        <w:t>significantly different comparisons</w:t>
      </w:r>
      <w:r w:rsidR="00A03422">
        <w:rPr>
          <w:lang w:val="en-US"/>
        </w:rPr>
        <w:t xml:space="preserve">. </w:t>
      </w:r>
    </w:p>
    <w:p w:rsidR="00597C05" w:rsidRDefault="00597C05" w:rsidP="000D49EC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The table confirms some significant cultural differences between </w:t>
      </w:r>
      <w:r w:rsidR="000D49EC" w:rsidRPr="000D49EC">
        <w:rPr>
          <w:lang w:val="en-US"/>
        </w:rPr>
        <w:t>Switzerland's German- and Latin-speaking parts</w:t>
      </w:r>
      <w:r>
        <w:rPr>
          <w:lang w:val="en-US"/>
        </w:rPr>
        <w:t>. There are no significant differences between the groups regarding gender, number of doctor visits in the last 12 months, deductible level</w:t>
      </w:r>
      <w:r w:rsidR="000D49EC">
        <w:rPr>
          <w:lang w:val="en-US"/>
        </w:rPr>
        <w:t>,</w:t>
      </w:r>
      <w:r>
        <w:rPr>
          <w:lang w:val="en-US"/>
        </w:rPr>
        <w:t xml:space="preserve"> and out-of-pocket expenditures. On the contrary, </w:t>
      </w:r>
      <w:r w:rsidR="005541EA">
        <w:rPr>
          <w:lang w:val="en-US"/>
        </w:rPr>
        <w:t>there are</w:t>
      </w:r>
      <w:r>
        <w:rPr>
          <w:lang w:val="en-US"/>
        </w:rPr>
        <w:t xml:space="preserve"> some statistical differences for the Swiss nationality variable</w:t>
      </w:r>
      <w:r w:rsidR="00251CAE">
        <w:rPr>
          <w:lang w:val="en-US"/>
        </w:rPr>
        <w:t xml:space="preserve">. </w:t>
      </w:r>
      <w:r>
        <w:rPr>
          <w:lang w:val="en-US"/>
        </w:rPr>
        <w:t>Finally, we notice that Italian speakers are younger than German speakers</w:t>
      </w:r>
      <w:r w:rsidR="000D49EC">
        <w:rPr>
          <w:lang w:val="en-US"/>
        </w:rPr>
        <w:t>. Swiss</w:t>
      </w:r>
      <w:r>
        <w:rPr>
          <w:lang w:val="en-US"/>
        </w:rPr>
        <w:t xml:space="preserve"> </w:t>
      </w:r>
      <w:r w:rsidR="000D49EC">
        <w:rPr>
          <w:lang w:val="en-US"/>
        </w:rPr>
        <w:t>Germans</w:t>
      </w:r>
      <w:r>
        <w:rPr>
          <w:lang w:val="en-US"/>
        </w:rPr>
        <w:t xml:space="preserve"> tend to have more years of education than French speakers</w:t>
      </w:r>
      <w:r w:rsidR="000D49EC">
        <w:rPr>
          <w:lang w:val="en-US"/>
        </w:rPr>
        <w:t>,</w:t>
      </w:r>
      <w:r>
        <w:rPr>
          <w:lang w:val="en-US"/>
        </w:rPr>
        <w:t xml:space="preserve"> and Italian speakers have more chronic conditions than the rest of the population. </w:t>
      </w:r>
    </w:p>
    <w:p w:rsidR="00161D23" w:rsidRPr="00893957" w:rsidRDefault="00B26228" w:rsidP="00161D23">
      <w:pPr>
        <w:pStyle w:val="Bibliographie"/>
        <w:rPr>
          <w:lang w:val="en-US"/>
        </w:rPr>
      </w:pPr>
      <w:r>
        <w:rPr>
          <w:lang w:val="en-US"/>
        </w:rPr>
        <w:t>1</w:t>
      </w:r>
      <w:r w:rsidR="00161D23" w:rsidRPr="00893957">
        <w:rPr>
          <w:lang w:val="en-US"/>
        </w:rPr>
        <w:t xml:space="preserve">. </w:t>
      </w:r>
      <w:r w:rsidR="00161D23" w:rsidRPr="00893957">
        <w:rPr>
          <w:lang w:val="en-US"/>
        </w:rPr>
        <w:tab/>
        <w:t xml:space="preserve">Abdi H, Williams LJ. Tukey’s Honestly </w:t>
      </w:r>
      <w:proofErr w:type="spellStart"/>
      <w:r w:rsidR="00161D23" w:rsidRPr="00893957">
        <w:rPr>
          <w:lang w:val="en-US"/>
        </w:rPr>
        <w:t>Signi</w:t>
      </w:r>
      <w:proofErr w:type="spellEnd"/>
      <w:r w:rsidR="00161D23">
        <w:t>ﬁ</w:t>
      </w:r>
      <w:r w:rsidR="00161D23" w:rsidRPr="00893957">
        <w:rPr>
          <w:lang w:val="en-US"/>
        </w:rPr>
        <w:t>cant Di</w:t>
      </w:r>
      <w:r w:rsidR="00161D23">
        <w:t>ﬀ</w:t>
      </w:r>
      <w:proofErr w:type="spellStart"/>
      <w:r w:rsidR="00161D23" w:rsidRPr="00893957">
        <w:rPr>
          <w:lang w:val="en-US"/>
        </w:rPr>
        <w:t>erence</w:t>
      </w:r>
      <w:proofErr w:type="spellEnd"/>
      <w:r w:rsidR="00161D23" w:rsidRPr="00893957">
        <w:rPr>
          <w:lang w:val="en-US"/>
        </w:rPr>
        <w:t xml:space="preserve"> (HSD) Test. :5. </w:t>
      </w:r>
    </w:p>
    <w:p w:rsidR="00161D23" w:rsidRPr="00251CAE" w:rsidRDefault="00161D23" w:rsidP="000D49EC">
      <w:pPr>
        <w:spacing w:line="480" w:lineRule="auto"/>
        <w:jc w:val="both"/>
        <w:rPr>
          <w:lang w:val="en-US"/>
        </w:rPr>
      </w:pPr>
    </w:p>
    <w:sectPr w:rsidR="00161D23" w:rsidRPr="0025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2A"/>
    <w:rsid w:val="000D49EC"/>
    <w:rsid w:val="00112D0E"/>
    <w:rsid w:val="00116A2A"/>
    <w:rsid w:val="00156E6C"/>
    <w:rsid w:val="00161D23"/>
    <w:rsid w:val="0019488A"/>
    <w:rsid w:val="0020338C"/>
    <w:rsid w:val="00251CAE"/>
    <w:rsid w:val="002710DE"/>
    <w:rsid w:val="00376483"/>
    <w:rsid w:val="00383157"/>
    <w:rsid w:val="004E764C"/>
    <w:rsid w:val="004F3B42"/>
    <w:rsid w:val="004F7A92"/>
    <w:rsid w:val="005541EA"/>
    <w:rsid w:val="00597C05"/>
    <w:rsid w:val="005B4549"/>
    <w:rsid w:val="006177FB"/>
    <w:rsid w:val="00622F73"/>
    <w:rsid w:val="00645CB3"/>
    <w:rsid w:val="00756CA7"/>
    <w:rsid w:val="007E49FD"/>
    <w:rsid w:val="009A05D8"/>
    <w:rsid w:val="00A03422"/>
    <w:rsid w:val="00B26228"/>
    <w:rsid w:val="00B63876"/>
    <w:rsid w:val="00C13561"/>
    <w:rsid w:val="00C56E9D"/>
    <w:rsid w:val="00C81144"/>
    <w:rsid w:val="00CC67A8"/>
    <w:rsid w:val="00D64E7E"/>
    <w:rsid w:val="00F1266F"/>
    <w:rsid w:val="00F330A6"/>
    <w:rsid w:val="00F8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4976F-C1E3-4052-9CD1-9014285E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16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38315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161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Universität Luzern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Bardy Tess</dc:creator>
  <cp:keywords/>
  <dc:description/>
  <cp:lastModifiedBy>Bardy Tess</cp:lastModifiedBy>
  <cp:revision>22</cp:revision>
  <dcterms:created xsi:type="dcterms:W3CDTF">2022-03-28T11:29:00Z</dcterms:created>
  <dcterms:modified xsi:type="dcterms:W3CDTF">2022-06-02T10:00:00Z</dcterms:modified>
</cp:coreProperties>
</file>