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EA" w:rsidRPr="003732BD" w:rsidRDefault="007072EA" w:rsidP="007072EA">
      <w:pPr>
        <w:keepLines/>
        <w:spacing w:before="240" w:after="240"/>
        <w:jc w:val="both"/>
        <w:rPr>
          <w:sz w:val="24"/>
          <w:szCs w:val="24"/>
          <w:highlight w:val="white"/>
        </w:rPr>
      </w:pPr>
      <w:r w:rsidRPr="003732BD">
        <w:rPr>
          <w:sz w:val="24"/>
          <w:szCs w:val="24"/>
        </w:rPr>
        <w:t>Table 1: Demographic Characteristics</w:t>
      </w:r>
      <w:bookmarkStart w:id="0" w:name="_GoBack"/>
      <w:bookmarkEnd w:id="0"/>
    </w:p>
    <w:tbl>
      <w:tblPr>
        <w:tblW w:w="9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25"/>
        <w:gridCol w:w="1935"/>
        <w:gridCol w:w="2475"/>
      </w:tblGrid>
      <w:tr w:rsidR="007072EA" w:rsidRPr="003732BD" w:rsidTr="00E33EAE">
        <w:trPr>
          <w:trHeight w:val="495"/>
        </w:trPr>
        <w:tc>
          <w:tcPr>
            <w:tcW w:w="472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Characteristic</w:t>
            </w:r>
          </w:p>
        </w:tc>
        <w:tc>
          <w:tcPr>
            <w:tcW w:w="193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Frequency (N)</w:t>
            </w:r>
          </w:p>
        </w:tc>
        <w:tc>
          <w:tcPr>
            <w:tcW w:w="247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Percentage (%)</w:t>
            </w:r>
          </w:p>
        </w:tc>
      </w:tr>
      <w:tr w:rsidR="007072EA" w:rsidRPr="003732BD" w:rsidTr="00E33EAE">
        <w:trPr>
          <w:trHeight w:val="245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Age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50 – 59 Years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344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32.9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60 – 69 Years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472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45.1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70 – 79 Years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185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17.7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80 – 89 Years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2.29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both"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Gender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Male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126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12.0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Female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912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87.2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0.8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Sexual Identity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Heterosexual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973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93.0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Gay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1.2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Lesbian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1.8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Other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Hispanic origin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lastRenderedPageBreak/>
              <w:t>Yes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3.6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No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1001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95.7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0.7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Race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White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998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95.4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Black/African American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0.3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Asian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0.6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Other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Multiracial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0.8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Country/Region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United States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1003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95.9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Canada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Other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0.8%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0.3%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Community Type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Rural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283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27.1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Suburban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534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51.1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Urban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222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21.2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lastRenderedPageBreak/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0.7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Education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Grades 9 through 11(Some High School)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0.3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Grades 12 or GED (High School Graduate)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3.4</w:t>
            </w:r>
          </w:p>
        </w:tc>
      </w:tr>
      <w:tr w:rsidR="007072EA" w:rsidRPr="003732BD" w:rsidTr="00E33EAE">
        <w:trPr>
          <w:trHeight w:val="75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College 1 year 3 years (Some college or technical school)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202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19.3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College 4 year or more (College Graduate)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312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29.8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Graduate School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472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45.1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Employment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Employed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481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46.0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Unemployed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63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6.1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Other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491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46.9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Income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Less than or equal to 50,000 USD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268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25.6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50,000 USD or above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727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69.5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spacing w:after="240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spacing w:after="240"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51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spacing w:after="240"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4.9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Living Arrangement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lastRenderedPageBreak/>
              <w:t>Living Alone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264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25.2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Living with others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764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73.0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1.7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Relationship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white"/>
              </w:rPr>
            </w:pP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Married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627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59.9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Divorced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193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18.5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Never Married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7.4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Separated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1.1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Widowed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8.2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A member of an unmarried couple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4.6</w:t>
            </w:r>
          </w:p>
        </w:tc>
      </w:tr>
      <w:tr w:rsidR="007072EA" w:rsidRPr="003732BD" w:rsidTr="00E33EAE">
        <w:trPr>
          <w:trHeight w:val="480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Unreported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sz w:val="24"/>
                <w:szCs w:val="24"/>
                <w:highlight w:val="white"/>
              </w:rPr>
            </w:pPr>
            <w:r w:rsidRPr="003732BD">
              <w:rPr>
                <w:sz w:val="24"/>
                <w:szCs w:val="24"/>
                <w:highlight w:val="white"/>
              </w:rPr>
              <w:t>0.3</w:t>
            </w:r>
          </w:p>
        </w:tc>
      </w:tr>
      <w:tr w:rsidR="007072EA" w:rsidRPr="003732BD" w:rsidTr="00E33EAE">
        <w:trPr>
          <w:trHeight w:val="495"/>
        </w:trPr>
        <w:tc>
          <w:tcPr>
            <w:tcW w:w="47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1046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72EA" w:rsidRPr="003732BD" w:rsidRDefault="007072EA" w:rsidP="00E33EAE">
            <w:pPr>
              <w:keepLines/>
              <w:jc w:val="center"/>
              <w:rPr>
                <w:b/>
                <w:sz w:val="24"/>
                <w:szCs w:val="24"/>
                <w:highlight w:val="white"/>
              </w:rPr>
            </w:pPr>
            <w:r w:rsidRPr="003732BD">
              <w:rPr>
                <w:b/>
                <w:sz w:val="24"/>
                <w:szCs w:val="24"/>
                <w:highlight w:val="white"/>
              </w:rPr>
              <w:t>100%</w:t>
            </w:r>
          </w:p>
        </w:tc>
      </w:tr>
    </w:tbl>
    <w:p w:rsidR="007072EA" w:rsidRPr="003732BD" w:rsidRDefault="007072EA" w:rsidP="007072EA">
      <w:pPr>
        <w:spacing w:before="240" w:after="240"/>
        <w:rPr>
          <w:sz w:val="24"/>
          <w:szCs w:val="24"/>
          <w:highlight w:val="white"/>
        </w:rPr>
      </w:pPr>
    </w:p>
    <w:p w:rsidR="007072EA" w:rsidRPr="003732BD" w:rsidRDefault="007072EA" w:rsidP="007072EA">
      <w:pPr>
        <w:spacing w:before="240" w:after="240"/>
        <w:rPr>
          <w:sz w:val="24"/>
          <w:szCs w:val="24"/>
          <w:highlight w:val="white"/>
        </w:rPr>
      </w:pPr>
    </w:p>
    <w:p w:rsidR="007072EA" w:rsidRPr="003732BD" w:rsidRDefault="007072EA" w:rsidP="007072EA">
      <w:pPr>
        <w:spacing w:before="240" w:after="240"/>
        <w:rPr>
          <w:sz w:val="24"/>
          <w:szCs w:val="24"/>
          <w:highlight w:val="white"/>
        </w:rPr>
      </w:pPr>
    </w:p>
    <w:p w:rsidR="007072EA" w:rsidRPr="003732BD" w:rsidRDefault="007072EA" w:rsidP="007072EA">
      <w:pPr>
        <w:spacing w:before="240" w:after="240"/>
        <w:jc w:val="both"/>
        <w:rPr>
          <w:sz w:val="24"/>
          <w:szCs w:val="24"/>
          <w:highlight w:val="white"/>
        </w:rPr>
      </w:pPr>
      <w:r w:rsidRPr="003732BD">
        <w:rPr>
          <w:sz w:val="24"/>
          <w:szCs w:val="24"/>
          <w:highlight w:val="white"/>
        </w:rPr>
        <w:t xml:space="preserve">Table1:  shows the demographic details of the participants who provided qualitative responses in wave 1, wave 2 and/or wave 3.  The table provides </w:t>
      </w:r>
      <w:proofErr w:type="spellStart"/>
      <w:r w:rsidRPr="003732BD">
        <w:rPr>
          <w:sz w:val="24"/>
          <w:szCs w:val="24"/>
          <w:highlight w:val="white"/>
        </w:rPr>
        <w:t>descriptives</w:t>
      </w:r>
      <w:proofErr w:type="spellEnd"/>
      <w:r w:rsidRPr="003732BD">
        <w:rPr>
          <w:sz w:val="24"/>
          <w:szCs w:val="24"/>
          <w:highlight w:val="white"/>
        </w:rPr>
        <w:t xml:space="preserve"> (Frequencies and percentage) for 17 characteristics- Age, Gender, Sexual Identity, Hispanic origin, Race, Country, Community Type, Education, Income, </w:t>
      </w:r>
      <w:proofErr w:type="gramStart"/>
      <w:r w:rsidRPr="003732BD">
        <w:rPr>
          <w:sz w:val="24"/>
          <w:szCs w:val="24"/>
          <w:highlight w:val="white"/>
        </w:rPr>
        <w:t>Living</w:t>
      </w:r>
      <w:proofErr w:type="gramEnd"/>
      <w:r w:rsidRPr="003732BD">
        <w:rPr>
          <w:sz w:val="24"/>
          <w:szCs w:val="24"/>
          <w:highlight w:val="white"/>
        </w:rPr>
        <w:t xml:space="preserve"> Arrangement, Living with, Relationship, children, Religious beliefs and community identity. For Each characteristic, the total number of observations is 1046.</w:t>
      </w:r>
    </w:p>
    <w:p w:rsidR="00252947" w:rsidRPr="003732BD" w:rsidRDefault="003732BD"/>
    <w:sectPr w:rsidR="00252947" w:rsidRPr="00373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EA"/>
    <w:rsid w:val="002E4427"/>
    <w:rsid w:val="003732BD"/>
    <w:rsid w:val="007072EA"/>
    <w:rsid w:val="008E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A0EC9-E1EE-413E-BD98-3FE540C8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072E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CONHI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Peckham</dc:creator>
  <cp:keywords/>
  <dc:description/>
  <cp:lastModifiedBy>Allie Peckham</cp:lastModifiedBy>
  <cp:revision>2</cp:revision>
  <dcterms:created xsi:type="dcterms:W3CDTF">2022-04-21T20:03:00Z</dcterms:created>
  <dcterms:modified xsi:type="dcterms:W3CDTF">2022-05-13T18:46:00Z</dcterms:modified>
</cp:coreProperties>
</file>