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986" w:rsidRDefault="00381986">
      <w:bookmarkStart w:id="0" w:name="_GoBack"/>
      <w:bookmarkEnd w:id="0"/>
    </w:p>
    <w:p w:rsidR="00381986" w:rsidRDefault="00381986"/>
    <w:p w:rsidR="00381986" w:rsidRDefault="00381986">
      <w:r w:rsidRPr="005D14B5">
        <w:rPr>
          <w:rFonts w:ascii="Times New Roman" w:hAnsi="Times New Roman"/>
          <w:b/>
          <w:bCs/>
          <w:sz w:val="24"/>
          <w:szCs w:val="24"/>
        </w:rPr>
        <w:t>Table 1.</w:t>
      </w:r>
      <w:r w:rsidRPr="005D14B5">
        <w:rPr>
          <w:rFonts w:ascii="Times New Roman" w:hAnsi="Times New Roman"/>
          <w:sz w:val="24"/>
          <w:szCs w:val="24"/>
        </w:rPr>
        <w:t xml:space="preserve"> </w:t>
      </w:r>
      <w:r w:rsidRPr="001A7996">
        <w:rPr>
          <w:rFonts w:ascii="Times New Roman" w:hAnsi="Times New Roman"/>
          <w:sz w:val="24"/>
          <w:szCs w:val="24"/>
        </w:rPr>
        <w:t>Characteristics of the study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7996">
        <w:rPr>
          <w:rFonts w:ascii="Times New Roman" w:hAnsi="Times New Roman"/>
          <w:sz w:val="24"/>
          <w:szCs w:val="24"/>
        </w:rPr>
        <w:t>population according to the presence of PE</w:t>
      </w:r>
      <w:r>
        <w:rPr>
          <w:rFonts w:ascii="Times New Roman" w:hAnsi="Times New Roman"/>
          <w:sz w:val="24"/>
          <w:szCs w:val="24"/>
        </w:rPr>
        <w:t xml:space="preserve"> </w:t>
      </w:r>
      <w:r w:rsidR="005D14B5">
        <w:rPr>
          <w:rFonts w:ascii="Times New Roman" w:hAnsi="Times New Roman"/>
          <w:sz w:val="24"/>
          <w:szCs w:val="24"/>
        </w:rPr>
        <w:t>before</w:t>
      </w:r>
      <w:r w:rsidRPr="00DD215A">
        <w:rPr>
          <w:rFonts w:ascii="Times New Roman" w:hAnsi="Times New Roman"/>
          <w:sz w:val="24"/>
          <w:szCs w:val="24"/>
        </w:rPr>
        <w:t xml:space="preserve"> maching</w:t>
      </w:r>
    </w:p>
    <w:tbl>
      <w:tblPr>
        <w:tblStyle w:val="TableGrid"/>
        <w:tblpPr w:leftFromText="141" w:rightFromText="141" w:vertAnchor="page" w:horzAnchor="margin" w:tblpY="211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580"/>
        <w:gridCol w:w="2381"/>
        <w:gridCol w:w="1021"/>
        <w:gridCol w:w="114"/>
      </w:tblGrid>
      <w:tr w:rsidR="00984982" w:rsidTr="005D14B5">
        <w:trPr>
          <w:gridAfter w:val="1"/>
          <w:wAfter w:w="114" w:type="dxa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984982" w:rsidRPr="00E82B85" w:rsidRDefault="00984982" w:rsidP="00381986">
            <w:pPr>
              <w:pStyle w:val="Heading2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tr-TR"/>
              </w:rPr>
            </w:pPr>
            <w:r w:rsidRPr="00E82B85">
              <w:rPr>
                <w:rFonts w:ascii="Times New Roman" w:hAnsi="Times New Roman"/>
                <w:color w:val="000000" w:themeColor="text1"/>
                <w:sz w:val="24"/>
                <w:szCs w:val="24"/>
                <w:lang w:val="tr-TR"/>
              </w:rPr>
              <w:t>Variables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</w:tcPr>
          <w:p w:rsidR="00984982" w:rsidRDefault="00C15994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r-TR"/>
              </w:rPr>
              <w:t>Patients</w:t>
            </w:r>
            <w:r w:rsidR="00582B63">
              <w:rPr>
                <w:rFonts w:ascii="Times New Roman" w:hAnsi="Times New Roman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r-TR"/>
              </w:rPr>
              <w:t>with</w:t>
            </w:r>
            <w:r w:rsidR="00F401E5">
              <w:rPr>
                <w:rFonts w:ascii="Times New Roman" w:hAnsi="Times New Roman"/>
                <w:color w:val="000000" w:themeColor="text1"/>
                <w:sz w:val="24"/>
                <w:szCs w:val="24"/>
                <w:lang w:val="tr-TR"/>
              </w:rPr>
              <w:t>out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r-TR"/>
              </w:rPr>
              <w:t xml:space="preserve"> PE</w:t>
            </w:r>
          </w:p>
          <w:p w:rsidR="00984982" w:rsidRPr="00FC294A" w:rsidRDefault="00984982" w:rsidP="00381986">
            <w:pPr>
              <w:jc w:val="center"/>
              <w:rPr>
                <w:b/>
                <w:bCs/>
              </w:rPr>
            </w:pPr>
            <w:r w:rsidRPr="00FC294A">
              <w:rPr>
                <w:b/>
                <w:bCs/>
              </w:rPr>
              <w:t>(n =</w:t>
            </w:r>
            <w:r w:rsidR="00C17341">
              <w:rPr>
                <w:b/>
                <w:bCs/>
              </w:rPr>
              <w:t xml:space="preserve"> </w:t>
            </w:r>
            <w:r w:rsidR="00F401E5" w:rsidRPr="00FC294A">
              <w:rPr>
                <w:b/>
                <w:bCs/>
              </w:rPr>
              <w:t>809</w:t>
            </w:r>
            <w:r w:rsidRPr="00FC294A">
              <w:rPr>
                <w:b/>
                <w:bCs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984982" w:rsidRDefault="00C15994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Patients wi</w:t>
            </w:r>
            <w:r w:rsidR="00F401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th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</w:t>
            </w:r>
          </w:p>
          <w:p w:rsidR="00984982" w:rsidRPr="00FC294A" w:rsidRDefault="00984982" w:rsidP="00381986">
            <w:pPr>
              <w:jc w:val="center"/>
              <w:rPr>
                <w:b/>
                <w:bCs/>
              </w:rPr>
            </w:pPr>
            <w:r w:rsidRPr="00FC294A">
              <w:rPr>
                <w:b/>
                <w:bCs/>
              </w:rPr>
              <w:t xml:space="preserve">(n = </w:t>
            </w:r>
            <w:r w:rsidR="00F401E5" w:rsidRPr="00FC294A">
              <w:rPr>
                <w:b/>
                <w:bCs/>
              </w:rPr>
              <w:t>51</w:t>
            </w:r>
            <w:r w:rsidRPr="00FC294A">
              <w:rPr>
                <w:b/>
                <w:bCs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984982" w:rsidRPr="00E82B85" w:rsidRDefault="00984982" w:rsidP="00381986">
            <w:pPr>
              <w:pStyle w:val="Heading2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lang w:val="tr-TR"/>
              </w:rPr>
            </w:pPr>
            <w:r w:rsidRPr="00E82B85">
              <w:rPr>
                <w:rFonts w:ascii="Times New Roman" w:hAnsi="Times New Roman"/>
                <w:color w:val="000000" w:themeColor="text1"/>
                <w:sz w:val="24"/>
                <w:szCs w:val="24"/>
                <w:lang w:val="tr-TR"/>
              </w:rPr>
              <w:t>p-value</w:t>
            </w:r>
          </w:p>
        </w:tc>
      </w:tr>
      <w:tr w:rsidR="00984982" w:rsidRPr="00BB3CCA" w:rsidTr="005D14B5">
        <w:trPr>
          <w:gridAfter w:val="1"/>
          <w:wAfter w:w="114" w:type="dxa"/>
        </w:trPr>
        <w:tc>
          <w:tcPr>
            <w:tcW w:w="4077" w:type="dxa"/>
            <w:tcBorders>
              <w:top w:val="single" w:sz="4" w:space="0" w:color="auto"/>
            </w:tcBorders>
          </w:tcPr>
          <w:p w:rsidR="00984982" w:rsidRPr="00E82B85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E82B85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Age, years</w:t>
            </w:r>
          </w:p>
        </w:tc>
        <w:tc>
          <w:tcPr>
            <w:tcW w:w="2580" w:type="dxa"/>
            <w:tcBorders>
              <w:top w:val="single" w:sz="4" w:space="0" w:color="auto"/>
            </w:tcBorders>
          </w:tcPr>
          <w:p w:rsidR="00984982" w:rsidRPr="00E82B85" w:rsidRDefault="00C00A63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60.3</w:t>
            </w:r>
            <w:r w:rsidR="00B337C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E82B85">
              <w:rPr>
                <w:rFonts w:ascii="Times New Roman" w:hAnsi="Times New Roman"/>
                <w:color w:val="000000" w:themeColor="text1"/>
                <w:sz w:val="24"/>
                <w:szCs w:val="24"/>
                <w:lang w:val="tr-TR"/>
              </w:rPr>
              <w:t>±</w:t>
            </w:r>
            <w:r w:rsidR="00984982" w:rsidRPr="00E82B85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1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984982" w:rsidRPr="00977C21" w:rsidRDefault="00984982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977C2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 w:rsidR="00C00A6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2.7 </w:t>
            </w:r>
            <w:r w:rsidRPr="00977C2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± 12.</w:t>
            </w:r>
            <w:r w:rsidR="00C00A6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984982" w:rsidRPr="00E82B85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E82B85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C00A6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179</w:t>
            </w:r>
          </w:p>
        </w:tc>
      </w:tr>
      <w:tr w:rsidR="00984982" w:rsidRPr="00BB3CCA" w:rsidTr="005D14B5">
        <w:trPr>
          <w:gridAfter w:val="1"/>
          <w:wAfter w:w="114" w:type="dxa"/>
        </w:trPr>
        <w:tc>
          <w:tcPr>
            <w:tcW w:w="4077" w:type="dxa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Men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:rsidR="00984982" w:rsidRPr="000C2FE2" w:rsidRDefault="000609CB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615 (76)</w:t>
            </w:r>
          </w:p>
        </w:tc>
        <w:tc>
          <w:tcPr>
            <w:tcW w:w="2381" w:type="dxa"/>
          </w:tcPr>
          <w:p w:rsidR="00984982" w:rsidRPr="000C2FE2" w:rsidRDefault="000609CB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38 (75)</w:t>
            </w:r>
          </w:p>
        </w:tc>
        <w:tc>
          <w:tcPr>
            <w:tcW w:w="1021" w:type="dxa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A87AE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8</w:t>
            </w:r>
            <w:r w:rsidR="007D4A15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75</w:t>
            </w:r>
          </w:p>
        </w:tc>
      </w:tr>
      <w:tr w:rsidR="00984982" w:rsidRPr="00BB3CCA" w:rsidTr="005D14B5">
        <w:trPr>
          <w:gridAfter w:val="1"/>
          <w:wAfter w:w="114" w:type="dxa"/>
        </w:trPr>
        <w:tc>
          <w:tcPr>
            <w:tcW w:w="4077" w:type="dxa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Smoking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:rsidR="00984982" w:rsidRPr="000C2FE2" w:rsidRDefault="00746F1F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328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(4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:rsidR="00984982" w:rsidRPr="000C2FE2" w:rsidRDefault="00746F1F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19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(3</w:t>
            </w:r>
            <w:r w:rsidR="000F42C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8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021" w:type="dxa"/>
          </w:tcPr>
          <w:p w:rsidR="00984982" w:rsidRPr="000C2FE2" w:rsidRDefault="00746F1F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F50D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727</w:t>
            </w:r>
          </w:p>
        </w:tc>
      </w:tr>
      <w:tr w:rsidR="00984982" w:rsidRPr="00BB3CCA" w:rsidTr="005D14B5">
        <w:trPr>
          <w:gridAfter w:val="1"/>
          <w:wAfter w:w="114" w:type="dxa"/>
        </w:trPr>
        <w:tc>
          <w:tcPr>
            <w:tcW w:w="4077" w:type="dxa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Hypertension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:rsidR="00984982" w:rsidRPr="000C2FE2" w:rsidRDefault="00746F1F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33</w:t>
            </w:r>
            <w:r w:rsidR="00F50D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FD33FE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(4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:rsidR="00984982" w:rsidRPr="000C2FE2" w:rsidRDefault="00984982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F50D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E63B3E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(4</w:t>
            </w:r>
            <w:r w:rsidR="00F50D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021" w:type="dxa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746F1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.</w:t>
            </w:r>
            <w:r w:rsidR="00F50D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662</w:t>
            </w:r>
          </w:p>
        </w:tc>
      </w:tr>
      <w:tr w:rsidR="00984982" w:rsidRPr="00BB3CCA" w:rsidTr="005D14B5">
        <w:trPr>
          <w:gridAfter w:val="1"/>
          <w:wAfter w:w="114" w:type="dxa"/>
        </w:trPr>
        <w:tc>
          <w:tcPr>
            <w:tcW w:w="4077" w:type="dxa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Diabetes</w:t>
            </w:r>
            <w:r w:rsidR="00582B6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mellitus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:rsidR="00984982" w:rsidRPr="000C2FE2" w:rsidRDefault="00746F1F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         18</w:t>
            </w:r>
            <w:r w:rsidR="00F50D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FD33FE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(23)</w:t>
            </w:r>
          </w:p>
        </w:tc>
        <w:tc>
          <w:tcPr>
            <w:tcW w:w="2381" w:type="dxa"/>
          </w:tcPr>
          <w:p w:rsidR="00984982" w:rsidRPr="000C2FE2" w:rsidRDefault="00746F1F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F50D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0F42C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(2</w:t>
            </w:r>
            <w:r w:rsidR="00FD33FE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8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021" w:type="dxa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F50D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577</w:t>
            </w:r>
          </w:p>
        </w:tc>
      </w:tr>
      <w:tr w:rsidR="00984982" w:rsidRPr="00BB3CCA" w:rsidTr="005D14B5">
        <w:trPr>
          <w:gridAfter w:val="1"/>
          <w:wAfter w:w="114" w:type="dxa"/>
        </w:trPr>
        <w:tc>
          <w:tcPr>
            <w:tcW w:w="4077" w:type="dxa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History of CAD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:rsidR="00984982" w:rsidRPr="000C2FE2" w:rsidRDefault="000C6C8D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139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(1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7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:rsidR="00984982" w:rsidRPr="000C2FE2" w:rsidRDefault="00984982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11</w:t>
            </w:r>
            <w:r w:rsidR="000C6C8D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(22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021" w:type="dxa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7B59E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.</w:t>
            </w:r>
            <w:r w:rsidR="00F50D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381</w:t>
            </w:r>
          </w:p>
        </w:tc>
      </w:tr>
      <w:tr w:rsidR="00984982" w:rsidRPr="00BB3CCA" w:rsidTr="005D14B5">
        <w:trPr>
          <w:gridAfter w:val="1"/>
          <w:wAfter w:w="114" w:type="dxa"/>
        </w:trPr>
        <w:tc>
          <w:tcPr>
            <w:tcW w:w="4077" w:type="dxa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Dyslipidemia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:rsidR="00984982" w:rsidRPr="000C2FE2" w:rsidRDefault="00746F1F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15</w:t>
            </w:r>
            <w:r w:rsidR="00F50D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0F42C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19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:rsidR="00984982" w:rsidRPr="000C2FE2" w:rsidRDefault="00F50D0B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8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(1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021" w:type="dxa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F50D0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62</w:t>
            </w:r>
            <w:r w:rsidR="000F42C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</w:p>
        </w:tc>
      </w:tr>
      <w:tr w:rsidR="00984982" w:rsidRPr="00BB3CCA" w:rsidTr="005D14B5">
        <w:trPr>
          <w:gridAfter w:val="1"/>
          <w:wAfter w:w="114" w:type="dxa"/>
        </w:trPr>
        <w:tc>
          <w:tcPr>
            <w:tcW w:w="4077" w:type="dxa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Stroke/TIA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:rsidR="00984982" w:rsidRPr="000C2FE2" w:rsidRDefault="00D733A1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25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:rsidR="00984982" w:rsidRPr="000C2FE2" w:rsidRDefault="00D733A1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1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(2)</w:t>
            </w:r>
          </w:p>
        </w:tc>
        <w:tc>
          <w:tcPr>
            <w:tcW w:w="1021" w:type="dxa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3D0EC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 w:rsidR="004645C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63</w:t>
            </w:r>
          </w:p>
        </w:tc>
      </w:tr>
      <w:tr w:rsidR="00155B47" w:rsidRPr="00BB3CCA" w:rsidTr="005D14B5">
        <w:trPr>
          <w:gridAfter w:val="1"/>
          <w:wAfter w:w="114" w:type="dxa"/>
        </w:trPr>
        <w:tc>
          <w:tcPr>
            <w:tcW w:w="4077" w:type="dxa"/>
          </w:tcPr>
          <w:p w:rsidR="00155B47" w:rsidRDefault="00155B47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Killip</w:t>
            </w:r>
            <w:r w:rsidR="00582B6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class ≥ 2</w:t>
            </w:r>
          </w:p>
        </w:tc>
        <w:tc>
          <w:tcPr>
            <w:tcW w:w="2580" w:type="dxa"/>
          </w:tcPr>
          <w:p w:rsidR="00155B47" w:rsidRDefault="008938C5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61 (8)</w:t>
            </w:r>
          </w:p>
        </w:tc>
        <w:tc>
          <w:tcPr>
            <w:tcW w:w="2381" w:type="dxa"/>
          </w:tcPr>
          <w:p w:rsidR="00155B47" w:rsidRDefault="008938C5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10 (20)</w:t>
            </w:r>
          </w:p>
        </w:tc>
        <w:tc>
          <w:tcPr>
            <w:tcW w:w="1021" w:type="dxa"/>
          </w:tcPr>
          <w:p w:rsidR="00155B47" w:rsidRDefault="008938C5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0.002</w:t>
            </w:r>
          </w:p>
        </w:tc>
      </w:tr>
      <w:tr w:rsidR="00E52D82" w:rsidRPr="00BB3CCA" w:rsidTr="005D14B5">
        <w:trPr>
          <w:gridAfter w:val="1"/>
          <w:wAfter w:w="114" w:type="dxa"/>
        </w:trPr>
        <w:tc>
          <w:tcPr>
            <w:tcW w:w="4077" w:type="dxa"/>
          </w:tcPr>
          <w:p w:rsidR="00E52D82" w:rsidRPr="000C2FE2" w:rsidRDefault="00F401E5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Multivessel</w:t>
            </w:r>
            <w:r w:rsidR="00582B6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disease n (%)</w:t>
            </w:r>
          </w:p>
        </w:tc>
        <w:tc>
          <w:tcPr>
            <w:tcW w:w="2580" w:type="dxa"/>
          </w:tcPr>
          <w:p w:rsidR="00E52D82" w:rsidRDefault="007A05FE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288 (36)</w:t>
            </w:r>
          </w:p>
        </w:tc>
        <w:tc>
          <w:tcPr>
            <w:tcW w:w="2381" w:type="dxa"/>
          </w:tcPr>
          <w:p w:rsidR="00E52D82" w:rsidRDefault="007A05FE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23 (45)</w:t>
            </w:r>
          </w:p>
        </w:tc>
        <w:tc>
          <w:tcPr>
            <w:tcW w:w="1021" w:type="dxa"/>
          </w:tcPr>
          <w:p w:rsidR="00E52D82" w:rsidRDefault="007A05FE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0.177</w:t>
            </w:r>
          </w:p>
        </w:tc>
      </w:tr>
      <w:tr w:rsidR="00E52D82" w:rsidRPr="00BB3CCA" w:rsidTr="005D14B5">
        <w:tc>
          <w:tcPr>
            <w:tcW w:w="4077" w:type="dxa"/>
          </w:tcPr>
          <w:p w:rsidR="00E52D82" w:rsidRPr="000C2FE2" w:rsidRDefault="00FC294A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Anterior MI,</w:t>
            </w:r>
            <w:r w:rsidR="005361ED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n (%)</w:t>
            </w:r>
          </w:p>
        </w:tc>
        <w:tc>
          <w:tcPr>
            <w:tcW w:w="2580" w:type="dxa"/>
          </w:tcPr>
          <w:p w:rsidR="00E52D82" w:rsidRDefault="00FC294A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370 (46)</w:t>
            </w:r>
          </w:p>
        </w:tc>
        <w:tc>
          <w:tcPr>
            <w:tcW w:w="2381" w:type="dxa"/>
          </w:tcPr>
          <w:p w:rsidR="00E52D82" w:rsidRDefault="00FC294A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31</w:t>
            </w:r>
            <w:r w:rsidR="00EC7AA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(61)</w:t>
            </w:r>
          </w:p>
        </w:tc>
        <w:tc>
          <w:tcPr>
            <w:tcW w:w="1135" w:type="dxa"/>
            <w:gridSpan w:val="2"/>
          </w:tcPr>
          <w:p w:rsidR="00E52D82" w:rsidRDefault="005361ED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22129D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03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7</w:t>
            </w:r>
          </w:p>
        </w:tc>
      </w:tr>
      <w:tr w:rsidR="005462AD" w:rsidRPr="00BB3CCA" w:rsidTr="005D14B5">
        <w:tc>
          <w:tcPr>
            <w:tcW w:w="4077" w:type="dxa"/>
          </w:tcPr>
          <w:p w:rsidR="005462AD" w:rsidRDefault="005462AD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Thrombectomy n (%)</w:t>
            </w:r>
          </w:p>
        </w:tc>
        <w:tc>
          <w:tcPr>
            <w:tcW w:w="2580" w:type="dxa"/>
          </w:tcPr>
          <w:p w:rsidR="005462AD" w:rsidRDefault="00EC7AA0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165 (20)</w:t>
            </w:r>
          </w:p>
        </w:tc>
        <w:tc>
          <w:tcPr>
            <w:tcW w:w="2381" w:type="dxa"/>
          </w:tcPr>
          <w:p w:rsidR="005462AD" w:rsidRDefault="00EC7AA0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8 (16)</w:t>
            </w:r>
          </w:p>
        </w:tc>
        <w:tc>
          <w:tcPr>
            <w:tcW w:w="1135" w:type="dxa"/>
            <w:gridSpan w:val="2"/>
          </w:tcPr>
          <w:p w:rsidR="005462AD" w:rsidRDefault="00EC7AA0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0.416</w:t>
            </w:r>
          </w:p>
        </w:tc>
      </w:tr>
      <w:tr w:rsidR="005462AD" w:rsidRPr="00BB3CCA" w:rsidTr="005D14B5">
        <w:tc>
          <w:tcPr>
            <w:tcW w:w="4077" w:type="dxa"/>
          </w:tcPr>
          <w:p w:rsidR="005462AD" w:rsidRDefault="005462AD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Gp IIB-IIIA inhibitors n (%)</w:t>
            </w:r>
          </w:p>
        </w:tc>
        <w:tc>
          <w:tcPr>
            <w:tcW w:w="2580" w:type="dxa"/>
          </w:tcPr>
          <w:p w:rsidR="005462AD" w:rsidRDefault="006F2A7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           267</w:t>
            </w:r>
            <w:r w:rsidR="002619F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(33</w:t>
            </w:r>
            <w:r w:rsidR="007943B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:rsidR="005462AD" w:rsidRDefault="006F2A72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17(33</w:t>
            </w:r>
            <w:r w:rsidR="007943B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135" w:type="dxa"/>
            <w:gridSpan w:val="2"/>
          </w:tcPr>
          <w:p w:rsidR="005462AD" w:rsidRDefault="007943B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6F2A7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961</w:t>
            </w:r>
          </w:p>
        </w:tc>
      </w:tr>
      <w:tr w:rsidR="005462AD" w:rsidRPr="00BB3CCA" w:rsidTr="005D14B5">
        <w:tc>
          <w:tcPr>
            <w:tcW w:w="4077" w:type="dxa"/>
          </w:tcPr>
          <w:p w:rsidR="005462AD" w:rsidRDefault="005462AD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IABP n (%)</w:t>
            </w:r>
          </w:p>
        </w:tc>
        <w:tc>
          <w:tcPr>
            <w:tcW w:w="2580" w:type="dxa"/>
          </w:tcPr>
          <w:p w:rsidR="005462AD" w:rsidRDefault="006E329D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29 (</w:t>
            </w:r>
            <w:r w:rsidR="00897A4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:rsidR="005462AD" w:rsidRDefault="006E329D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 (1</w:t>
            </w:r>
            <w:r w:rsidR="00897A4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135" w:type="dxa"/>
            <w:gridSpan w:val="2"/>
          </w:tcPr>
          <w:p w:rsidR="005462AD" w:rsidRDefault="006E329D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0.0</w:t>
            </w:r>
            <w:r w:rsidR="00897A4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04</w:t>
            </w:r>
          </w:p>
        </w:tc>
      </w:tr>
      <w:tr w:rsidR="005462AD" w:rsidRPr="00BB3CCA" w:rsidTr="005D14B5">
        <w:tc>
          <w:tcPr>
            <w:tcW w:w="4077" w:type="dxa"/>
          </w:tcPr>
          <w:p w:rsidR="005462AD" w:rsidRDefault="005462AD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Final TIMI 3 flow n (%)</w:t>
            </w:r>
          </w:p>
        </w:tc>
        <w:tc>
          <w:tcPr>
            <w:tcW w:w="2580" w:type="dxa"/>
          </w:tcPr>
          <w:p w:rsidR="005462AD" w:rsidRDefault="006E329D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760 (94)</w:t>
            </w:r>
          </w:p>
        </w:tc>
        <w:tc>
          <w:tcPr>
            <w:tcW w:w="2381" w:type="dxa"/>
          </w:tcPr>
          <w:p w:rsidR="005462AD" w:rsidRDefault="006E329D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45 (88)</w:t>
            </w:r>
          </w:p>
        </w:tc>
        <w:tc>
          <w:tcPr>
            <w:tcW w:w="1135" w:type="dxa"/>
            <w:gridSpan w:val="2"/>
          </w:tcPr>
          <w:p w:rsidR="005462AD" w:rsidRDefault="006E329D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0.106</w:t>
            </w:r>
          </w:p>
        </w:tc>
      </w:tr>
      <w:tr w:rsidR="00A04C45" w:rsidRPr="00BB3CCA" w:rsidTr="005D14B5">
        <w:tc>
          <w:tcPr>
            <w:tcW w:w="4077" w:type="dxa"/>
          </w:tcPr>
          <w:p w:rsidR="00A04C45" w:rsidRDefault="00A04C45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Effusion size n (%)</w:t>
            </w:r>
          </w:p>
        </w:tc>
        <w:tc>
          <w:tcPr>
            <w:tcW w:w="2580" w:type="dxa"/>
          </w:tcPr>
          <w:p w:rsidR="00A04C45" w:rsidRDefault="00A04C45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2381" w:type="dxa"/>
          </w:tcPr>
          <w:p w:rsidR="00A04C45" w:rsidRDefault="00A04C45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1135" w:type="dxa"/>
            <w:gridSpan w:val="2"/>
          </w:tcPr>
          <w:p w:rsidR="00A04C45" w:rsidRDefault="00A04C45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 -</w:t>
            </w:r>
          </w:p>
        </w:tc>
      </w:tr>
      <w:tr w:rsidR="00A04C45" w:rsidRPr="00BB3CCA" w:rsidTr="005D14B5">
        <w:tc>
          <w:tcPr>
            <w:tcW w:w="4077" w:type="dxa"/>
          </w:tcPr>
          <w:p w:rsidR="00A04C45" w:rsidRDefault="00A04C45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Small size ( ≤10 mm)</w:t>
            </w:r>
          </w:p>
        </w:tc>
        <w:tc>
          <w:tcPr>
            <w:tcW w:w="2580" w:type="dxa"/>
          </w:tcPr>
          <w:p w:rsidR="00A04C45" w:rsidRDefault="00A04C45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-</w:t>
            </w:r>
          </w:p>
        </w:tc>
        <w:tc>
          <w:tcPr>
            <w:tcW w:w="2381" w:type="dxa"/>
          </w:tcPr>
          <w:p w:rsidR="00A04C45" w:rsidRDefault="00A04C45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46 (5)</w:t>
            </w:r>
          </w:p>
        </w:tc>
        <w:tc>
          <w:tcPr>
            <w:tcW w:w="1135" w:type="dxa"/>
            <w:gridSpan w:val="2"/>
          </w:tcPr>
          <w:p w:rsidR="00A04C45" w:rsidRDefault="00A04C45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A04C45" w:rsidRPr="00BB3CCA" w:rsidTr="005D14B5">
        <w:tc>
          <w:tcPr>
            <w:tcW w:w="4077" w:type="dxa"/>
          </w:tcPr>
          <w:p w:rsidR="00A04C45" w:rsidRDefault="00582B63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07558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A04C45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Non-small size (&gt; 10 mm)</w:t>
            </w:r>
          </w:p>
        </w:tc>
        <w:tc>
          <w:tcPr>
            <w:tcW w:w="2580" w:type="dxa"/>
          </w:tcPr>
          <w:p w:rsidR="00A04C45" w:rsidRDefault="00A04C45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-</w:t>
            </w:r>
          </w:p>
        </w:tc>
        <w:tc>
          <w:tcPr>
            <w:tcW w:w="2381" w:type="dxa"/>
          </w:tcPr>
          <w:p w:rsidR="00A04C45" w:rsidRDefault="00A04C45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5 (1)</w:t>
            </w:r>
          </w:p>
        </w:tc>
        <w:tc>
          <w:tcPr>
            <w:tcW w:w="1135" w:type="dxa"/>
            <w:gridSpan w:val="2"/>
          </w:tcPr>
          <w:p w:rsidR="00A04C45" w:rsidRDefault="00A04C45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F401E5" w:rsidRPr="00BB3CCA" w:rsidTr="005D14B5">
        <w:tc>
          <w:tcPr>
            <w:tcW w:w="4077" w:type="dxa"/>
          </w:tcPr>
          <w:p w:rsidR="00F401E5" w:rsidRDefault="00B40946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Laboratory</w:t>
            </w:r>
            <w:r w:rsidR="00582B6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findings</w:t>
            </w:r>
          </w:p>
        </w:tc>
        <w:tc>
          <w:tcPr>
            <w:tcW w:w="2580" w:type="dxa"/>
          </w:tcPr>
          <w:p w:rsidR="00F401E5" w:rsidRDefault="00F401E5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2381" w:type="dxa"/>
          </w:tcPr>
          <w:p w:rsidR="00F401E5" w:rsidRDefault="00F401E5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1135" w:type="dxa"/>
            <w:gridSpan w:val="2"/>
          </w:tcPr>
          <w:p w:rsidR="00F401E5" w:rsidRDefault="00F401E5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B40946" w:rsidRPr="00BB3CCA" w:rsidTr="005D14B5">
        <w:tc>
          <w:tcPr>
            <w:tcW w:w="4077" w:type="dxa"/>
          </w:tcPr>
          <w:p w:rsidR="00B40946" w:rsidRDefault="00582B63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959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B4094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Hgb (mg/dl)</w:t>
            </w:r>
          </w:p>
        </w:tc>
        <w:tc>
          <w:tcPr>
            <w:tcW w:w="2580" w:type="dxa"/>
          </w:tcPr>
          <w:p w:rsidR="00B40946" w:rsidRDefault="00B40946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13.9 ± 1.9</w:t>
            </w:r>
          </w:p>
        </w:tc>
        <w:tc>
          <w:tcPr>
            <w:tcW w:w="2381" w:type="dxa"/>
          </w:tcPr>
          <w:p w:rsidR="00B40946" w:rsidRDefault="00B40946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13.5  ± 2.1</w:t>
            </w:r>
          </w:p>
        </w:tc>
        <w:tc>
          <w:tcPr>
            <w:tcW w:w="1135" w:type="dxa"/>
            <w:gridSpan w:val="2"/>
          </w:tcPr>
          <w:p w:rsidR="00B40946" w:rsidRDefault="00B40946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0.239</w:t>
            </w:r>
          </w:p>
        </w:tc>
      </w:tr>
      <w:tr w:rsidR="00B40946" w:rsidRPr="00BB3CCA" w:rsidTr="005D14B5">
        <w:tc>
          <w:tcPr>
            <w:tcW w:w="4077" w:type="dxa"/>
          </w:tcPr>
          <w:p w:rsidR="00B40946" w:rsidRDefault="00B40946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959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WBC</w:t>
            </w:r>
          </w:p>
        </w:tc>
        <w:tc>
          <w:tcPr>
            <w:tcW w:w="2580" w:type="dxa"/>
          </w:tcPr>
          <w:p w:rsidR="00B40946" w:rsidRDefault="00B40946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12.0  ± 4.3</w:t>
            </w:r>
          </w:p>
        </w:tc>
        <w:tc>
          <w:tcPr>
            <w:tcW w:w="2381" w:type="dxa"/>
          </w:tcPr>
          <w:p w:rsidR="00B40946" w:rsidRDefault="00B40946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13.2 ±  4.6</w:t>
            </w:r>
          </w:p>
        </w:tc>
        <w:tc>
          <w:tcPr>
            <w:tcW w:w="1135" w:type="dxa"/>
            <w:gridSpan w:val="2"/>
          </w:tcPr>
          <w:p w:rsidR="00B40946" w:rsidRDefault="00B40946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0.065</w:t>
            </w:r>
          </w:p>
        </w:tc>
      </w:tr>
      <w:tr w:rsidR="00B40946" w:rsidRPr="00BB3CCA" w:rsidTr="005D14B5">
        <w:tc>
          <w:tcPr>
            <w:tcW w:w="4077" w:type="dxa"/>
          </w:tcPr>
          <w:p w:rsidR="00B40946" w:rsidRDefault="00582B63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0036E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959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396D1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e</w:t>
            </w:r>
            <w:r w:rsidR="00B4094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GFR</w:t>
            </w:r>
          </w:p>
        </w:tc>
        <w:tc>
          <w:tcPr>
            <w:tcW w:w="2580" w:type="dxa"/>
          </w:tcPr>
          <w:p w:rsidR="00B40946" w:rsidRDefault="00B40946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86.9 ±  27.4</w:t>
            </w:r>
          </w:p>
        </w:tc>
        <w:tc>
          <w:tcPr>
            <w:tcW w:w="2381" w:type="dxa"/>
          </w:tcPr>
          <w:p w:rsidR="00B40946" w:rsidRDefault="00B40946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85.9 ± 29.1</w:t>
            </w:r>
          </w:p>
        </w:tc>
        <w:tc>
          <w:tcPr>
            <w:tcW w:w="1135" w:type="dxa"/>
            <w:gridSpan w:val="2"/>
          </w:tcPr>
          <w:p w:rsidR="00B40946" w:rsidRDefault="00B40946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0.800</w:t>
            </w:r>
          </w:p>
        </w:tc>
      </w:tr>
      <w:tr w:rsidR="00B40946" w:rsidRPr="00BB3CCA" w:rsidTr="005D14B5">
        <w:tc>
          <w:tcPr>
            <w:tcW w:w="4077" w:type="dxa"/>
          </w:tcPr>
          <w:p w:rsidR="00B40946" w:rsidRDefault="000036E6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959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B4094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LVEF (%)</w:t>
            </w:r>
          </w:p>
        </w:tc>
        <w:tc>
          <w:tcPr>
            <w:tcW w:w="2580" w:type="dxa"/>
          </w:tcPr>
          <w:p w:rsidR="00B40946" w:rsidRDefault="00B337C6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          </w:t>
            </w:r>
            <w:r w:rsidR="00B4094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45.2 ± 9.6</w:t>
            </w:r>
          </w:p>
        </w:tc>
        <w:tc>
          <w:tcPr>
            <w:tcW w:w="2381" w:type="dxa"/>
          </w:tcPr>
          <w:p w:rsidR="00B40946" w:rsidRDefault="00B40946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40.4  ± 9.2</w:t>
            </w:r>
          </w:p>
        </w:tc>
        <w:tc>
          <w:tcPr>
            <w:tcW w:w="1135" w:type="dxa"/>
            <w:gridSpan w:val="2"/>
          </w:tcPr>
          <w:p w:rsidR="00B40946" w:rsidRDefault="00B40946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&lt; 0.001</w:t>
            </w:r>
          </w:p>
        </w:tc>
      </w:tr>
      <w:tr w:rsidR="00984982" w:rsidRPr="00BB3CCA" w:rsidTr="005D14B5">
        <w:tc>
          <w:tcPr>
            <w:tcW w:w="4077" w:type="dxa"/>
          </w:tcPr>
          <w:p w:rsidR="00984982" w:rsidRPr="000C2FE2" w:rsidRDefault="00DC6D6D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Discharge</w:t>
            </w:r>
            <w:r w:rsidR="00582B6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treatment</w:t>
            </w:r>
          </w:p>
        </w:tc>
        <w:tc>
          <w:tcPr>
            <w:tcW w:w="2580" w:type="dxa"/>
          </w:tcPr>
          <w:p w:rsidR="00984982" w:rsidRPr="000C2FE2" w:rsidRDefault="00984982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2381" w:type="dxa"/>
          </w:tcPr>
          <w:p w:rsidR="00984982" w:rsidRPr="000C2FE2" w:rsidRDefault="00984982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1135" w:type="dxa"/>
            <w:gridSpan w:val="2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984982" w:rsidRPr="00BB3CCA" w:rsidTr="005D14B5">
        <w:tc>
          <w:tcPr>
            <w:tcW w:w="4077" w:type="dxa"/>
          </w:tcPr>
          <w:p w:rsidR="00984982" w:rsidRPr="000C2FE2" w:rsidRDefault="00582B63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9959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DC6D6D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Beta-blocker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:rsidR="00984982" w:rsidRPr="000C2FE2" w:rsidRDefault="00600981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690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85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:rsidR="00984982" w:rsidRPr="000C2FE2" w:rsidRDefault="00600981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43 (86)</w:t>
            </w:r>
          </w:p>
        </w:tc>
        <w:tc>
          <w:tcPr>
            <w:tcW w:w="1135" w:type="dxa"/>
            <w:gridSpan w:val="2"/>
          </w:tcPr>
          <w:p w:rsidR="00984982" w:rsidRPr="000C2FE2" w:rsidRDefault="00600981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0.875</w:t>
            </w:r>
          </w:p>
        </w:tc>
      </w:tr>
      <w:tr w:rsidR="00984982" w:rsidRPr="00BB3CCA" w:rsidTr="005D14B5">
        <w:tc>
          <w:tcPr>
            <w:tcW w:w="4077" w:type="dxa"/>
          </w:tcPr>
          <w:p w:rsidR="00984982" w:rsidRPr="000C2FE2" w:rsidRDefault="00582B63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  <w:r w:rsidR="009959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A</w:t>
            </w:r>
            <w:r w:rsidR="00DC6D6D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CE-I/ARB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:rsidR="00984982" w:rsidRPr="000C2FE2" w:rsidRDefault="00DC6D6D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679 (85)</w:t>
            </w:r>
          </w:p>
        </w:tc>
        <w:tc>
          <w:tcPr>
            <w:tcW w:w="2381" w:type="dxa"/>
          </w:tcPr>
          <w:p w:rsidR="00984982" w:rsidRPr="000C2FE2" w:rsidRDefault="00DC6D6D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36 (72)</w:t>
            </w:r>
          </w:p>
        </w:tc>
        <w:tc>
          <w:tcPr>
            <w:tcW w:w="1135" w:type="dxa"/>
            <w:gridSpan w:val="2"/>
          </w:tcPr>
          <w:p w:rsidR="00984982" w:rsidRPr="000C2FE2" w:rsidRDefault="00DC6D6D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0.021</w:t>
            </w:r>
          </w:p>
        </w:tc>
      </w:tr>
      <w:tr w:rsidR="00984982" w:rsidRPr="00BB3CCA" w:rsidTr="005D14B5">
        <w:tc>
          <w:tcPr>
            <w:tcW w:w="4077" w:type="dxa"/>
          </w:tcPr>
          <w:p w:rsidR="00984982" w:rsidRPr="000C2FE2" w:rsidRDefault="00582B63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lastRenderedPageBreak/>
              <w:t xml:space="preserve"> </w:t>
            </w:r>
            <w:r w:rsidR="001E404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959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DC6D6D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Statin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n (%)</w:t>
            </w:r>
            <w:r w:rsidR="001E404B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</w:t>
            </w:r>
          </w:p>
        </w:tc>
        <w:tc>
          <w:tcPr>
            <w:tcW w:w="2580" w:type="dxa"/>
          </w:tcPr>
          <w:p w:rsidR="00984982" w:rsidRPr="000C2FE2" w:rsidRDefault="001E404B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          </w:t>
            </w:r>
            <w:r w:rsidR="00DC6D6D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674 (85)</w:t>
            </w:r>
          </w:p>
        </w:tc>
        <w:tc>
          <w:tcPr>
            <w:tcW w:w="2381" w:type="dxa"/>
          </w:tcPr>
          <w:p w:rsidR="00984982" w:rsidRPr="000C2FE2" w:rsidRDefault="00DC6D6D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42 (84)</w:t>
            </w:r>
          </w:p>
        </w:tc>
        <w:tc>
          <w:tcPr>
            <w:tcW w:w="1135" w:type="dxa"/>
            <w:gridSpan w:val="2"/>
          </w:tcPr>
          <w:p w:rsidR="00984982" w:rsidRPr="000C2FE2" w:rsidRDefault="00DC6D6D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0.930</w:t>
            </w:r>
          </w:p>
        </w:tc>
      </w:tr>
      <w:tr w:rsidR="002A1C91" w:rsidRPr="00BB3CCA" w:rsidTr="005D14B5">
        <w:tc>
          <w:tcPr>
            <w:tcW w:w="4077" w:type="dxa"/>
          </w:tcPr>
          <w:p w:rsidR="002A1C91" w:rsidRPr="000C2FE2" w:rsidRDefault="002A1C91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Treatment</w:t>
            </w:r>
          </w:p>
        </w:tc>
        <w:tc>
          <w:tcPr>
            <w:tcW w:w="2580" w:type="dxa"/>
          </w:tcPr>
          <w:p w:rsidR="002A1C91" w:rsidRDefault="002A1C91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2381" w:type="dxa"/>
          </w:tcPr>
          <w:p w:rsidR="002A1C91" w:rsidRDefault="002A1C91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1135" w:type="dxa"/>
            <w:gridSpan w:val="2"/>
          </w:tcPr>
          <w:p w:rsidR="002A1C91" w:rsidRDefault="002A1C91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0.514</w:t>
            </w:r>
          </w:p>
        </w:tc>
      </w:tr>
      <w:tr w:rsidR="00984982" w:rsidRPr="00BB3CCA" w:rsidTr="005D14B5">
        <w:tc>
          <w:tcPr>
            <w:tcW w:w="4077" w:type="dxa"/>
          </w:tcPr>
          <w:p w:rsidR="00984982" w:rsidRPr="000C2FE2" w:rsidRDefault="001E404B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</w:t>
            </w:r>
            <w:r w:rsidR="00984982"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Rescue PCI after</w:t>
            </w:r>
            <w:r w:rsidR="00582B6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fibrinolysis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:rsidR="00984982" w:rsidRPr="000C2FE2" w:rsidRDefault="00984982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C76C4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 w:rsidR="00C76C4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:rsidR="00984982" w:rsidRPr="000C2FE2" w:rsidRDefault="00C76C49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2 (4)</w:t>
            </w:r>
          </w:p>
        </w:tc>
        <w:tc>
          <w:tcPr>
            <w:tcW w:w="1135" w:type="dxa"/>
            <w:gridSpan w:val="2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984982" w:rsidRPr="00BB3CCA" w:rsidTr="005D14B5">
        <w:tc>
          <w:tcPr>
            <w:tcW w:w="4077" w:type="dxa"/>
          </w:tcPr>
          <w:p w:rsidR="00984982" w:rsidRPr="000C2FE2" w:rsidRDefault="001E404B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0036E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Scheduled PCI after</w:t>
            </w:r>
            <w:r w:rsidR="00582B6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fibrinolysis</w:t>
            </w:r>
            <w:r w:rsidR="00582B6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n(%)</w:t>
            </w:r>
          </w:p>
        </w:tc>
        <w:tc>
          <w:tcPr>
            <w:tcW w:w="2580" w:type="dxa"/>
          </w:tcPr>
          <w:p w:rsidR="00984982" w:rsidRPr="000C2FE2" w:rsidRDefault="00C76C49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194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24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:rsidR="00984982" w:rsidRPr="000C2FE2" w:rsidRDefault="00C76C49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9 (18)</w:t>
            </w:r>
          </w:p>
        </w:tc>
        <w:tc>
          <w:tcPr>
            <w:tcW w:w="1135" w:type="dxa"/>
            <w:gridSpan w:val="2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7A293E" w:rsidRPr="00BB3CCA" w:rsidTr="005D14B5">
        <w:tc>
          <w:tcPr>
            <w:tcW w:w="4077" w:type="dxa"/>
          </w:tcPr>
          <w:p w:rsidR="007A293E" w:rsidRPr="000C2FE2" w:rsidRDefault="000036E6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582B6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7A293E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Primary PCI n (%)</w:t>
            </w:r>
          </w:p>
        </w:tc>
        <w:tc>
          <w:tcPr>
            <w:tcW w:w="2580" w:type="dxa"/>
          </w:tcPr>
          <w:p w:rsidR="007A293E" w:rsidRDefault="007A293E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570 (70)</w:t>
            </w:r>
          </w:p>
        </w:tc>
        <w:tc>
          <w:tcPr>
            <w:tcW w:w="2381" w:type="dxa"/>
          </w:tcPr>
          <w:p w:rsidR="007A293E" w:rsidRDefault="007A293E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39 (78)</w:t>
            </w:r>
          </w:p>
        </w:tc>
        <w:tc>
          <w:tcPr>
            <w:tcW w:w="1135" w:type="dxa"/>
            <w:gridSpan w:val="2"/>
          </w:tcPr>
          <w:p w:rsidR="007A293E" w:rsidRPr="000C2FE2" w:rsidRDefault="007A293E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1E404B" w:rsidRPr="00BB3CCA" w:rsidTr="005D14B5">
        <w:tc>
          <w:tcPr>
            <w:tcW w:w="4077" w:type="dxa"/>
          </w:tcPr>
          <w:p w:rsidR="001E404B" w:rsidRDefault="001E404B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Outcomes</w:t>
            </w:r>
          </w:p>
        </w:tc>
        <w:tc>
          <w:tcPr>
            <w:tcW w:w="2580" w:type="dxa"/>
          </w:tcPr>
          <w:p w:rsidR="001E404B" w:rsidRDefault="001E404B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2381" w:type="dxa"/>
          </w:tcPr>
          <w:p w:rsidR="001E404B" w:rsidRDefault="001E404B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1135" w:type="dxa"/>
            <w:gridSpan w:val="2"/>
          </w:tcPr>
          <w:p w:rsidR="001E404B" w:rsidRDefault="001E404B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984982" w:rsidRPr="00BB3CCA" w:rsidTr="005D14B5">
        <w:tc>
          <w:tcPr>
            <w:tcW w:w="4077" w:type="dxa"/>
          </w:tcPr>
          <w:p w:rsidR="00984982" w:rsidRPr="000C2FE2" w:rsidRDefault="00582B63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0036E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8E7DB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Long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–</w:t>
            </w:r>
            <w:r w:rsidR="008E7DB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term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8E7DB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mortality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:rsidR="00984982" w:rsidRPr="000C2FE2" w:rsidRDefault="00501CED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21</w:t>
            </w:r>
            <w:r w:rsidR="006B1AF8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</w:t>
            </w:r>
            <w:r w:rsidR="00582B6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(27)</w:t>
            </w:r>
          </w:p>
        </w:tc>
        <w:tc>
          <w:tcPr>
            <w:tcW w:w="2381" w:type="dxa"/>
          </w:tcPr>
          <w:p w:rsidR="00984982" w:rsidRPr="000C2FE2" w:rsidRDefault="00501CED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6B1AF8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6B1AF8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135" w:type="dxa"/>
            <w:gridSpan w:val="2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501CED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6B1AF8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25</w:t>
            </w:r>
          </w:p>
        </w:tc>
      </w:tr>
      <w:tr w:rsidR="00600981" w:rsidRPr="00BB3CCA" w:rsidTr="005D14B5">
        <w:tc>
          <w:tcPr>
            <w:tcW w:w="4077" w:type="dxa"/>
          </w:tcPr>
          <w:p w:rsidR="00600981" w:rsidRPr="000C2FE2" w:rsidRDefault="001E404B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0036E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39614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30-day</w:t>
            </w:r>
            <w:r w:rsidR="00582B6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60098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mortality n (%)</w:t>
            </w:r>
          </w:p>
        </w:tc>
        <w:tc>
          <w:tcPr>
            <w:tcW w:w="2580" w:type="dxa"/>
          </w:tcPr>
          <w:p w:rsidR="00600981" w:rsidRDefault="00396141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34</w:t>
            </w:r>
            <w:r w:rsidR="0060098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60098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:rsidR="00600981" w:rsidRDefault="00396141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7</w:t>
            </w:r>
            <w:r w:rsidR="0060098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(1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60098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135" w:type="dxa"/>
            <w:gridSpan w:val="2"/>
          </w:tcPr>
          <w:p w:rsidR="00600981" w:rsidRDefault="00600981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0.00</w:t>
            </w:r>
            <w:r w:rsidR="0039614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</w:p>
        </w:tc>
      </w:tr>
      <w:tr w:rsidR="004D74E6" w:rsidRPr="00BB3CCA" w:rsidTr="005D14B5">
        <w:tc>
          <w:tcPr>
            <w:tcW w:w="4077" w:type="dxa"/>
          </w:tcPr>
          <w:p w:rsidR="004D74E6" w:rsidRDefault="004D74E6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In-hospital mortality n (%)</w:t>
            </w:r>
          </w:p>
        </w:tc>
        <w:tc>
          <w:tcPr>
            <w:tcW w:w="2580" w:type="dxa"/>
          </w:tcPr>
          <w:p w:rsidR="004D74E6" w:rsidRDefault="004D74E6" w:rsidP="00381986">
            <w:pPr>
              <w:pStyle w:val="Heading2"/>
              <w:tabs>
                <w:tab w:val="center" w:pos="1182"/>
              </w:tabs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ab/>
              <w:t>23</w:t>
            </w:r>
            <w:r w:rsidR="00B4721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(3)</w:t>
            </w:r>
          </w:p>
        </w:tc>
        <w:tc>
          <w:tcPr>
            <w:tcW w:w="2381" w:type="dxa"/>
          </w:tcPr>
          <w:p w:rsidR="004D74E6" w:rsidRDefault="004D74E6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5 (10)</w:t>
            </w:r>
          </w:p>
        </w:tc>
        <w:tc>
          <w:tcPr>
            <w:tcW w:w="1135" w:type="dxa"/>
            <w:gridSpan w:val="2"/>
          </w:tcPr>
          <w:p w:rsidR="004D74E6" w:rsidRDefault="004D74E6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0.006</w:t>
            </w:r>
          </w:p>
        </w:tc>
      </w:tr>
      <w:tr w:rsidR="00984982" w:rsidRPr="00BB3CCA" w:rsidTr="005D14B5">
        <w:tc>
          <w:tcPr>
            <w:tcW w:w="4077" w:type="dxa"/>
          </w:tcPr>
          <w:p w:rsidR="00984982" w:rsidRPr="000C2FE2" w:rsidRDefault="001E404B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0036E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Myocardial re-infarction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:rsidR="00984982" w:rsidRPr="000C2FE2" w:rsidRDefault="00780AFF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100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(12)</w:t>
            </w:r>
          </w:p>
        </w:tc>
        <w:tc>
          <w:tcPr>
            <w:tcW w:w="2381" w:type="dxa"/>
          </w:tcPr>
          <w:p w:rsidR="00984982" w:rsidRPr="000C2FE2" w:rsidRDefault="00780AFF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8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135" w:type="dxa"/>
            <w:gridSpan w:val="2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780AF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3</w:t>
            </w:r>
            <w:r w:rsidR="004D74E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60</w:t>
            </w:r>
          </w:p>
        </w:tc>
      </w:tr>
      <w:tr w:rsidR="00984982" w:rsidRPr="00BB3CCA" w:rsidTr="005D14B5">
        <w:tc>
          <w:tcPr>
            <w:tcW w:w="4077" w:type="dxa"/>
          </w:tcPr>
          <w:p w:rsidR="00984982" w:rsidRPr="000C2FE2" w:rsidRDefault="001E404B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0036E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Target-vessel</w:t>
            </w:r>
            <w:r w:rsidR="00C1734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revascularization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n (%)</w:t>
            </w:r>
          </w:p>
        </w:tc>
        <w:tc>
          <w:tcPr>
            <w:tcW w:w="2580" w:type="dxa"/>
          </w:tcPr>
          <w:p w:rsidR="00984982" w:rsidRPr="000C2FE2" w:rsidRDefault="002000F9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109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(1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:rsidR="00984982" w:rsidRPr="000C2FE2" w:rsidRDefault="002000F9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          6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(1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2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135" w:type="dxa"/>
            <w:gridSpan w:val="2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2000F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.7</w:t>
            </w:r>
            <w:r w:rsidR="004D74E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69</w:t>
            </w:r>
          </w:p>
        </w:tc>
      </w:tr>
      <w:tr w:rsidR="00984982" w:rsidRPr="00BB3CCA" w:rsidTr="005D14B5">
        <w:tc>
          <w:tcPr>
            <w:tcW w:w="4077" w:type="dxa"/>
          </w:tcPr>
          <w:p w:rsidR="00984982" w:rsidRPr="000C2FE2" w:rsidRDefault="001E404B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0036E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Heart</w:t>
            </w:r>
            <w:r w:rsidR="00C1734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failure</w:t>
            </w:r>
            <w:r w:rsidR="00C1734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admission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n(%)</w:t>
            </w:r>
          </w:p>
        </w:tc>
        <w:tc>
          <w:tcPr>
            <w:tcW w:w="2580" w:type="dxa"/>
          </w:tcPr>
          <w:p w:rsidR="00984982" w:rsidRPr="000C2FE2" w:rsidRDefault="00780AFF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44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5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</w:tcPr>
          <w:p w:rsidR="00984982" w:rsidRPr="000C2FE2" w:rsidRDefault="00780AFF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          5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10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135" w:type="dxa"/>
            <w:gridSpan w:val="2"/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0.</w:t>
            </w:r>
            <w:r w:rsidR="00780AF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4D74E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76</w:t>
            </w:r>
          </w:p>
        </w:tc>
      </w:tr>
      <w:tr w:rsidR="00984982" w:rsidRPr="00BB3CCA" w:rsidTr="005D14B5">
        <w:tc>
          <w:tcPr>
            <w:tcW w:w="4077" w:type="dxa"/>
            <w:tcBorders>
              <w:bottom w:val="single" w:sz="4" w:space="0" w:color="auto"/>
            </w:tcBorders>
          </w:tcPr>
          <w:p w:rsidR="00984982" w:rsidRPr="000C2FE2" w:rsidRDefault="001E404B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0036E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984982" w:rsidRPr="000C2FE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Stroke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at follow-up n (%)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984982" w:rsidRPr="000C2FE2" w:rsidRDefault="00B05870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32 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(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4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984982" w:rsidRPr="000C2FE2" w:rsidRDefault="00B05870" w:rsidP="00381986">
            <w:pPr>
              <w:pStyle w:val="Heading2"/>
              <w:jc w:val="center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 xml:space="preserve"> (</w:t>
            </w: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984982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)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</w:tcPr>
          <w:p w:rsidR="00984982" w:rsidRPr="000C2FE2" w:rsidRDefault="00984982" w:rsidP="00381986">
            <w:pPr>
              <w:pStyle w:val="Heading2"/>
              <w:outlineLvl w:val="1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0</w:t>
            </w:r>
            <w:r w:rsidR="00B05870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.</w:t>
            </w:r>
            <w:r w:rsidR="000D5E43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1</w:t>
            </w:r>
            <w:r w:rsidR="004D74E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tr-TR"/>
              </w:rPr>
              <w:t>52</w:t>
            </w:r>
          </w:p>
        </w:tc>
      </w:tr>
    </w:tbl>
    <w:p w:rsidR="005D14B5" w:rsidRPr="005D14B5" w:rsidRDefault="005D14B5" w:rsidP="005D14B5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B801D8">
        <w:rPr>
          <w:rFonts w:ascii="Times New Roman" w:hAnsi="Times New Roman"/>
          <w:b/>
          <w:bCs/>
          <w:sz w:val="24"/>
          <w:szCs w:val="24"/>
        </w:rPr>
        <w:t>Abbreviations:</w:t>
      </w:r>
      <w:r>
        <w:rPr>
          <w:rFonts w:ascii="Times New Roman" w:hAnsi="Times New Roman"/>
          <w:sz w:val="24"/>
          <w:szCs w:val="24"/>
        </w:rPr>
        <w:t xml:space="preserve">  </w:t>
      </w:r>
      <w:bookmarkStart w:id="1" w:name="_Hlk101291375"/>
      <w:r w:rsidR="00826348">
        <w:rPr>
          <w:rFonts w:ascii="Times New Roman" w:hAnsi="Times New Roman"/>
          <w:sz w:val="24"/>
          <w:szCs w:val="24"/>
        </w:rPr>
        <w:t xml:space="preserve">PE: pericardial effusion, </w:t>
      </w:r>
      <w:r w:rsidRPr="005D14B5">
        <w:rPr>
          <w:rFonts w:ascii="Times New Roman" w:hAnsi="Times New Roman"/>
          <w:sz w:val="24"/>
          <w:szCs w:val="24"/>
        </w:rPr>
        <w:t xml:space="preserve">CAD: coronary artery disease, TIMI: </w:t>
      </w:r>
      <w:r w:rsidRPr="005D14B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Thrombolysis in Myocardial Infarction, </w:t>
      </w:r>
      <w:r w:rsidRPr="005D14B5">
        <w:rPr>
          <w:rFonts w:ascii="Times New Roman" w:hAnsi="Times New Roman"/>
          <w:sz w:val="24"/>
          <w:szCs w:val="24"/>
        </w:rPr>
        <w:t xml:space="preserve">TIA: transient ischemic attack, STK: streptokinase, Gp: glicoprotein, IABP: intra aortic baloon pump, eGFR: estimated glomerular filtration rate, LVEF: left ventricular ejection fraction, ACE-I/ARB: </w:t>
      </w:r>
      <w:r w:rsidRPr="005D14B5">
        <w:rPr>
          <w:rFonts w:ascii="Times New Roman" w:hAnsi="Times New Roman"/>
          <w:color w:val="000000" w:themeColor="text1"/>
          <w:sz w:val="24"/>
          <w:szCs w:val="24"/>
          <w:lang w:val="en-US"/>
        </w:rPr>
        <w:t>angiotensin converting enzyme inhibitors/ angiotensin receptor blocker, PCI: percutaneous coronary intervention.</w:t>
      </w:r>
      <w:bookmarkEnd w:id="1"/>
    </w:p>
    <w:p w:rsidR="0020334D" w:rsidRPr="005D14B5" w:rsidRDefault="0020334D" w:rsidP="005D14B5">
      <w:pPr>
        <w:pStyle w:val="Heading2"/>
        <w:rPr>
          <w:rFonts w:ascii="Times New Roman" w:hAnsi="Times New Roman"/>
          <w:bCs w:val="0"/>
          <w:sz w:val="24"/>
          <w:szCs w:val="24"/>
        </w:rPr>
      </w:pPr>
    </w:p>
    <w:sectPr w:rsidR="0020334D" w:rsidRPr="005D14B5" w:rsidSect="005D14B5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C30" w:rsidRDefault="00DA2C30" w:rsidP="0050012E">
      <w:pPr>
        <w:spacing w:after="0" w:line="240" w:lineRule="auto"/>
      </w:pPr>
      <w:r>
        <w:separator/>
      </w:r>
    </w:p>
  </w:endnote>
  <w:endnote w:type="continuationSeparator" w:id="0">
    <w:p w:rsidR="00DA2C30" w:rsidRDefault="00DA2C30" w:rsidP="00500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C30" w:rsidRDefault="00DA2C30" w:rsidP="0050012E">
      <w:pPr>
        <w:spacing w:after="0" w:line="240" w:lineRule="auto"/>
      </w:pPr>
      <w:r>
        <w:separator/>
      </w:r>
    </w:p>
  </w:footnote>
  <w:footnote w:type="continuationSeparator" w:id="0">
    <w:p w:rsidR="00DA2C30" w:rsidRDefault="00DA2C30" w:rsidP="005001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27"/>
    <w:rsid w:val="000036E6"/>
    <w:rsid w:val="000178D7"/>
    <w:rsid w:val="000609CB"/>
    <w:rsid w:val="000652B2"/>
    <w:rsid w:val="0007558B"/>
    <w:rsid w:val="00091B26"/>
    <w:rsid w:val="000925C2"/>
    <w:rsid w:val="000C2FE2"/>
    <w:rsid w:val="000C6C8D"/>
    <w:rsid w:val="000D5E43"/>
    <w:rsid w:val="000F42C1"/>
    <w:rsid w:val="00155B47"/>
    <w:rsid w:val="0016321E"/>
    <w:rsid w:val="001A7996"/>
    <w:rsid w:val="001C0F78"/>
    <w:rsid w:val="001E404B"/>
    <w:rsid w:val="002000F9"/>
    <w:rsid w:val="0020334D"/>
    <w:rsid w:val="00217EF0"/>
    <w:rsid w:val="0022129D"/>
    <w:rsid w:val="00226B0F"/>
    <w:rsid w:val="00247665"/>
    <w:rsid w:val="002619F3"/>
    <w:rsid w:val="002A1C91"/>
    <w:rsid w:val="002D4E3B"/>
    <w:rsid w:val="002F081D"/>
    <w:rsid w:val="003111DD"/>
    <w:rsid w:val="0034564C"/>
    <w:rsid w:val="00360A3F"/>
    <w:rsid w:val="00362825"/>
    <w:rsid w:val="00381986"/>
    <w:rsid w:val="00393E70"/>
    <w:rsid w:val="00396141"/>
    <w:rsid w:val="00396D19"/>
    <w:rsid w:val="003D0ECB"/>
    <w:rsid w:val="003F68D9"/>
    <w:rsid w:val="00405F16"/>
    <w:rsid w:val="004125C6"/>
    <w:rsid w:val="00431A7E"/>
    <w:rsid w:val="00442222"/>
    <w:rsid w:val="004645C1"/>
    <w:rsid w:val="004C2834"/>
    <w:rsid w:val="004C4E7F"/>
    <w:rsid w:val="004D4A08"/>
    <w:rsid w:val="004D74E6"/>
    <w:rsid w:val="0050012E"/>
    <w:rsid w:val="00501CED"/>
    <w:rsid w:val="00516A12"/>
    <w:rsid w:val="005230A7"/>
    <w:rsid w:val="005361ED"/>
    <w:rsid w:val="005462AD"/>
    <w:rsid w:val="00582B63"/>
    <w:rsid w:val="005A4622"/>
    <w:rsid w:val="005B010D"/>
    <w:rsid w:val="005B110D"/>
    <w:rsid w:val="005C3467"/>
    <w:rsid w:val="005D14B5"/>
    <w:rsid w:val="005D1F1A"/>
    <w:rsid w:val="005D7058"/>
    <w:rsid w:val="00600981"/>
    <w:rsid w:val="00633C04"/>
    <w:rsid w:val="00665BDF"/>
    <w:rsid w:val="006834B7"/>
    <w:rsid w:val="00695F30"/>
    <w:rsid w:val="006B1AF8"/>
    <w:rsid w:val="006C4CF2"/>
    <w:rsid w:val="006E329D"/>
    <w:rsid w:val="006F2A72"/>
    <w:rsid w:val="006F3D45"/>
    <w:rsid w:val="00702609"/>
    <w:rsid w:val="007249B2"/>
    <w:rsid w:val="00736519"/>
    <w:rsid w:val="00746F1F"/>
    <w:rsid w:val="00776FA2"/>
    <w:rsid w:val="00780AFF"/>
    <w:rsid w:val="007943B2"/>
    <w:rsid w:val="007A05FE"/>
    <w:rsid w:val="007A293E"/>
    <w:rsid w:val="007B0EF2"/>
    <w:rsid w:val="007B59E6"/>
    <w:rsid w:val="007B5DE4"/>
    <w:rsid w:val="007D4A15"/>
    <w:rsid w:val="00826348"/>
    <w:rsid w:val="00864390"/>
    <w:rsid w:val="00865C74"/>
    <w:rsid w:val="008772E7"/>
    <w:rsid w:val="0088419B"/>
    <w:rsid w:val="008938C5"/>
    <w:rsid w:val="00897A42"/>
    <w:rsid w:val="008A088F"/>
    <w:rsid w:val="008A73EC"/>
    <w:rsid w:val="008B346A"/>
    <w:rsid w:val="008B54A9"/>
    <w:rsid w:val="008E2B69"/>
    <w:rsid w:val="008E7DB2"/>
    <w:rsid w:val="00901A0B"/>
    <w:rsid w:val="00933347"/>
    <w:rsid w:val="00977C21"/>
    <w:rsid w:val="00984982"/>
    <w:rsid w:val="00993CC1"/>
    <w:rsid w:val="00995970"/>
    <w:rsid w:val="009D4945"/>
    <w:rsid w:val="00A04C45"/>
    <w:rsid w:val="00A810FC"/>
    <w:rsid w:val="00A87AEB"/>
    <w:rsid w:val="00A927BA"/>
    <w:rsid w:val="00A972DA"/>
    <w:rsid w:val="00AA0389"/>
    <w:rsid w:val="00AB75A5"/>
    <w:rsid w:val="00B05870"/>
    <w:rsid w:val="00B14038"/>
    <w:rsid w:val="00B337C6"/>
    <w:rsid w:val="00B36045"/>
    <w:rsid w:val="00B40946"/>
    <w:rsid w:val="00B4721F"/>
    <w:rsid w:val="00B77E3D"/>
    <w:rsid w:val="00B801D8"/>
    <w:rsid w:val="00BB3CCA"/>
    <w:rsid w:val="00BC53DF"/>
    <w:rsid w:val="00BD2575"/>
    <w:rsid w:val="00BD2E29"/>
    <w:rsid w:val="00C00A63"/>
    <w:rsid w:val="00C15994"/>
    <w:rsid w:val="00C17341"/>
    <w:rsid w:val="00C30897"/>
    <w:rsid w:val="00C32A2E"/>
    <w:rsid w:val="00C40EAB"/>
    <w:rsid w:val="00C43838"/>
    <w:rsid w:val="00C72AAF"/>
    <w:rsid w:val="00C76C49"/>
    <w:rsid w:val="00CE34C1"/>
    <w:rsid w:val="00D250BD"/>
    <w:rsid w:val="00D42FA4"/>
    <w:rsid w:val="00D46812"/>
    <w:rsid w:val="00D733A1"/>
    <w:rsid w:val="00DA1F7A"/>
    <w:rsid w:val="00DA2C30"/>
    <w:rsid w:val="00DC6D6D"/>
    <w:rsid w:val="00DD215A"/>
    <w:rsid w:val="00DD2A7D"/>
    <w:rsid w:val="00DD6A62"/>
    <w:rsid w:val="00E4001F"/>
    <w:rsid w:val="00E52D82"/>
    <w:rsid w:val="00E63B3E"/>
    <w:rsid w:val="00E82B85"/>
    <w:rsid w:val="00EA7CE6"/>
    <w:rsid w:val="00EC7AA0"/>
    <w:rsid w:val="00EF7527"/>
    <w:rsid w:val="00F401E5"/>
    <w:rsid w:val="00F50D0B"/>
    <w:rsid w:val="00FC294A"/>
    <w:rsid w:val="00FD3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B61D300-4BDF-481E-8DB8-A54EFD69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10D"/>
    <w:rPr>
      <w:rFonts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982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4982"/>
    <w:pPr>
      <w:spacing w:after="0" w:line="240" w:lineRule="auto"/>
    </w:pPr>
    <w:rPr>
      <w:rFonts w:ascii="Times New Roman" w:hAnsi="Times New Roman" w:cs="Times New Roman"/>
      <w:sz w:val="20"/>
      <w:szCs w:val="20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locked/>
    <w:rsid w:val="00984982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val="en-US" w:eastAsia="x-none"/>
    </w:rPr>
  </w:style>
  <w:style w:type="paragraph" w:styleId="Header">
    <w:name w:val="header"/>
    <w:basedOn w:val="Normal"/>
    <w:link w:val="HeaderChar"/>
    <w:uiPriority w:val="99"/>
    <w:unhideWhenUsed/>
    <w:rsid w:val="0050012E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00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0012E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 SOLMAZ TABAKOGLU</dc:creator>
  <cp:keywords/>
  <dc:description/>
  <cp:lastModifiedBy>Nilesh Nawale</cp:lastModifiedBy>
  <cp:revision>2</cp:revision>
  <dcterms:created xsi:type="dcterms:W3CDTF">2022-04-26T05:01:00Z</dcterms:created>
  <dcterms:modified xsi:type="dcterms:W3CDTF">2022-04-26T05:01:00Z</dcterms:modified>
</cp:coreProperties>
</file>