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2D534" w14:textId="5C08FF51" w:rsidR="00793F1F" w:rsidRPr="00D9450B" w:rsidRDefault="00A81CA3" w:rsidP="00793F1F">
      <w:pPr>
        <w:spacing w:after="0" w:line="480" w:lineRule="auto"/>
        <w:jc w:val="center"/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/>
          <w:lang w:val="en-GB"/>
        </w:rPr>
        <w:t>Additional file</w:t>
      </w:r>
      <w:r w:rsidR="00793F1F">
        <w:rPr>
          <w:rFonts w:ascii="Times New Roman" w:hAnsi="Times New Roman" w:cs="Times New Roman"/>
          <w:b/>
          <w:lang w:val="en-GB"/>
        </w:rPr>
        <w:t xml:space="preserve"> 3</w:t>
      </w:r>
      <w:r w:rsidR="00793F1F" w:rsidRPr="00473528">
        <w:rPr>
          <w:rFonts w:ascii="Times New Roman" w:hAnsi="Times New Roman" w:cs="Times New Roman"/>
          <w:b/>
          <w:lang w:val="en-GB"/>
        </w:rPr>
        <w:t xml:space="preserve"> – </w:t>
      </w:r>
      <w:r w:rsidR="00793F1F">
        <w:rPr>
          <w:rFonts w:ascii="Times New Roman" w:hAnsi="Times New Roman" w:cs="Times New Roman"/>
          <w:bCs/>
          <w:lang w:val="en-GB"/>
        </w:rPr>
        <w:t>P</w:t>
      </w:r>
      <w:r w:rsidR="00793F1F" w:rsidRPr="00D9450B">
        <w:rPr>
          <w:rFonts w:ascii="Times New Roman" w:hAnsi="Times New Roman" w:cs="Times New Roman"/>
          <w:bCs/>
          <w:lang w:val="en-GB"/>
        </w:rPr>
        <w:t>hysiotherapy prescription according to symptom location</w:t>
      </w:r>
    </w:p>
    <w:p w14:paraId="12E9EC8F" w14:textId="77777777" w:rsidR="00793F1F" w:rsidRPr="00473528" w:rsidRDefault="00793F1F" w:rsidP="00793F1F">
      <w:pPr>
        <w:spacing w:after="0" w:line="480" w:lineRule="auto"/>
        <w:jc w:val="center"/>
        <w:rPr>
          <w:rFonts w:ascii="Times New Roman" w:hAnsi="Times New Roman" w:cs="Times New Roman"/>
          <w:b/>
          <w:lang w:val="en-GB"/>
        </w:rPr>
      </w:pPr>
    </w:p>
    <w:tbl>
      <w:tblPr>
        <w:tblW w:w="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2"/>
        <w:gridCol w:w="1439"/>
        <w:gridCol w:w="1279"/>
        <w:gridCol w:w="1389"/>
        <w:gridCol w:w="863"/>
      </w:tblGrid>
      <w:tr w:rsidR="00793F1F" w:rsidRPr="00473528" w14:paraId="7B96C951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3324D40F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26E82070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Total population with MSD symptoms (%)</w:t>
            </w:r>
          </w:p>
          <w:p w14:paraId="32312C20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N=2305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23768D63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Physiotherapy prescription (%)</w:t>
            </w:r>
          </w:p>
          <w:p w14:paraId="161AC69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N=456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1C40539D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No physiotherapy prescription (%)</w:t>
            </w:r>
          </w:p>
          <w:p w14:paraId="6AD46495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N=1849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71238AF5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p-value</w:t>
            </w:r>
          </w:p>
        </w:tc>
      </w:tr>
      <w:tr w:rsidR="00793F1F" w:rsidRPr="00473528" w14:paraId="47DCC040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62B6336A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02DF679E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4F96C069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656055D6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3BC9CD7B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b/>
                <w:color w:val="000000"/>
                <w:sz w:val="14"/>
                <w:szCs w:val="14"/>
                <w:lang w:val="en-GB" w:eastAsia="fr-FR"/>
              </w:rPr>
              <w:t>&lt;0.001</w:t>
            </w:r>
          </w:p>
        </w:tc>
      </w:tr>
      <w:tr w:rsidR="00793F1F" w:rsidRPr="00473528" w14:paraId="22227599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7AC8258C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Cervical pain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6B5564F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180 (7.9)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460E5FC5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52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11.4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307CE9E6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128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6.9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4325F485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1E0EAB9E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1F063BE9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Back pain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4D351E8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80 (3.5)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09E011EF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19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4.2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741CB3D8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61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.3)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0C2C6440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5CCAC2FA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33DA8100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Low back pain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6093A41B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723 (31.4)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1B0B881D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162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35.5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24716E05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561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30.3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2E96731C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284A727D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69A6C76F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Shoulder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3E3DECA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237 (10.3)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68ABA744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61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13.4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1C3CC02F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176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9.5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61A594CD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5F439001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4B16DC1C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Elbow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4706E893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80 (3.5)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6F153766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18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3.9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1BFB48C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62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3.4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1222E1F8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30B9347D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3DF856F2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Wrist/Hand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7B2C60EB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37 (1.6)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708F23DC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0.9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3E5F9EF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33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1.8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75614C4E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61DB9FD8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4C1F6578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Hip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6B848010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33 (1.4)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5531CCFD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5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1.1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7291E464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28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1.5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61F3D267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00D50397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419006EC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Knee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4D666353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92 (4.2)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6BFD4DF4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1.8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6FA46B92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84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4.5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11BFA977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63945E33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06F764AB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Leg/Foot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5BDD990F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83 (4.0)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5F45CED8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12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2.6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141D1654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71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3.8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3AEE5089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51AE787A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4DEEC0D7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Tendinitis/Myalgia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5B68CAAD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290 (12.6)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5E342F21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47 (1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0.3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1300EE7E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243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13.1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25CA01A9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252B2351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2D50B01F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Carpal tunnel syndrome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0B8159E6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48 (2.1)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7C628EB7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0.2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6C09EB3A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47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2.5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53920DE0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78813C32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02F6A535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Arthrosis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4B2CA05E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254 (11.0)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0A11263F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36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7.9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4EF4FF2D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218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11.8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27EE3558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1498FFB7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10EF3218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Other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436173CC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 (0.3)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0CA431FA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0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121E07A2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8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0.4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25179417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  <w:tr w:rsidR="00793F1F" w:rsidRPr="00473528" w14:paraId="08131B27" w14:textId="77777777" w:rsidTr="00313E4B">
        <w:trPr>
          <w:trHeight w:val="250"/>
        </w:trPr>
        <w:tc>
          <w:tcPr>
            <w:tcW w:w="4242" w:type="dxa"/>
            <w:shd w:val="clear" w:color="auto" w:fill="auto"/>
            <w:vAlign w:val="bottom"/>
          </w:tcPr>
          <w:p w14:paraId="4C96BC4A" w14:textId="77777777" w:rsidR="00793F1F" w:rsidRPr="00473528" w:rsidRDefault="00793F1F" w:rsidP="00251855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Multisite</w:t>
            </w:r>
          </w:p>
        </w:tc>
        <w:tc>
          <w:tcPr>
            <w:tcW w:w="1439" w:type="dxa"/>
            <w:shd w:val="clear" w:color="auto" w:fill="auto"/>
            <w:tcMar>
              <w:left w:w="65" w:type="dxa"/>
            </w:tcMar>
            <w:vAlign w:val="bottom"/>
          </w:tcPr>
          <w:p w14:paraId="4DC22E2F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160 (6.9)</w:t>
            </w:r>
          </w:p>
        </w:tc>
        <w:tc>
          <w:tcPr>
            <w:tcW w:w="1279" w:type="dxa"/>
            <w:shd w:val="clear" w:color="auto" w:fill="auto"/>
            <w:tcMar>
              <w:left w:w="65" w:type="dxa"/>
            </w:tcMar>
            <w:vAlign w:val="bottom"/>
          </w:tcPr>
          <w:p w14:paraId="2D72AFF8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31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6.8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1389" w:type="dxa"/>
            <w:shd w:val="clear" w:color="auto" w:fill="auto"/>
            <w:tcMar>
              <w:left w:w="65" w:type="dxa"/>
            </w:tcMar>
            <w:vAlign w:val="bottom"/>
          </w:tcPr>
          <w:p w14:paraId="23D59057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129 (</w:t>
            </w:r>
            <w:r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7.0</w:t>
            </w:r>
            <w:r w:rsidRPr="00473528">
              <w:rPr>
                <w:rFonts w:eastAsia="Times New Roman" w:cs="Times New Roman"/>
                <w:color w:val="000000"/>
                <w:sz w:val="14"/>
                <w:szCs w:val="14"/>
                <w:lang w:val="en-GB" w:eastAsia="fr-FR"/>
              </w:rPr>
              <w:t>)</w:t>
            </w:r>
          </w:p>
        </w:tc>
        <w:tc>
          <w:tcPr>
            <w:tcW w:w="863" w:type="dxa"/>
            <w:shd w:val="clear" w:color="auto" w:fill="auto"/>
            <w:tcMar>
              <w:left w:w="65" w:type="dxa"/>
            </w:tcMar>
            <w:vAlign w:val="bottom"/>
          </w:tcPr>
          <w:p w14:paraId="530F2BE0" w14:textId="77777777" w:rsidR="00793F1F" w:rsidRPr="00473528" w:rsidRDefault="00793F1F" w:rsidP="00251855">
            <w:pPr>
              <w:spacing w:after="0" w:line="48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GB" w:eastAsia="fr-FR"/>
              </w:rPr>
            </w:pPr>
          </w:p>
        </w:tc>
      </w:tr>
    </w:tbl>
    <w:p w14:paraId="6005546C" w14:textId="77777777" w:rsidR="00793F1F" w:rsidRPr="00473528" w:rsidRDefault="00793F1F" w:rsidP="00793F1F">
      <w:pPr>
        <w:spacing w:line="480" w:lineRule="auto"/>
        <w:jc w:val="center"/>
        <w:rPr>
          <w:b/>
          <w:sz w:val="28"/>
          <w:szCs w:val="28"/>
          <w:lang w:val="en-GB"/>
        </w:rPr>
      </w:pPr>
    </w:p>
    <w:p w14:paraId="244773D3" w14:textId="77777777" w:rsidR="00FD45A5" w:rsidRDefault="00FD45A5"/>
    <w:sectPr w:rsidR="00FD45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64"/>
    <w:rsid w:val="00313E4B"/>
    <w:rsid w:val="00793F1F"/>
    <w:rsid w:val="00A81CA3"/>
    <w:rsid w:val="00B35182"/>
    <w:rsid w:val="00D72964"/>
    <w:rsid w:val="00F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B85C8"/>
  <w15:chartTrackingRefBased/>
  <w15:docId w15:val="{B8F3E696-71DD-4FB5-86A9-41296DEE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F1F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671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Audrey Legoff</cp:lastModifiedBy>
  <cp:revision>2</cp:revision>
  <dcterms:created xsi:type="dcterms:W3CDTF">2022-04-21T07:36:00Z</dcterms:created>
  <dcterms:modified xsi:type="dcterms:W3CDTF">2022-04-21T07:36:00Z</dcterms:modified>
</cp:coreProperties>
</file>