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7B891D" w14:textId="59B4CD71" w:rsidR="0047417D" w:rsidRPr="005D4D49" w:rsidRDefault="00421A74" w:rsidP="00421A74">
      <w:pPr>
        <w:pStyle w:val="1"/>
        <w:jc w:val="center"/>
        <w:rPr>
          <w:rFonts w:ascii="Times New Roman" w:hAnsi="Times New Roman" w:cs="Times New Roman"/>
          <w:sz w:val="32"/>
        </w:rPr>
      </w:pPr>
      <w:r w:rsidRPr="005D4D49">
        <w:rPr>
          <w:rFonts w:ascii="Times New Roman" w:hAnsi="Times New Roman" w:cs="Times New Roman"/>
          <w:sz w:val="32"/>
        </w:rPr>
        <w:t>Graphical Abstract</w:t>
      </w:r>
    </w:p>
    <w:p w14:paraId="3AA4A0B3" w14:textId="4E2E589A" w:rsidR="00127792" w:rsidRDefault="00127792" w:rsidP="005D4D49">
      <w:pPr>
        <w:jc w:val="center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6309DD8A" wp14:editId="13603C36">
            <wp:extent cx="5274310" cy="4409440"/>
            <wp:effectExtent l="0" t="0" r="254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表简要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0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60216" w14:textId="516A3AA5" w:rsidR="00FE67E8" w:rsidRPr="00FE67E8" w:rsidRDefault="00FE67E8" w:rsidP="00FE67E8">
      <w:pPr>
        <w:rPr>
          <w:rFonts w:ascii="Times New Roman" w:hAnsi="Times New Roman" w:cs="Times New Roman"/>
          <w:b/>
        </w:rPr>
      </w:pPr>
      <w:r w:rsidRPr="00FE67E8">
        <w:rPr>
          <w:rFonts w:ascii="Times New Roman" w:hAnsi="Times New Roman" w:cs="Times New Roman"/>
          <w:b/>
        </w:rPr>
        <w:t xml:space="preserve">The </w:t>
      </w:r>
      <w:r w:rsidRPr="00FE67E8">
        <w:rPr>
          <w:rFonts w:ascii="Times New Roman" w:hAnsi="Times New Roman" w:cs="Times New Roman" w:hint="eastAsia"/>
          <w:b/>
        </w:rPr>
        <w:t>key</w:t>
      </w:r>
      <w:r w:rsidRPr="00FE67E8">
        <w:rPr>
          <w:rFonts w:ascii="Times New Roman" w:hAnsi="Times New Roman" w:cs="Times New Roman"/>
          <w:b/>
        </w:rPr>
        <w:t xml:space="preserve"> work of this paper:</w:t>
      </w:r>
    </w:p>
    <w:p w14:paraId="3EC63B25" w14:textId="39BB4F4D" w:rsidR="005D4D49" w:rsidRPr="00421A74" w:rsidRDefault="00FE67E8" w:rsidP="00FE67E8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</w:t>
      </w:r>
      <w:r w:rsidRPr="00FE67E8">
        <w:rPr>
          <w:rFonts w:ascii="Times New Roman" w:hAnsi="Times New Roman" w:cs="Times New Roman"/>
        </w:rPr>
        <w:t xml:space="preserve">models of maximum undeformed chip thickness were established by analyzing the chip geometry generated by diamond particles on the front and rear of the segment. The </w:t>
      </w:r>
      <w:r>
        <w:rPr>
          <w:rFonts w:ascii="Times New Roman" w:hAnsi="Times New Roman" w:cs="Times New Roman"/>
        </w:rPr>
        <w:t>force</w:t>
      </w:r>
      <w:r w:rsidRPr="00FE67E8">
        <w:rPr>
          <w:rFonts w:ascii="Times New Roman" w:hAnsi="Times New Roman" w:cs="Times New Roman"/>
        </w:rPr>
        <w:t xml:space="preserve"> situation of </w:t>
      </w:r>
      <w:r>
        <w:rPr>
          <w:rFonts w:ascii="Times New Roman" w:hAnsi="Times New Roman" w:cs="Times New Roman"/>
        </w:rPr>
        <w:t xml:space="preserve">the </w:t>
      </w:r>
      <w:r w:rsidRPr="00FE67E8">
        <w:rPr>
          <w:rFonts w:ascii="Times New Roman" w:hAnsi="Times New Roman" w:cs="Times New Roman"/>
        </w:rPr>
        <w:t xml:space="preserve">diamond is established by models of maximum undeformed chip thickness. Based on the force of </w:t>
      </w:r>
      <w:r>
        <w:rPr>
          <w:rFonts w:ascii="Times New Roman" w:hAnsi="Times New Roman" w:cs="Times New Roman"/>
        </w:rPr>
        <w:t xml:space="preserve">the </w:t>
      </w:r>
      <w:r w:rsidRPr="00FE67E8">
        <w:rPr>
          <w:rFonts w:ascii="Times New Roman" w:hAnsi="Times New Roman" w:cs="Times New Roman"/>
        </w:rPr>
        <w:t>diamond, the force</w:t>
      </w:r>
      <w:r>
        <w:rPr>
          <w:rFonts w:ascii="Times New Roman" w:hAnsi="Times New Roman" w:cs="Times New Roman"/>
        </w:rPr>
        <w:t xml:space="preserve"> model</w:t>
      </w:r>
      <w:r w:rsidRPr="00FE67E8">
        <w:rPr>
          <w:rFonts w:ascii="Times New Roman" w:hAnsi="Times New Roman" w:cs="Times New Roman"/>
        </w:rPr>
        <w:t xml:space="preserve"> of a segment is established. </w:t>
      </w:r>
      <w:r>
        <w:rPr>
          <w:rFonts w:ascii="Times New Roman" w:hAnsi="Times New Roman" w:cs="Times New Roman"/>
        </w:rPr>
        <w:t>Thus, t</w:t>
      </w:r>
      <w:r w:rsidRPr="00FE67E8">
        <w:rPr>
          <w:rFonts w:ascii="Times New Roman" w:hAnsi="Times New Roman" w:cs="Times New Roman"/>
        </w:rPr>
        <w:t>he force model of the circular saw blade is further established</w:t>
      </w:r>
      <w:r>
        <w:rPr>
          <w:rFonts w:ascii="Times New Roman" w:hAnsi="Times New Roman" w:cs="Times New Roman"/>
        </w:rPr>
        <w:t xml:space="preserve">. </w:t>
      </w:r>
      <w:r w:rsidRPr="00FE67E8">
        <w:rPr>
          <w:rFonts w:ascii="Times New Roman" w:hAnsi="Times New Roman" w:cs="Times New Roman"/>
        </w:rPr>
        <w:t xml:space="preserve">Finally, the non-uniformity of wear at the front and rear ends of the segment is explained by the sawing force model, and the diamond </w:t>
      </w:r>
      <w:r>
        <w:rPr>
          <w:rFonts w:ascii="Times New Roman" w:hAnsi="Times New Roman" w:cs="Times New Roman"/>
        </w:rPr>
        <w:t>residual</w:t>
      </w:r>
      <w:r w:rsidRPr="00FE67E8">
        <w:rPr>
          <w:rFonts w:ascii="Times New Roman" w:hAnsi="Times New Roman" w:cs="Times New Roman"/>
        </w:rPr>
        <w:t xml:space="preserve"> height on the front and rear ends of the segment is further analyzed. </w:t>
      </w:r>
      <w:bookmarkStart w:id="0" w:name="_GoBack"/>
      <w:bookmarkEnd w:id="0"/>
    </w:p>
    <w:sectPr w:rsidR="005D4D49" w:rsidRPr="00421A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BC6D94" w14:textId="77777777" w:rsidR="009C443A" w:rsidRDefault="009C443A" w:rsidP="00421A74">
      <w:r>
        <w:separator/>
      </w:r>
    </w:p>
  </w:endnote>
  <w:endnote w:type="continuationSeparator" w:id="0">
    <w:p w14:paraId="6B599B18" w14:textId="77777777" w:rsidR="009C443A" w:rsidRDefault="009C443A" w:rsidP="00421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70DB2C" w14:textId="77777777" w:rsidR="009C443A" w:rsidRDefault="009C443A" w:rsidP="00421A74">
      <w:r>
        <w:separator/>
      </w:r>
    </w:p>
  </w:footnote>
  <w:footnote w:type="continuationSeparator" w:id="0">
    <w:p w14:paraId="37BDB6CB" w14:textId="77777777" w:rsidR="009C443A" w:rsidRDefault="009C443A" w:rsidP="00421A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17D"/>
    <w:rsid w:val="00094023"/>
    <w:rsid w:val="00127792"/>
    <w:rsid w:val="003D29FC"/>
    <w:rsid w:val="00421A74"/>
    <w:rsid w:val="0047417D"/>
    <w:rsid w:val="005C6978"/>
    <w:rsid w:val="005D4D49"/>
    <w:rsid w:val="006C719C"/>
    <w:rsid w:val="006D17D0"/>
    <w:rsid w:val="008846A9"/>
    <w:rsid w:val="00886425"/>
    <w:rsid w:val="009C443A"/>
    <w:rsid w:val="00B7118F"/>
    <w:rsid w:val="00C3128E"/>
    <w:rsid w:val="00CB1E2B"/>
    <w:rsid w:val="00E41BB0"/>
    <w:rsid w:val="00FC2408"/>
    <w:rsid w:val="00FE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A67A76"/>
  <w15:chartTrackingRefBased/>
  <w15:docId w15:val="{9216457A-4A71-4DF0-914F-219666D6D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1A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1A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21A7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21A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21A74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421A74"/>
    <w:rPr>
      <w:b/>
      <w:bCs/>
      <w:kern w:val="44"/>
      <w:sz w:val="44"/>
      <w:szCs w:val="44"/>
    </w:rPr>
  </w:style>
  <w:style w:type="paragraph" w:styleId="a7">
    <w:name w:val="Normal (Web)"/>
    <w:basedOn w:val="a"/>
    <w:uiPriority w:val="99"/>
    <w:semiHidden/>
    <w:unhideWhenUsed/>
    <w:rsid w:val="0012779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jinyou kang</dc:creator>
  <cp:keywords/>
  <dc:description/>
  <cp:lastModifiedBy>kang jinyou</cp:lastModifiedBy>
  <cp:revision>7</cp:revision>
  <dcterms:created xsi:type="dcterms:W3CDTF">2022-03-20T01:26:00Z</dcterms:created>
  <dcterms:modified xsi:type="dcterms:W3CDTF">2022-04-21T13:19:00Z</dcterms:modified>
</cp:coreProperties>
</file>