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0AB1B7" w14:textId="634F6F52" w:rsidR="00CE5A36" w:rsidRPr="001E5C60" w:rsidRDefault="00AF7247" w:rsidP="00102032">
      <w:pPr>
        <w:spacing w:line="480" w:lineRule="auto"/>
        <w:rPr>
          <w:rFonts w:ascii="Arial" w:hAnsi="Arial" w:cs="Arial"/>
        </w:rPr>
      </w:pPr>
      <w:r w:rsidRPr="001E5C60">
        <w:rPr>
          <w:rFonts w:ascii="Arial" w:hAnsi="Arial" w:cs="Arial"/>
        </w:rPr>
        <w:t xml:space="preserve">Supplementary information includes </w:t>
      </w:r>
      <w:r w:rsidR="00E46406">
        <w:rPr>
          <w:rFonts w:ascii="Arial" w:hAnsi="Arial" w:cs="Arial"/>
        </w:rPr>
        <w:t>s</w:t>
      </w:r>
      <w:r w:rsidRPr="001E5C60">
        <w:rPr>
          <w:rFonts w:ascii="Arial" w:hAnsi="Arial" w:cs="Arial"/>
        </w:rPr>
        <w:t xml:space="preserve">upplementary </w:t>
      </w:r>
      <w:r w:rsidR="00E46406">
        <w:rPr>
          <w:rFonts w:ascii="Arial" w:hAnsi="Arial" w:cs="Arial"/>
        </w:rPr>
        <w:t>f</w:t>
      </w:r>
      <w:r w:rsidRPr="001E5C60">
        <w:rPr>
          <w:rFonts w:ascii="Arial" w:hAnsi="Arial" w:cs="Arial"/>
        </w:rPr>
        <w:t>igures 1-</w:t>
      </w:r>
      <w:r w:rsidR="005518B4">
        <w:rPr>
          <w:rFonts w:ascii="Arial" w:hAnsi="Arial" w:cs="Arial"/>
        </w:rPr>
        <w:t>1</w:t>
      </w:r>
      <w:r w:rsidR="00B7071C">
        <w:rPr>
          <w:rFonts w:ascii="Arial" w:hAnsi="Arial" w:cs="Arial"/>
        </w:rPr>
        <w:t>0</w:t>
      </w:r>
      <w:r w:rsidRPr="001E5C60">
        <w:rPr>
          <w:rFonts w:ascii="Arial" w:hAnsi="Arial" w:cs="Arial"/>
        </w:rPr>
        <w:t xml:space="preserve">, </w:t>
      </w:r>
      <w:r w:rsidR="001E11DD">
        <w:rPr>
          <w:rFonts w:ascii="Arial" w:hAnsi="Arial" w:cs="Arial"/>
        </w:rPr>
        <w:t>s</w:t>
      </w:r>
      <w:r w:rsidRPr="001E5C60">
        <w:rPr>
          <w:rFonts w:ascii="Arial" w:hAnsi="Arial" w:cs="Arial"/>
        </w:rPr>
        <w:t xml:space="preserve">upplementary </w:t>
      </w:r>
      <w:r w:rsidR="001E11DD">
        <w:rPr>
          <w:rFonts w:ascii="Arial" w:hAnsi="Arial" w:cs="Arial"/>
        </w:rPr>
        <w:t>t</w:t>
      </w:r>
      <w:r w:rsidRPr="001E5C60">
        <w:rPr>
          <w:rFonts w:ascii="Arial" w:hAnsi="Arial" w:cs="Arial"/>
        </w:rPr>
        <w:t>able</w:t>
      </w:r>
      <w:r w:rsidR="009461BC">
        <w:rPr>
          <w:rFonts w:ascii="Arial" w:hAnsi="Arial" w:cs="Arial"/>
        </w:rPr>
        <w:t>s</w:t>
      </w:r>
      <w:r w:rsidR="00BB5D67" w:rsidRPr="001E5C60">
        <w:rPr>
          <w:rFonts w:ascii="Arial" w:hAnsi="Arial" w:cs="Arial"/>
        </w:rPr>
        <w:t xml:space="preserve"> 1</w:t>
      </w:r>
      <w:r w:rsidR="009461BC">
        <w:rPr>
          <w:rFonts w:ascii="Arial" w:hAnsi="Arial" w:cs="Arial"/>
        </w:rPr>
        <w:t>-</w:t>
      </w:r>
      <w:r w:rsidR="001E11DD">
        <w:rPr>
          <w:rFonts w:ascii="Arial" w:hAnsi="Arial" w:cs="Arial"/>
        </w:rPr>
        <w:t>4</w:t>
      </w:r>
      <w:r w:rsidRPr="001E5C60">
        <w:rPr>
          <w:rFonts w:ascii="Arial" w:hAnsi="Arial" w:cs="Arial"/>
        </w:rPr>
        <w:t xml:space="preserve">, </w:t>
      </w:r>
      <w:r w:rsidR="001E11DD">
        <w:rPr>
          <w:rFonts w:ascii="Arial" w:hAnsi="Arial" w:cs="Arial"/>
        </w:rPr>
        <w:t>supplementary e</w:t>
      </w:r>
      <w:r w:rsidRPr="001E5C60">
        <w:rPr>
          <w:rFonts w:ascii="Arial" w:hAnsi="Arial" w:cs="Arial"/>
        </w:rPr>
        <w:t xml:space="preserve">xpanded </w:t>
      </w:r>
      <w:r w:rsidR="001E11DD">
        <w:rPr>
          <w:rFonts w:ascii="Arial" w:hAnsi="Arial" w:cs="Arial"/>
        </w:rPr>
        <w:t>d</w:t>
      </w:r>
      <w:r w:rsidRPr="001E5C60">
        <w:rPr>
          <w:rFonts w:ascii="Arial" w:hAnsi="Arial" w:cs="Arial"/>
        </w:rPr>
        <w:t>iscussion</w:t>
      </w:r>
      <w:r w:rsidR="00BB5D67" w:rsidRPr="001E5C60">
        <w:rPr>
          <w:rFonts w:ascii="Arial" w:hAnsi="Arial" w:cs="Arial"/>
        </w:rPr>
        <w:t>,</w:t>
      </w:r>
      <w:r w:rsidRPr="001E5C60">
        <w:rPr>
          <w:rFonts w:ascii="Arial" w:hAnsi="Arial" w:cs="Arial"/>
        </w:rPr>
        <w:t xml:space="preserve"> and </w:t>
      </w:r>
      <w:r w:rsidR="001E11DD">
        <w:rPr>
          <w:rFonts w:ascii="Arial" w:hAnsi="Arial" w:cs="Arial"/>
        </w:rPr>
        <w:t>s</w:t>
      </w:r>
      <w:r w:rsidRPr="001E5C60">
        <w:rPr>
          <w:rFonts w:ascii="Arial" w:hAnsi="Arial" w:cs="Arial"/>
        </w:rPr>
        <w:t>upplementary data files</w:t>
      </w:r>
      <w:r w:rsidR="00BD2721" w:rsidRPr="001E5C60">
        <w:rPr>
          <w:rFonts w:ascii="Arial" w:hAnsi="Arial" w:cs="Arial"/>
        </w:rPr>
        <w:t xml:space="preserve"> 1</w:t>
      </w:r>
      <w:r w:rsidR="00B13C8E">
        <w:rPr>
          <w:rFonts w:ascii="Arial" w:hAnsi="Arial" w:cs="Arial"/>
        </w:rPr>
        <w:t>-</w:t>
      </w:r>
      <w:r w:rsidR="0052078E">
        <w:rPr>
          <w:rFonts w:ascii="Arial" w:hAnsi="Arial" w:cs="Arial"/>
        </w:rPr>
        <w:t>8</w:t>
      </w:r>
      <w:r w:rsidR="00B13C8E">
        <w:rPr>
          <w:rFonts w:ascii="Arial" w:hAnsi="Arial" w:cs="Arial"/>
        </w:rPr>
        <w:t>.</w:t>
      </w:r>
      <w:r w:rsidR="00BD2721" w:rsidRPr="001E5C60">
        <w:rPr>
          <w:rFonts w:ascii="Arial" w:hAnsi="Arial" w:cs="Arial"/>
        </w:rPr>
        <w:t xml:space="preserve"> </w:t>
      </w:r>
    </w:p>
    <w:p w14:paraId="05637926" w14:textId="79FF85AB" w:rsidR="00CE5A36" w:rsidRPr="001E5C60" w:rsidRDefault="00916DC5" w:rsidP="00102032">
      <w:pPr>
        <w:spacing w:line="480" w:lineRule="auto"/>
        <w:rPr>
          <w:rFonts w:ascii="Arial" w:hAnsi="Arial" w:cs="Arial"/>
        </w:rPr>
      </w:pPr>
      <w:r>
        <w:rPr>
          <w:rFonts w:ascii="Arial" w:hAnsi="Arial" w:cs="Arial"/>
          <w:noProof/>
        </w:rPr>
        <w:drawing>
          <wp:inline distT="0" distB="0" distL="0" distR="0" wp14:anchorId="5AB7D958" wp14:editId="6A98F339">
            <wp:extent cx="5727700" cy="80321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ementary Figure 1 SM.pdf"/>
                    <pic:cNvPicPr/>
                  </pic:nvPicPr>
                  <pic:blipFill>
                    <a:blip r:embed="rId7">
                      <a:extLst>
                        <a:ext uri="{28A0092B-C50C-407E-A947-70E740481C1C}">
                          <a14:useLocalDpi xmlns:a14="http://schemas.microsoft.com/office/drawing/2010/main" val="0"/>
                        </a:ext>
                      </a:extLst>
                    </a:blip>
                    <a:stretch>
                      <a:fillRect/>
                    </a:stretch>
                  </pic:blipFill>
                  <pic:spPr>
                    <a:xfrm>
                      <a:off x="0" y="0"/>
                      <a:ext cx="5727700" cy="8032115"/>
                    </a:xfrm>
                    <a:prstGeom prst="rect">
                      <a:avLst/>
                    </a:prstGeom>
                  </pic:spPr>
                </pic:pic>
              </a:graphicData>
            </a:graphic>
          </wp:inline>
        </w:drawing>
      </w:r>
    </w:p>
    <w:p w14:paraId="0A909075" w14:textId="77777777" w:rsidR="003C540C" w:rsidRPr="001E5C60" w:rsidRDefault="00CE5A36" w:rsidP="003C540C">
      <w:pPr>
        <w:spacing w:line="480" w:lineRule="auto"/>
        <w:rPr>
          <w:rFonts w:ascii="Arial" w:hAnsi="Arial" w:cs="Arial"/>
        </w:rPr>
      </w:pPr>
      <w:r w:rsidRPr="001E5C60">
        <w:rPr>
          <w:rFonts w:ascii="Arial" w:hAnsi="Arial" w:cs="Arial"/>
        </w:rPr>
        <w:lastRenderedPageBreak/>
        <w:t xml:space="preserve">Supplementary </w:t>
      </w:r>
      <w:r w:rsidR="00EC35E7">
        <w:rPr>
          <w:rFonts w:ascii="Arial" w:hAnsi="Arial" w:cs="Arial"/>
        </w:rPr>
        <w:t>f</w:t>
      </w:r>
      <w:r w:rsidRPr="001E5C60">
        <w:rPr>
          <w:rFonts w:ascii="Arial" w:hAnsi="Arial" w:cs="Arial"/>
        </w:rPr>
        <w:t xml:space="preserve">igure 1: </w:t>
      </w:r>
      <w:r w:rsidR="003C540C">
        <w:rPr>
          <w:rFonts w:ascii="Arial" w:hAnsi="Arial" w:cs="Arial"/>
        </w:rPr>
        <w:t>Flowchart of</w:t>
      </w:r>
      <w:r w:rsidR="003C540C" w:rsidRPr="001E5C60">
        <w:rPr>
          <w:rFonts w:ascii="Arial" w:hAnsi="Arial" w:cs="Arial"/>
        </w:rPr>
        <w:t xml:space="preserve"> the study design</w:t>
      </w:r>
      <w:r w:rsidR="003C540C">
        <w:rPr>
          <w:rFonts w:ascii="Arial" w:hAnsi="Arial" w:cs="Arial"/>
        </w:rPr>
        <w:t xml:space="preserve"> related to the experimental and computational analysis</w:t>
      </w:r>
      <w:r w:rsidR="003C540C" w:rsidRPr="001E5C60">
        <w:rPr>
          <w:rFonts w:ascii="Arial" w:hAnsi="Arial" w:cs="Arial"/>
        </w:rPr>
        <w:t>.</w:t>
      </w:r>
      <w:r w:rsidR="003C540C">
        <w:rPr>
          <w:rFonts w:ascii="Arial" w:hAnsi="Arial" w:cs="Arial"/>
        </w:rPr>
        <w:t xml:space="preserve"> </w:t>
      </w:r>
    </w:p>
    <w:p w14:paraId="258E747E" w14:textId="473F748A" w:rsidR="00492835" w:rsidRPr="001E5C60" w:rsidRDefault="00492835" w:rsidP="0069575D">
      <w:pPr>
        <w:spacing w:line="480" w:lineRule="auto"/>
        <w:jc w:val="both"/>
        <w:rPr>
          <w:rFonts w:ascii="Arial" w:hAnsi="Arial" w:cs="Arial"/>
        </w:rPr>
      </w:pPr>
      <w:r w:rsidRPr="001E5C60">
        <w:rPr>
          <w:rFonts w:ascii="Arial" w:hAnsi="Arial" w:cs="Arial"/>
        </w:rPr>
        <w:t xml:space="preserve">The upper respiratory tract microbiomes of thirty individuals (13 healthy and 17 with asthma) were longitudinally followed up for a period of one month. Nasopharyngeal specimens were acquired from both nostrils, which were subsequently pooled into one representative sample per individual for each time point. A total of 239 samples were further processed using metagenomic high throughput sequencing. The generated sequencing reads were annotated and taxonomically classified. </w:t>
      </w:r>
      <w:r w:rsidR="00982EC9">
        <w:rPr>
          <w:rFonts w:ascii="Arial" w:hAnsi="Arial" w:cs="Arial"/>
        </w:rPr>
        <w:t>A t</w:t>
      </w:r>
      <w:r w:rsidRPr="001E5C60">
        <w:rPr>
          <w:rFonts w:ascii="Arial" w:hAnsi="Arial" w:cs="Arial"/>
        </w:rPr>
        <w:t xml:space="preserve">axonomic </w:t>
      </w:r>
      <w:r w:rsidR="00982EC9">
        <w:rPr>
          <w:rFonts w:ascii="Arial" w:hAnsi="Arial" w:cs="Arial"/>
        </w:rPr>
        <w:t>threshold</w:t>
      </w:r>
      <w:r w:rsidRPr="001E5C60">
        <w:rPr>
          <w:rFonts w:ascii="Arial" w:hAnsi="Arial" w:cs="Arial"/>
        </w:rPr>
        <w:t xml:space="preserve"> w</w:t>
      </w:r>
      <w:r w:rsidR="00982EC9">
        <w:rPr>
          <w:rFonts w:ascii="Arial" w:hAnsi="Arial" w:cs="Arial"/>
        </w:rPr>
        <w:t>as</w:t>
      </w:r>
      <w:r w:rsidRPr="001E5C60">
        <w:rPr>
          <w:rFonts w:ascii="Arial" w:hAnsi="Arial" w:cs="Arial"/>
        </w:rPr>
        <w:t xml:space="preserve"> assigned at the species level. Microbiome dissimilarity was measured using two different approaches to account for the compositionality of the data. By measuring the inter-individual and intra-individual microbiome variability we assess support for different scenarios of microbiome dysbiosis in asthma. Their robustness and/or </w:t>
      </w:r>
      <w:r w:rsidR="00E87AD8" w:rsidRPr="001E5C60">
        <w:rPr>
          <w:rFonts w:ascii="Arial" w:hAnsi="Arial" w:cs="Arial"/>
        </w:rPr>
        <w:t>effect on the microbiome</w:t>
      </w:r>
      <w:r w:rsidRPr="001E5C60">
        <w:rPr>
          <w:rFonts w:ascii="Arial" w:hAnsi="Arial" w:cs="Arial"/>
        </w:rPr>
        <w:t xml:space="preserve"> was evaluated </w:t>
      </w:r>
      <w:r w:rsidR="00DC23FA" w:rsidRPr="001E5C60">
        <w:rPr>
          <w:rFonts w:ascii="Arial" w:hAnsi="Arial" w:cs="Arial"/>
        </w:rPr>
        <w:t>at ten different species incidence levels spanning from 10% to 100%.</w:t>
      </w:r>
    </w:p>
    <w:p w14:paraId="60D59B38" w14:textId="7DB0908D" w:rsidR="00CE5A36" w:rsidRPr="001E5C60" w:rsidRDefault="00CE5A36" w:rsidP="00102032">
      <w:pPr>
        <w:spacing w:line="480" w:lineRule="auto"/>
        <w:rPr>
          <w:rFonts w:ascii="Arial" w:hAnsi="Arial" w:cs="Arial"/>
        </w:rPr>
      </w:pPr>
    </w:p>
    <w:p w14:paraId="79A66FEC" w14:textId="65469A53" w:rsidR="00CE5A36" w:rsidRPr="001E5C60" w:rsidRDefault="000B1940" w:rsidP="00102032">
      <w:pPr>
        <w:spacing w:line="480" w:lineRule="auto"/>
        <w:rPr>
          <w:rFonts w:ascii="Arial" w:hAnsi="Arial" w:cs="Arial"/>
        </w:rPr>
      </w:pPr>
      <w:r w:rsidRPr="001E5C60">
        <w:rPr>
          <w:rFonts w:ascii="Arial" w:hAnsi="Arial" w:cs="Arial"/>
          <w:noProof/>
        </w:rPr>
        <w:lastRenderedPageBreak/>
        <w:drawing>
          <wp:inline distT="0" distB="0" distL="0" distR="0" wp14:anchorId="609B4787" wp14:editId="565616C9">
            <wp:extent cx="5727700" cy="5727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mentary Figure 2 Final.pdf"/>
                    <pic:cNvPicPr/>
                  </pic:nvPicPr>
                  <pic:blipFill>
                    <a:blip r:embed="rId8">
                      <a:extLst>
                        <a:ext uri="{28A0092B-C50C-407E-A947-70E740481C1C}">
                          <a14:useLocalDpi xmlns:a14="http://schemas.microsoft.com/office/drawing/2010/main" val="0"/>
                        </a:ext>
                      </a:extLst>
                    </a:blip>
                    <a:stretch>
                      <a:fillRect/>
                    </a:stretch>
                  </pic:blipFill>
                  <pic:spPr>
                    <a:xfrm>
                      <a:off x="0" y="0"/>
                      <a:ext cx="5727700" cy="5727700"/>
                    </a:xfrm>
                    <a:prstGeom prst="rect">
                      <a:avLst/>
                    </a:prstGeom>
                  </pic:spPr>
                </pic:pic>
              </a:graphicData>
            </a:graphic>
          </wp:inline>
        </w:drawing>
      </w:r>
    </w:p>
    <w:p w14:paraId="6F1A9B98" w14:textId="77777777" w:rsidR="003C540C" w:rsidRPr="001E5C60" w:rsidRDefault="00CE5A36" w:rsidP="003C540C">
      <w:pPr>
        <w:spacing w:line="480" w:lineRule="auto"/>
        <w:jc w:val="both"/>
        <w:rPr>
          <w:rFonts w:ascii="Arial" w:hAnsi="Arial" w:cs="Arial"/>
        </w:rPr>
      </w:pPr>
      <w:r w:rsidRPr="001E5C60">
        <w:rPr>
          <w:rFonts w:ascii="Arial" w:hAnsi="Arial" w:cs="Arial"/>
        </w:rPr>
        <w:t xml:space="preserve">Supplementary </w:t>
      </w:r>
      <w:r w:rsidR="00EC35E7">
        <w:rPr>
          <w:rFonts w:ascii="Arial" w:hAnsi="Arial" w:cs="Arial"/>
        </w:rPr>
        <w:t>f</w:t>
      </w:r>
      <w:r w:rsidRPr="001E5C60">
        <w:rPr>
          <w:rFonts w:ascii="Arial" w:hAnsi="Arial" w:cs="Arial"/>
        </w:rPr>
        <w:t xml:space="preserve">igure 2: </w:t>
      </w:r>
      <w:r w:rsidR="003C540C" w:rsidRPr="001E5C60">
        <w:rPr>
          <w:rFonts w:ascii="Arial" w:hAnsi="Arial" w:cs="Arial"/>
        </w:rPr>
        <w:t>Taxonomic tree of the microbial species</w:t>
      </w:r>
      <w:r w:rsidR="003C540C">
        <w:rPr>
          <w:rFonts w:ascii="Arial" w:hAnsi="Arial" w:cs="Arial"/>
        </w:rPr>
        <w:t xml:space="preserve"> related to the analysed microbiome dataset(s).</w:t>
      </w:r>
    </w:p>
    <w:p w14:paraId="0298987F" w14:textId="15E2DC39" w:rsidR="00DC23FA" w:rsidRDefault="00DC23FA" w:rsidP="0054494A">
      <w:pPr>
        <w:spacing w:line="480" w:lineRule="auto"/>
        <w:jc w:val="both"/>
        <w:rPr>
          <w:rFonts w:ascii="Arial" w:hAnsi="Arial" w:cs="Arial"/>
        </w:rPr>
      </w:pPr>
      <w:r w:rsidRPr="001E5C60">
        <w:rPr>
          <w:rFonts w:ascii="Arial" w:hAnsi="Arial" w:cs="Arial"/>
        </w:rPr>
        <w:t>The circular cladogram depicts the taxonomic lineages of the microbial and viral species identified in the upper respiratory tract specimens with incidence of 10%</w:t>
      </w:r>
      <w:r w:rsidR="0054494A" w:rsidRPr="001E5C60">
        <w:rPr>
          <w:rFonts w:ascii="Arial" w:hAnsi="Arial" w:cs="Arial"/>
        </w:rPr>
        <w:t xml:space="preserve"> </w:t>
      </w:r>
      <w:r w:rsidRPr="001E5C60">
        <w:rPr>
          <w:rFonts w:ascii="Arial" w:hAnsi="Arial" w:cs="Arial"/>
        </w:rPr>
        <w:t>and above</w:t>
      </w:r>
      <w:r w:rsidR="00982EC9">
        <w:rPr>
          <w:rFonts w:ascii="Arial" w:hAnsi="Arial" w:cs="Arial"/>
        </w:rPr>
        <w:t xml:space="preserve"> (n=804)</w:t>
      </w:r>
      <w:r w:rsidRPr="001E5C60">
        <w:rPr>
          <w:rFonts w:ascii="Arial" w:hAnsi="Arial" w:cs="Arial"/>
        </w:rPr>
        <w:t>. Clade colours represent different types of microbes</w:t>
      </w:r>
      <w:r w:rsidR="00E46406">
        <w:rPr>
          <w:rFonts w:ascii="Arial" w:hAnsi="Arial" w:cs="Arial"/>
        </w:rPr>
        <w:t xml:space="preserve"> and viruses</w:t>
      </w:r>
      <w:r w:rsidRPr="001E5C60">
        <w:rPr>
          <w:rFonts w:ascii="Arial" w:hAnsi="Arial" w:cs="Arial"/>
        </w:rPr>
        <w:t xml:space="preserve">: </w:t>
      </w:r>
      <w:r w:rsidR="00CA7B6E" w:rsidRPr="001E5C60">
        <w:rPr>
          <w:rFonts w:ascii="Arial" w:hAnsi="Arial" w:cs="Arial"/>
        </w:rPr>
        <w:t xml:space="preserve">Green; Firmicutes, Orange; </w:t>
      </w:r>
      <w:r w:rsidR="00C849D2" w:rsidRPr="001E5C60">
        <w:rPr>
          <w:rFonts w:ascii="Arial" w:hAnsi="Arial" w:cs="Arial"/>
        </w:rPr>
        <w:t>Actinobacteria,</w:t>
      </w:r>
      <w:r w:rsidR="0054494A" w:rsidRPr="001E5C60">
        <w:rPr>
          <w:rFonts w:ascii="Arial" w:hAnsi="Arial" w:cs="Arial"/>
        </w:rPr>
        <w:t xml:space="preserve"> Light orange; Cyanobacteria, Light green; Chloroflexi, Dark Grey; Thermus, Blue; Proteobacteria, Pink; Bacteroidetes, Light blue; Acidobacteria, Fluorescent green; Spirochaetia, Light Grey; Various families, </w:t>
      </w:r>
      <w:r w:rsidR="0054494A" w:rsidRPr="001E5C60">
        <w:rPr>
          <w:rFonts w:ascii="Arial" w:hAnsi="Arial" w:cs="Arial"/>
        </w:rPr>
        <w:lastRenderedPageBreak/>
        <w:t xml:space="preserve">Grey; Eukaryota (mostly fungi), Pink; Archaea, Red; Viruses. </w:t>
      </w:r>
      <w:r w:rsidRPr="001E5C60">
        <w:rPr>
          <w:rFonts w:ascii="Arial" w:hAnsi="Arial" w:cs="Arial"/>
        </w:rPr>
        <w:t>The ten concentric colour</w:t>
      </w:r>
      <w:r w:rsidR="00982EC9">
        <w:rPr>
          <w:rFonts w:ascii="Arial" w:hAnsi="Arial" w:cs="Arial"/>
        </w:rPr>
        <w:t>-</w:t>
      </w:r>
      <w:r w:rsidRPr="001E5C60">
        <w:rPr>
          <w:rFonts w:ascii="Arial" w:hAnsi="Arial" w:cs="Arial"/>
        </w:rPr>
        <w:t xml:space="preserve">coded binary </w:t>
      </w:r>
      <w:r w:rsidR="00982EC9">
        <w:rPr>
          <w:rFonts w:ascii="Arial" w:hAnsi="Arial" w:cs="Arial"/>
        </w:rPr>
        <w:t>strips</w:t>
      </w:r>
      <w:r w:rsidRPr="001E5C60">
        <w:rPr>
          <w:rFonts w:ascii="Arial" w:hAnsi="Arial" w:cs="Arial"/>
        </w:rPr>
        <w:t xml:space="preserve"> </w:t>
      </w:r>
      <w:r w:rsidR="00CA7B6E" w:rsidRPr="001E5C60">
        <w:rPr>
          <w:rFonts w:ascii="Arial" w:hAnsi="Arial" w:cs="Arial"/>
        </w:rPr>
        <w:t>depict</w:t>
      </w:r>
      <w:r w:rsidRPr="001E5C60">
        <w:rPr>
          <w:rFonts w:ascii="Arial" w:hAnsi="Arial" w:cs="Arial"/>
        </w:rPr>
        <w:t xml:space="preserve"> species presence at each one of the ten species incidence levels (10%-100%); Yellow-presence, Blue-absence.</w:t>
      </w:r>
    </w:p>
    <w:p w14:paraId="592BDBD6" w14:textId="6728EC9C" w:rsidR="000B1940" w:rsidRPr="001E5C60" w:rsidRDefault="000B1940" w:rsidP="00102032">
      <w:pPr>
        <w:spacing w:line="480" w:lineRule="auto"/>
        <w:rPr>
          <w:rFonts w:ascii="Arial" w:hAnsi="Arial" w:cs="Arial"/>
        </w:rPr>
      </w:pPr>
    </w:p>
    <w:p w14:paraId="280A0486" w14:textId="28D22A49" w:rsidR="000B1940" w:rsidRPr="001E5C60" w:rsidRDefault="000B1940" w:rsidP="00102032">
      <w:pPr>
        <w:spacing w:line="480" w:lineRule="auto"/>
        <w:rPr>
          <w:rFonts w:ascii="Arial" w:hAnsi="Arial" w:cs="Arial"/>
        </w:rPr>
      </w:pPr>
      <w:r w:rsidRPr="001E5C60">
        <w:rPr>
          <w:rFonts w:ascii="Arial" w:hAnsi="Arial" w:cs="Arial"/>
          <w:noProof/>
        </w:rPr>
        <w:drawing>
          <wp:inline distT="0" distB="0" distL="0" distR="0" wp14:anchorId="21ACFA14" wp14:editId="0B4DE7ED">
            <wp:extent cx="5727700" cy="418338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ementary Figure 3 Final.pdf"/>
                    <pic:cNvPicPr/>
                  </pic:nvPicPr>
                  <pic:blipFill>
                    <a:blip r:embed="rId9">
                      <a:extLst>
                        <a:ext uri="{28A0092B-C50C-407E-A947-70E740481C1C}">
                          <a14:useLocalDpi xmlns:a14="http://schemas.microsoft.com/office/drawing/2010/main" val="0"/>
                        </a:ext>
                      </a:extLst>
                    </a:blip>
                    <a:stretch>
                      <a:fillRect/>
                    </a:stretch>
                  </pic:blipFill>
                  <pic:spPr>
                    <a:xfrm>
                      <a:off x="0" y="0"/>
                      <a:ext cx="5727700" cy="4183380"/>
                    </a:xfrm>
                    <a:prstGeom prst="rect">
                      <a:avLst/>
                    </a:prstGeom>
                  </pic:spPr>
                </pic:pic>
              </a:graphicData>
            </a:graphic>
          </wp:inline>
        </w:drawing>
      </w:r>
    </w:p>
    <w:p w14:paraId="1AE251B8" w14:textId="77777777" w:rsidR="003C540C" w:rsidRDefault="000B1940" w:rsidP="003C540C">
      <w:pPr>
        <w:spacing w:line="480" w:lineRule="auto"/>
        <w:jc w:val="both"/>
        <w:rPr>
          <w:rFonts w:ascii="Arial" w:hAnsi="Arial" w:cs="Arial"/>
        </w:rPr>
      </w:pPr>
      <w:r w:rsidRPr="001E5C60">
        <w:rPr>
          <w:rFonts w:ascii="Arial" w:hAnsi="Arial" w:cs="Arial"/>
        </w:rPr>
        <w:t xml:space="preserve">Supplementary </w:t>
      </w:r>
      <w:r w:rsidR="00EC35E7">
        <w:rPr>
          <w:rFonts w:ascii="Arial" w:hAnsi="Arial" w:cs="Arial"/>
        </w:rPr>
        <w:t>f</w:t>
      </w:r>
      <w:r w:rsidRPr="001E5C60">
        <w:rPr>
          <w:rFonts w:ascii="Arial" w:hAnsi="Arial" w:cs="Arial"/>
        </w:rPr>
        <w:t xml:space="preserve">igure </w:t>
      </w:r>
      <w:r w:rsidR="005A0251">
        <w:rPr>
          <w:rFonts w:ascii="Arial" w:hAnsi="Arial" w:cs="Arial"/>
        </w:rPr>
        <w:t>3</w:t>
      </w:r>
      <w:r w:rsidRPr="001E5C60">
        <w:rPr>
          <w:rFonts w:ascii="Arial" w:hAnsi="Arial" w:cs="Arial"/>
        </w:rPr>
        <w:t>:</w:t>
      </w:r>
      <w:r w:rsidR="008922B6" w:rsidRPr="001E5C60">
        <w:rPr>
          <w:rFonts w:ascii="Arial" w:hAnsi="Arial" w:cs="Arial"/>
        </w:rPr>
        <w:t xml:space="preserve"> </w:t>
      </w:r>
      <w:r w:rsidR="003C540C" w:rsidRPr="001E5C60">
        <w:rPr>
          <w:rFonts w:ascii="Arial" w:hAnsi="Arial" w:cs="Arial"/>
        </w:rPr>
        <w:t>Laplace approximation to the negative log model evidence</w:t>
      </w:r>
      <w:r w:rsidR="003C540C">
        <w:rPr>
          <w:rFonts w:ascii="Arial" w:hAnsi="Arial" w:cs="Arial"/>
        </w:rPr>
        <w:t xml:space="preserve"> related to the assignment of optimal number of microbiome clusters (or metacommunities).</w:t>
      </w:r>
      <w:r w:rsidR="003C540C" w:rsidRPr="001E5C60">
        <w:rPr>
          <w:rFonts w:ascii="Arial" w:hAnsi="Arial" w:cs="Arial"/>
        </w:rPr>
        <w:t xml:space="preserve"> </w:t>
      </w:r>
    </w:p>
    <w:p w14:paraId="6F7A0C08" w14:textId="11DBCB98" w:rsidR="000B1940" w:rsidRPr="001E5C60" w:rsidRDefault="008922B6" w:rsidP="0069575D">
      <w:pPr>
        <w:spacing w:line="480" w:lineRule="auto"/>
        <w:jc w:val="both"/>
        <w:rPr>
          <w:rFonts w:ascii="Arial" w:hAnsi="Arial" w:cs="Arial"/>
        </w:rPr>
      </w:pPr>
      <w:r w:rsidRPr="001E5C60">
        <w:rPr>
          <w:rFonts w:ascii="Arial" w:hAnsi="Arial" w:cs="Arial"/>
        </w:rPr>
        <w:t xml:space="preserve">Figure depicts the Laplace approximations for each level of species incidence (10%-100%). The number of Dirichlet components with the lowest model fit represent the </w:t>
      </w:r>
      <w:r w:rsidRPr="001E5C60">
        <w:rPr>
          <w:rFonts w:ascii="Arial" w:hAnsi="Arial" w:cs="Arial"/>
          <w:color w:val="000000" w:themeColor="text1"/>
        </w:rPr>
        <w:t>optimal number of</w:t>
      </w:r>
      <w:r w:rsidRPr="001E5C60">
        <w:rPr>
          <w:rFonts w:ascii="Arial" w:hAnsi="Arial" w:cs="Arial"/>
        </w:rPr>
        <w:t xml:space="preserve"> microbiome clusters (DMM clusters).</w:t>
      </w:r>
    </w:p>
    <w:p w14:paraId="60B43101" w14:textId="46A40E10" w:rsidR="000B1940" w:rsidRPr="001E5C60" w:rsidRDefault="000B1940" w:rsidP="00102032">
      <w:pPr>
        <w:spacing w:line="480" w:lineRule="auto"/>
        <w:rPr>
          <w:rFonts w:ascii="Arial" w:hAnsi="Arial" w:cs="Arial"/>
        </w:rPr>
      </w:pPr>
    </w:p>
    <w:p w14:paraId="1EBC5D12" w14:textId="52C40B2B" w:rsidR="000B1940" w:rsidRPr="001E5C60" w:rsidRDefault="000B1940" w:rsidP="00102032">
      <w:pPr>
        <w:spacing w:line="480" w:lineRule="auto"/>
        <w:rPr>
          <w:rFonts w:ascii="Arial" w:hAnsi="Arial" w:cs="Arial"/>
        </w:rPr>
      </w:pPr>
      <w:r w:rsidRPr="001E5C60">
        <w:rPr>
          <w:rFonts w:ascii="Arial" w:hAnsi="Arial" w:cs="Arial"/>
          <w:noProof/>
        </w:rPr>
        <w:lastRenderedPageBreak/>
        <w:drawing>
          <wp:inline distT="0" distB="0" distL="0" distR="0" wp14:anchorId="45ED63F0" wp14:editId="5E9864D8">
            <wp:extent cx="5727700" cy="396748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 Figure 4 Final.pdf"/>
                    <pic:cNvPicPr/>
                  </pic:nvPicPr>
                  <pic:blipFill>
                    <a:blip r:embed="rId10">
                      <a:extLst>
                        <a:ext uri="{28A0092B-C50C-407E-A947-70E740481C1C}">
                          <a14:useLocalDpi xmlns:a14="http://schemas.microsoft.com/office/drawing/2010/main" val="0"/>
                        </a:ext>
                      </a:extLst>
                    </a:blip>
                    <a:stretch>
                      <a:fillRect/>
                    </a:stretch>
                  </pic:blipFill>
                  <pic:spPr>
                    <a:xfrm>
                      <a:off x="0" y="0"/>
                      <a:ext cx="5727700" cy="3967480"/>
                    </a:xfrm>
                    <a:prstGeom prst="rect">
                      <a:avLst/>
                    </a:prstGeom>
                  </pic:spPr>
                </pic:pic>
              </a:graphicData>
            </a:graphic>
          </wp:inline>
        </w:drawing>
      </w:r>
    </w:p>
    <w:p w14:paraId="72339673" w14:textId="77777777" w:rsidR="003C540C" w:rsidRPr="001E5C60" w:rsidRDefault="000B1940" w:rsidP="003C540C">
      <w:pPr>
        <w:spacing w:line="480" w:lineRule="auto"/>
        <w:jc w:val="both"/>
        <w:rPr>
          <w:rFonts w:ascii="Arial" w:hAnsi="Arial" w:cs="Arial"/>
        </w:rPr>
      </w:pPr>
      <w:r w:rsidRPr="001E5C60">
        <w:rPr>
          <w:rFonts w:ascii="Arial" w:hAnsi="Arial" w:cs="Arial"/>
        </w:rPr>
        <w:t xml:space="preserve">Supplementary </w:t>
      </w:r>
      <w:r w:rsidR="00EC35E7">
        <w:rPr>
          <w:rFonts w:ascii="Arial" w:hAnsi="Arial" w:cs="Arial"/>
        </w:rPr>
        <w:t>f</w:t>
      </w:r>
      <w:r w:rsidRPr="001E5C60">
        <w:rPr>
          <w:rFonts w:ascii="Arial" w:hAnsi="Arial" w:cs="Arial"/>
        </w:rPr>
        <w:t xml:space="preserve">igure </w:t>
      </w:r>
      <w:r w:rsidR="005A0251">
        <w:rPr>
          <w:rFonts w:ascii="Arial" w:hAnsi="Arial" w:cs="Arial"/>
        </w:rPr>
        <w:t>4</w:t>
      </w:r>
      <w:r w:rsidRPr="001E5C60">
        <w:rPr>
          <w:rFonts w:ascii="Arial" w:hAnsi="Arial" w:cs="Arial"/>
        </w:rPr>
        <w:t>:</w:t>
      </w:r>
      <w:r w:rsidR="00D45990" w:rsidRPr="001E5C60">
        <w:rPr>
          <w:rFonts w:ascii="Arial" w:hAnsi="Arial" w:cs="Arial"/>
        </w:rPr>
        <w:t xml:space="preserve"> </w:t>
      </w:r>
      <w:r w:rsidR="003C540C" w:rsidRPr="001E5C60">
        <w:rPr>
          <w:rFonts w:ascii="Arial" w:hAnsi="Arial" w:cs="Arial"/>
          <w:color w:val="000000" w:themeColor="text1"/>
        </w:rPr>
        <w:t xml:space="preserve">Microbial species </w:t>
      </w:r>
      <w:r w:rsidR="003C540C">
        <w:rPr>
          <w:rFonts w:ascii="Arial" w:hAnsi="Arial" w:cs="Arial"/>
          <w:color w:val="000000" w:themeColor="text1"/>
        </w:rPr>
        <w:t>of</w:t>
      </w:r>
      <w:r w:rsidR="003C540C" w:rsidRPr="001E5C60">
        <w:rPr>
          <w:rFonts w:ascii="Arial" w:hAnsi="Arial" w:cs="Arial"/>
          <w:color w:val="000000" w:themeColor="text1"/>
        </w:rPr>
        <w:t xml:space="preserve"> genera implicated with asthma or asthma exacerbations </w:t>
      </w:r>
      <w:r w:rsidR="003C540C">
        <w:rPr>
          <w:rFonts w:ascii="Arial" w:hAnsi="Arial" w:cs="Arial"/>
          <w:color w:val="000000" w:themeColor="text1"/>
        </w:rPr>
        <w:t xml:space="preserve">and identified in this study </w:t>
      </w:r>
      <w:r w:rsidR="003C540C" w:rsidRPr="001E5C60">
        <w:rPr>
          <w:rFonts w:ascii="Arial" w:hAnsi="Arial" w:cs="Arial"/>
          <w:color w:val="000000" w:themeColor="text1"/>
        </w:rPr>
        <w:t>(part 1)</w:t>
      </w:r>
      <w:r w:rsidR="003C540C">
        <w:rPr>
          <w:rFonts w:ascii="Arial" w:hAnsi="Arial" w:cs="Arial"/>
          <w:color w:val="000000" w:themeColor="text1"/>
        </w:rPr>
        <w:t>. Related to previously published knowledge on microbial genera implicated in respiratory microbiome dysbiosis in asthma.</w:t>
      </w:r>
    </w:p>
    <w:p w14:paraId="2E12DD63" w14:textId="277512A7" w:rsidR="00CE5A36" w:rsidRPr="001E5C60" w:rsidRDefault="00856642" w:rsidP="00927A16">
      <w:pPr>
        <w:spacing w:line="480" w:lineRule="auto"/>
        <w:jc w:val="both"/>
        <w:rPr>
          <w:rFonts w:ascii="Arial" w:hAnsi="Arial" w:cs="Arial"/>
        </w:rPr>
      </w:pPr>
      <w:r w:rsidRPr="001E5C60">
        <w:rPr>
          <w:rFonts w:ascii="Arial" w:hAnsi="Arial" w:cs="Arial"/>
        </w:rPr>
        <w:t>Graphs depict the alpha metric (</w:t>
      </w:r>
      <w:r w:rsidR="00927A16" w:rsidRPr="001E5C60">
        <w:rPr>
          <w:rFonts w:ascii="Arial" w:hAnsi="Arial" w:cs="Arial"/>
        </w:rPr>
        <w:t xml:space="preserve">absolute </w:t>
      </w:r>
      <w:r w:rsidRPr="001E5C60">
        <w:rPr>
          <w:rFonts w:ascii="Arial" w:hAnsi="Arial" w:cs="Arial"/>
        </w:rPr>
        <w:t>quantity) of observed microbial species per microbial genus</w:t>
      </w:r>
      <w:r w:rsidR="0015695E" w:rsidRPr="001E5C60">
        <w:rPr>
          <w:rFonts w:ascii="Arial" w:hAnsi="Arial" w:cs="Arial"/>
        </w:rPr>
        <w:t>,</w:t>
      </w:r>
      <w:r w:rsidRPr="001E5C60">
        <w:rPr>
          <w:rFonts w:ascii="Arial" w:hAnsi="Arial" w:cs="Arial"/>
        </w:rPr>
        <w:t xml:space="preserve"> for each of the DMM clusters </w:t>
      </w:r>
      <w:r w:rsidR="0015695E" w:rsidRPr="001E5C60">
        <w:rPr>
          <w:rFonts w:ascii="Arial" w:hAnsi="Arial" w:cs="Arial"/>
        </w:rPr>
        <w:t xml:space="preserve">per different </w:t>
      </w:r>
      <w:r w:rsidRPr="001E5C60">
        <w:rPr>
          <w:rFonts w:ascii="Arial" w:hAnsi="Arial" w:cs="Arial"/>
        </w:rPr>
        <w:t>species incidence levels (10%-100%).</w:t>
      </w:r>
      <w:r w:rsidR="00927A16" w:rsidRPr="001E5C60">
        <w:rPr>
          <w:rFonts w:ascii="Arial" w:hAnsi="Arial" w:cs="Arial"/>
        </w:rPr>
        <w:t xml:space="preserve"> </w:t>
      </w:r>
      <w:r w:rsidR="0015695E" w:rsidRPr="001E5C60">
        <w:rPr>
          <w:rFonts w:ascii="Arial" w:hAnsi="Arial" w:cs="Arial"/>
        </w:rPr>
        <w:t xml:space="preserve">In this set of genera, </w:t>
      </w:r>
      <w:r w:rsidR="00927A16" w:rsidRPr="001E5C60">
        <w:rPr>
          <w:rFonts w:ascii="Arial" w:hAnsi="Arial" w:cs="Arial"/>
        </w:rPr>
        <w:t>Lactobacillus was the most diverse genus and with stably high quantities across the 10 species incidence levels</w:t>
      </w:r>
      <w:r w:rsidR="0015695E" w:rsidRPr="001E5C60">
        <w:rPr>
          <w:rFonts w:ascii="Arial" w:hAnsi="Arial" w:cs="Arial"/>
        </w:rPr>
        <w:t>, followed by Enterobacter and Chlamydia</w:t>
      </w:r>
      <w:r w:rsidR="00927A16" w:rsidRPr="001E5C60">
        <w:rPr>
          <w:rFonts w:ascii="Arial" w:hAnsi="Arial" w:cs="Arial"/>
        </w:rPr>
        <w:t>.</w:t>
      </w:r>
      <w:r w:rsidR="0015695E" w:rsidRPr="001E5C60">
        <w:rPr>
          <w:rFonts w:ascii="Arial" w:hAnsi="Arial" w:cs="Arial"/>
        </w:rPr>
        <w:t xml:space="preserve"> Aspergillus was also a stable component of the microbiome with seven species but with low quantities. Haemophilus influenzae was also a stably observed species in low quantities. Dolosigranulum was observed only in up to 40% incidence, whereas Corynebacterium and Klebsiella were stable components but with low quantities.</w:t>
      </w:r>
    </w:p>
    <w:p w14:paraId="33FE04A8" w14:textId="73DA5398" w:rsidR="000B1940" w:rsidRPr="001E5C60" w:rsidRDefault="000B1940" w:rsidP="00102032">
      <w:pPr>
        <w:spacing w:line="480" w:lineRule="auto"/>
        <w:rPr>
          <w:rFonts w:ascii="Arial" w:hAnsi="Arial" w:cs="Arial"/>
        </w:rPr>
      </w:pPr>
      <w:r w:rsidRPr="001E5C60">
        <w:rPr>
          <w:rFonts w:ascii="Arial" w:hAnsi="Arial" w:cs="Arial"/>
          <w:noProof/>
        </w:rPr>
        <w:lastRenderedPageBreak/>
        <w:drawing>
          <wp:inline distT="0" distB="0" distL="0" distR="0" wp14:anchorId="19C5F11F" wp14:editId="7154F4E6">
            <wp:extent cx="5727700" cy="335788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ary Figure 5 Final.pdf"/>
                    <pic:cNvPicPr/>
                  </pic:nvPicPr>
                  <pic:blipFill>
                    <a:blip r:embed="rId11">
                      <a:extLst>
                        <a:ext uri="{28A0092B-C50C-407E-A947-70E740481C1C}">
                          <a14:useLocalDpi xmlns:a14="http://schemas.microsoft.com/office/drawing/2010/main" val="0"/>
                        </a:ext>
                      </a:extLst>
                    </a:blip>
                    <a:stretch>
                      <a:fillRect/>
                    </a:stretch>
                  </pic:blipFill>
                  <pic:spPr>
                    <a:xfrm>
                      <a:off x="0" y="0"/>
                      <a:ext cx="5727700" cy="3357880"/>
                    </a:xfrm>
                    <a:prstGeom prst="rect">
                      <a:avLst/>
                    </a:prstGeom>
                  </pic:spPr>
                </pic:pic>
              </a:graphicData>
            </a:graphic>
          </wp:inline>
        </w:drawing>
      </w:r>
    </w:p>
    <w:p w14:paraId="71721341" w14:textId="77777777" w:rsidR="003C540C" w:rsidRDefault="000B1940" w:rsidP="003C540C">
      <w:pPr>
        <w:spacing w:line="480" w:lineRule="auto"/>
        <w:jc w:val="both"/>
        <w:rPr>
          <w:rFonts w:ascii="Arial" w:hAnsi="Arial" w:cs="Arial"/>
        </w:rPr>
      </w:pPr>
      <w:r w:rsidRPr="001E5C60">
        <w:rPr>
          <w:rFonts w:ascii="Arial" w:hAnsi="Arial" w:cs="Arial"/>
        </w:rPr>
        <w:t xml:space="preserve">Supplementary </w:t>
      </w:r>
      <w:r w:rsidR="00EC35E7">
        <w:rPr>
          <w:rFonts w:ascii="Arial" w:hAnsi="Arial" w:cs="Arial"/>
        </w:rPr>
        <w:t>f</w:t>
      </w:r>
      <w:r w:rsidRPr="001E5C60">
        <w:rPr>
          <w:rFonts w:ascii="Arial" w:hAnsi="Arial" w:cs="Arial"/>
        </w:rPr>
        <w:t xml:space="preserve">igure </w:t>
      </w:r>
      <w:r w:rsidR="005A0251">
        <w:rPr>
          <w:rFonts w:ascii="Arial" w:hAnsi="Arial" w:cs="Arial"/>
        </w:rPr>
        <w:t>5</w:t>
      </w:r>
      <w:r w:rsidRPr="001E5C60">
        <w:rPr>
          <w:rFonts w:ascii="Arial" w:hAnsi="Arial" w:cs="Arial"/>
        </w:rPr>
        <w:t>:</w:t>
      </w:r>
      <w:r w:rsidR="0015695E" w:rsidRPr="001E5C60">
        <w:rPr>
          <w:rFonts w:ascii="Arial" w:hAnsi="Arial" w:cs="Arial"/>
        </w:rPr>
        <w:t xml:space="preserve"> </w:t>
      </w:r>
      <w:r w:rsidR="003C540C" w:rsidRPr="001E5C60">
        <w:rPr>
          <w:rFonts w:ascii="Arial" w:hAnsi="Arial" w:cs="Arial"/>
          <w:color w:val="000000" w:themeColor="text1"/>
        </w:rPr>
        <w:t xml:space="preserve">Microbial species </w:t>
      </w:r>
      <w:r w:rsidR="003C540C">
        <w:rPr>
          <w:rFonts w:ascii="Arial" w:hAnsi="Arial" w:cs="Arial"/>
          <w:color w:val="000000" w:themeColor="text1"/>
        </w:rPr>
        <w:t>of</w:t>
      </w:r>
      <w:r w:rsidR="003C540C" w:rsidRPr="001E5C60">
        <w:rPr>
          <w:rFonts w:ascii="Arial" w:hAnsi="Arial" w:cs="Arial"/>
          <w:color w:val="000000" w:themeColor="text1"/>
        </w:rPr>
        <w:t xml:space="preserve"> genera previously implicated with asthma or asthma exacerbations </w:t>
      </w:r>
      <w:r w:rsidR="003C540C">
        <w:rPr>
          <w:rFonts w:ascii="Arial" w:hAnsi="Arial" w:cs="Arial"/>
          <w:color w:val="000000" w:themeColor="text1"/>
        </w:rPr>
        <w:t xml:space="preserve">and identified in this study </w:t>
      </w:r>
      <w:r w:rsidR="003C540C" w:rsidRPr="001E5C60">
        <w:rPr>
          <w:rFonts w:ascii="Arial" w:hAnsi="Arial" w:cs="Arial"/>
          <w:color w:val="000000" w:themeColor="text1"/>
        </w:rPr>
        <w:t>(part 2)</w:t>
      </w:r>
      <w:r w:rsidR="003C540C">
        <w:rPr>
          <w:rFonts w:ascii="Arial" w:hAnsi="Arial" w:cs="Arial"/>
          <w:color w:val="000000" w:themeColor="text1"/>
        </w:rPr>
        <w:t>. Related to previously published knowledge on microbial genera implicated in respiratory microbiome dysbiosis in asthma.</w:t>
      </w:r>
      <w:r w:rsidR="003C540C">
        <w:rPr>
          <w:rFonts w:ascii="Arial" w:hAnsi="Arial" w:cs="Arial"/>
        </w:rPr>
        <w:t xml:space="preserve"> </w:t>
      </w:r>
    </w:p>
    <w:p w14:paraId="16BD6871" w14:textId="7AB2E123" w:rsidR="000B1940" w:rsidRDefault="0015695E" w:rsidP="006D569F">
      <w:pPr>
        <w:spacing w:line="480" w:lineRule="auto"/>
        <w:jc w:val="both"/>
        <w:rPr>
          <w:rFonts w:ascii="Arial" w:hAnsi="Arial" w:cs="Arial"/>
        </w:rPr>
      </w:pPr>
      <w:r w:rsidRPr="001E5C60">
        <w:rPr>
          <w:rFonts w:ascii="Arial" w:hAnsi="Arial" w:cs="Arial"/>
        </w:rPr>
        <w:t xml:space="preserve">Graphs depict the alpha metric (absolute quantity) of observed microbial species per microbial genus, for each of the DMM clusters per different species incidence levels (10%-100%). In this set of genera, Pseudomonas, </w:t>
      </w:r>
      <w:r w:rsidR="006D569F" w:rsidRPr="001E5C60">
        <w:rPr>
          <w:rFonts w:ascii="Arial" w:hAnsi="Arial" w:cs="Arial"/>
        </w:rPr>
        <w:t>Streptococcus, Staphylococcus and Moraxella were the mo</w:t>
      </w:r>
      <w:r w:rsidR="00EC35E7">
        <w:rPr>
          <w:rFonts w:ascii="Arial" w:hAnsi="Arial" w:cs="Arial"/>
        </w:rPr>
        <w:t>st</w:t>
      </w:r>
      <w:r w:rsidR="006D569F" w:rsidRPr="001E5C60">
        <w:rPr>
          <w:rFonts w:ascii="Arial" w:hAnsi="Arial" w:cs="Arial"/>
        </w:rPr>
        <w:t xml:space="preserve"> diverse genera. Staphylococcus and Streptococcus were observed in high quantities, followed by Pseudomonas, Prevotella, Neisseria and Moraxella. Moraxella was observed in up to 70% of species incidence.</w:t>
      </w:r>
    </w:p>
    <w:p w14:paraId="462615EA" w14:textId="3D7313F7" w:rsidR="00EC35E7" w:rsidRDefault="00EC35E7" w:rsidP="006D569F">
      <w:pPr>
        <w:spacing w:line="480" w:lineRule="auto"/>
        <w:jc w:val="both"/>
        <w:rPr>
          <w:rFonts w:ascii="Arial" w:hAnsi="Arial" w:cs="Arial"/>
        </w:rPr>
      </w:pPr>
    </w:p>
    <w:p w14:paraId="0EA66FDC" w14:textId="4E707A9B" w:rsidR="00EC35E7" w:rsidRPr="001E5C60" w:rsidRDefault="00EC35E7" w:rsidP="006D569F">
      <w:pPr>
        <w:spacing w:line="480" w:lineRule="auto"/>
        <w:jc w:val="both"/>
        <w:rPr>
          <w:rFonts w:ascii="Arial" w:hAnsi="Arial" w:cs="Arial"/>
        </w:rPr>
      </w:pPr>
      <w:r>
        <w:rPr>
          <w:rFonts w:ascii="Arial" w:hAnsi="Arial" w:cs="Arial"/>
          <w:noProof/>
        </w:rPr>
        <w:lastRenderedPageBreak/>
        <w:drawing>
          <wp:inline distT="0" distB="0" distL="0" distR="0" wp14:anchorId="35E98D43" wp14:editId="5F5A831A">
            <wp:extent cx="5727700" cy="3820795"/>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lementary Figure 7 check.pdf"/>
                    <pic:cNvPicPr/>
                  </pic:nvPicPr>
                  <pic:blipFill>
                    <a:blip r:embed="rId12">
                      <a:extLst>
                        <a:ext uri="{28A0092B-C50C-407E-A947-70E740481C1C}">
                          <a14:useLocalDpi xmlns:a14="http://schemas.microsoft.com/office/drawing/2010/main" val="0"/>
                        </a:ext>
                      </a:extLst>
                    </a:blip>
                    <a:stretch>
                      <a:fillRect/>
                    </a:stretch>
                  </pic:blipFill>
                  <pic:spPr>
                    <a:xfrm>
                      <a:off x="0" y="0"/>
                      <a:ext cx="5727700" cy="3820795"/>
                    </a:xfrm>
                    <a:prstGeom prst="rect">
                      <a:avLst/>
                    </a:prstGeom>
                  </pic:spPr>
                </pic:pic>
              </a:graphicData>
            </a:graphic>
          </wp:inline>
        </w:drawing>
      </w:r>
    </w:p>
    <w:p w14:paraId="701DBC3F" w14:textId="77777777" w:rsidR="003C540C" w:rsidRDefault="000B1940" w:rsidP="00EC35E7">
      <w:pPr>
        <w:spacing w:line="480" w:lineRule="auto"/>
        <w:jc w:val="both"/>
        <w:rPr>
          <w:rFonts w:ascii="Arial" w:hAnsi="Arial" w:cs="Arial"/>
        </w:rPr>
      </w:pPr>
      <w:r w:rsidRPr="001E5C60">
        <w:rPr>
          <w:rFonts w:ascii="Arial" w:hAnsi="Arial" w:cs="Arial"/>
        </w:rPr>
        <w:t xml:space="preserve">Supplementary </w:t>
      </w:r>
      <w:r w:rsidR="00EC35E7">
        <w:rPr>
          <w:rFonts w:ascii="Arial" w:hAnsi="Arial" w:cs="Arial"/>
        </w:rPr>
        <w:t>f</w:t>
      </w:r>
      <w:r w:rsidRPr="001E5C60">
        <w:rPr>
          <w:rFonts w:ascii="Arial" w:hAnsi="Arial" w:cs="Arial"/>
        </w:rPr>
        <w:t xml:space="preserve">igure </w:t>
      </w:r>
      <w:r w:rsidR="005A0251">
        <w:rPr>
          <w:rFonts w:ascii="Arial" w:hAnsi="Arial" w:cs="Arial"/>
        </w:rPr>
        <w:t>6</w:t>
      </w:r>
      <w:r w:rsidRPr="001E5C60">
        <w:rPr>
          <w:rFonts w:ascii="Arial" w:hAnsi="Arial" w:cs="Arial"/>
        </w:rPr>
        <w:t>:</w:t>
      </w:r>
      <w:r w:rsidR="004226C1" w:rsidRPr="001E5C60">
        <w:rPr>
          <w:rFonts w:ascii="Arial" w:hAnsi="Arial" w:cs="Arial"/>
        </w:rPr>
        <w:t xml:space="preserve"> </w:t>
      </w:r>
      <w:r w:rsidR="003C540C">
        <w:rPr>
          <w:rFonts w:ascii="Arial" w:hAnsi="Arial" w:cs="Arial"/>
        </w:rPr>
        <w:t xml:space="preserve">Higher microbiome variability in asthma (Anna Karenina principle). Related to dysbiosis scenario 4. </w:t>
      </w:r>
    </w:p>
    <w:p w14:paraId="7C6C4673" w14:textId="2203353A" w:rsidR="00EC35E7" w:rsidRDefault="00EC35E7" w:rsidP="00EC35E7">
      <w:pPr>
        <w:spacing w:line="480" w:lineRule="auto"/>
        <w:jc w:val="both"/>
        <w:rPr>
          <w:rFonts w:ascii="Arial" w:hAnsi="Arial" w:cs="Arial"/>
        </w:rPr>
      </w:pPr>
      <w:r>
        <w:rPr>
          <w:rFonts w:ascii="Arial" w:hAnsi="Arial" w:cs="Arial"/>
        </w:rPr>
        <w:t>Principal component plots of the Aitchison distances between microbiomes obtained from healthy individuals (circular) and patients with asthma (crosses). Colours represent the different DMM clusters. Red; cluster 1, yellow; cluster 2, light blue; cluster 3, blue; cluster 4, dark blue; cluster 5, orange; cluster 6. Data are presented for species incidence levels of 30% to 80% that the AKP effects were observed; Within each cluster asthma microbiomes are more variable and oriented towards the perimeter of the cluster.</w:t>
      </w:r>
    </w:p>
    <w:p w14:paraId="6083FF06" w14:textId="77777777" w:rsidR="00EC35E7" w:rsidRDefault="00EC35E7" w:rsidP="001C386D">
      <w:pPr>
        <w:spacing w:line="480" w:lineRule="auto"/>
        <w:jc w:val="both"/>
        <w:rPr>
          <w:rFonts w:ascii="Arial" w:hAnsi="Arial" w:cs="Arial"/>
        </w:rPr>
      </w:pPr>
    </w:p>
    <w:p w14:paraId="4A31C3C8" w14:textId="77777777" w:rsidR="00EC35E7" w:rsidRDefault="00EC35E7" w:rsidP="001C386D">
      <w:pPr>
        <w:spacing w:line="480" w:lineRule="auto"/>
        <w:jc w:val="both"/>
        <w:rPr>
          <w:rFonts w:ascii="Arial" w:hAnsi="Arial" w:cs="Arial"/>
        </w:rPr>
      </w:pPr>
    </w:p>
    <w:p w14:paraId="37E24166" w14:textId="77777777" w:rsidR="00EC35E7" w:rsidRDefault="00EC35E7" w:rsidP="001C386D">
      <w:pPr>
        <w:spacing w:line="480" w:lineRule="auto"/>
        <w:jc w:val="both"/>
        <w:rPr>
          <w:rFonts w:ascii="Arial" w:hAnsi="Arial" w:cs="Arial"/>
        </w:rPr>
      </w:pPr>
    </w:p>
    <w:p w14:paraId="4AFA91BF" w14:textId="16EA4AB9" w:rsidR="00EC35E7" w:rsidRDefault="00EC35E7" w:rsidP="00102032">
      <w:pPr>
        <w:spacing w:line="480" w:lineRule="auto"/>
        <w:rPr>
          <w:rFonts w:ascii="Arial" w:hAnsi="Arial" w:cs="Arial"/>
        </w:rPr>
      </w:pPr>
      <w:r>
        <w:rPr>
          <w:rFonts w:ascii="Arial" w:hAnsi="Arial" w:cs="Arial"/>
          <w:noProof/>
        </w:rPr>
        <w:lastRenderedPageBreak/>
        <w:drawing>
          <wp:inline distT="0" distB="0" distL="0" distR="0" wp14:anchorId="2569D1C8" wp14:editId="58BE1E72">
            <wp:extent cx="5727700" cy="488696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lementary Figure 8 check.pdf"/>
                    <pic:cNvPicPr/>
                  </pic:nvPicPr>
                  <pic:blipFill>
                    <a:blip r:embed="rId13">
                      <a:extLst>
                        <a:ext uri="{28A0092B-C50C-407E-A947-70E740481C1C}">
                          <a14:useLocalDpi xmlns:a14="http://schemas.microsoft.com/office/drawing/2010/main" val="0"/>
                        </a:ext>
                      </a:extLst>
                    </a:blip>
                    <a:stretch>
                      <a:fillRect/>
                    </a:stretch>
                  </pic:blipFill>
                  <pic:spPr>
                    <a:xfrm>
                      <a:off x="0" y="0"/>
                      <a:ext cx="5727700" cy="4886960"/>
                    </a:xfrm>
                    <a:prstGeom prst="rect">
                      <a:avLst/>
                    </a:prstGeom>
                  </pic:spPr>
                </pic:pic>
              </a:graphicData>
            </a:graphic>
          </wp:inline>
        </w:drawing>
      </w:r>
    </w:p>
    <w:p w14:paraId="5AAD11BB" w14:textId="77777777" w:rsidR="003C540C" w:rsidRDefault="00EC35E7" w:rsidP="003C540C">
      <w:pPr>
        <w:spacing w:line="480" w:lineRule="auto"/>
        <w:jc w:val="both"/>
        <w:rPr>
          <w:rFonts w:ascii="Arial" w:hAnsi="Arial" w:cs="Arial"/>
        </w:rPr>
      </w:pPr>
      <w:r w:rsidRPr="001E5C60">
        <w:rPr>
          <w:rFonts w:ascii="Arial" w:hAnsi="Arial" w:cs="Arial"/>
        </w:rPr>
        <w:t xml:space="preserve">Supplementary </w:t>
      </w:r>
      <w:r>
        <w:rPr>
          <w:rFonts w:ascii="Arial" w:hAnsi="Arial" w:cs="Arial"/>
        </w:rPr>
        <w:t>f</w:t>
      </w:r>
      <w:r w:rsidRPr="001E5C60">
        <w:rPr>
          <w:rFonts w:ascii="Arial" w:hAnsi="Arial" w:cs="Arial"/>
        </w:rPr>
        <w:t xml:space="preserve">igure </w:t>
      </w:r>
      <w:r w:rsidR="005A0251">
        <w:rPr>
          <w:rFonts w:ascii="Arial" w:hAnsi="Arial" w:cs="Arial"/>
        </w:rPr>
        <w:t>7</w:t>
      </w:r>
      <w:r w:rsidRPr="001E5C60">
        <w:rPr>
          <w:rFonts w:ascii="Arial" w:hAnsi="Arial" w:cs="Arial"/>
        </w:rPr>
        <w:t>:</w:t>
      </w:r>
      <w:r>
        <w:rPr>
          <w:rFonts w:ascii="Arial" w:hAnsi="Arial" w:cs="Arial"/>
        </w:rPr>
        <w:t xml:space="preserve"> </w:t>
      </w:r>
      <w:r w:rsidR="003C540C">
        <w:rPr>
          <w:rFonts w:ascii="Arial" w:hAnsi="Arial" w:cs="Arial"/>
        </w:rPr>
        <w:t xml:space="preserve">Increased microbiome decay rate in asthma. Related to dysbiosis scenario 5. </w:t>
      </w:r>
    </w:p>
    <w:p w14:paraId="283CA625" w14:textId="22988418" w:rsidR="00EC35E7" w:rsidRDefault="00EC35E7" w:rsidP="00EC35E7">
      <w:pPr>
        <w:spacing w:line="480" w:lineRule="auto"/>
        <w:jc w:val="both"/>
      </w:pPr>
      <w:r>
        <w:rPr>
          <w:rFonts w:ascii="Arial" w:hAnsi="Arial" w:cs="Arial"/>
        </w:rPr>
        <w:t xml:space="preserve">Violin plots of the microbiome’s decay rate for each individual grouped according to health status. Blue; healthy individuals (n=13), orange; asthma patients (n=17). The decay rates assigned at different species incidence levels are presented (10%-100%). </w:t>
      </w:r>
    </w:p>
    <w:p w14:paraId="35414970" w14:textId="70EB957C" w:rsidR="00EC35E7" w:rsidRPr="001E5C60" w:rsidRDefault="00EC35E7" w:rsidP="00102032">
      <w:pPr>
        <w:spacing w:line="480" w:lineRule="auto"/>
        <w:rPr>
          <w:rFonts w:ascii="Arial" w:hAnsi="Arial" w:cs="Arial"/>
        </w:rPr>
      </w:pPr>
    </w:p>
    <w:p w14:paraId="7921664D" w14:textId="72772552" w:rsidR="000B1940" w:rsidRPr="001E5C60" w:rsidRDefault="000B1940" w:rsidP="00102032">
      <w:pPr>
        <w:spacing w:line="480" w:lineRule="auto"/>
        <w:rPr>
          <w:rFonts w:ascii="Arial" w:hAnsi="Arial" w:cs="Arial"/>
        </w:rPr>
      </w:pPr>
      <w:r w:rsidRPr="001E5C60">
        <w:rPr>
          <w:rFonts w:ascii="Arial" w:hAnsi="Arial" w:cs="Arial"/>
          <w:noProof/>
        </w:rPr>
        <w:lastRenderedPageBreak/>
        <w:drawing>
          <wp:inline distT="0" distB="0" distL="0" distR="0" wp14:anchorId="5FDFA5C9" wp14:editId="619FA92D">
            <wp:extent cx="5727700" cy="46101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 Figure 7 Final.pdf"/>
                    <pic:cNvPicPr/>
                  </pic:nvPicPr>
                  <pic:blipFill>
                    <a:blip r:embed="rId14">
                      <a:extLst>
                        <a:ext uri="{28A0092B-C50C-407E-A947-70E740481C1C}">
                          <a14:useLocalDpi xmlns:a14="http://schemas.microsoft.com/office/drawing/2010/main" val="0"/>
                        </a:ext>
                      </a:extLst>
                    </a:blip>
                    <a:stretch>
                      <a:fillRect/>
                    </a:stretch>
                  </pic:blipFill>
                  <pic:spPr>
                    <a:xfrm>
                      <a:off x="0" y="0"/>
                      <a:ext cx="5727700" cy="4610100"/>
                    </a:xfrm>
                    <a:prstGeom prst="rect">
                      <a:avLst/>
                    </a:prstGeom>
                  </pic:spPr>
                </pic:pic>
              </a:graphicData>
            </a:graphic>
          </wp:inline>
        </w:drawing>
      </w:r>
    </w:p>
    <w:p w14:paraId="16E8B9E7" w14:textId="77777777" w:rsidR="003C540C" w:rsidRPr="001E5C60" w:rsidRDefault="000B1940" w:rsidP="003C540C">
      <w:pPr>
        <w:spacing w:line="480" w:lineRule="auto"/>
        <w:jc w:val="both"/>
        <w:rPr>
          <w:rFonts w:ascii="Arial" w:hAnsi="Arial" w:cs="Arial"/>
        </w:rPr>
      </w:pPr>
      <w:r w:rsidRPr="001E5C60">
        <w:rPr>
          <w:rFonts w:ascii="Arial" w:hAnsi="Arial" w:cs="Arial"/>
        </w:rPr>
        <w:t xml:space="preserve">Supplementary </w:t>
      </w:r>
      <w:r w:rsidR="00EC35E7">
        <w:rPr>
          <w:rFonts w:ascii="Arial" w:hAnsi="Arial" w:cs="Arial"/>
        </w:rPr>
        <w:t>f</w:t>
      </w:r>
      <w:r w:rsidRPr="001E5C60">
        <w:rPr>
          <w:rFonts w:ascii="Arial" w:hAnsi="Arial" w:cs="Arial"/>
        </w:rPr>
        <w:t xml:space="preserve">igure </w:t>
      </w:r>
      <w:r w:rsidR="005A0251">
        <w:rPr>
          <w:rFonts w:ascii="Arial" w:hAnsi="Arial" w:cs="Arial"/>
        </w:rPr>
        <w:t>8</w:t>
      </w:r>
      <w:r w:rsidRPr="001E5C60">
        <w:rPr>
          <w:rFonts w:ascii="Arial" w:hAnsi="Arial" w:cs="Arial"/>
        </w:rPr>
        <w:t>:</w:t>
      </w:r>
      <w:r w:rsidR="001C386D" w:rsidRPr="001E5C60">
        <w:rPr>
          <w:rFonts w:ascii="Arial" w:hAnsi="Arial" w:cs="Arial"/>
        </w:rPr>
        <w:t xml:space="preserve"> </w:t>
      </w:r>
      <w:r w:rsidR="003C540C" w:rsidRPr="001E5C60">
        <w:rPr>
          <w:rFonts w:ascii="Arial" w:hAnsi="Arial" w:cs="Arial"/>
        </w:rPr>
        <w:t>Time decay divergence of grouped microbiomes.</w:t>
      </w:r>
      <w:r w:rsidR="003C540C">
        <w:rPr>
          <w:rFonts w:ascii="Arial" w:hAnsi="Arial" w:cs="Arial"/>
        </w:rPr>
        <w:t xml:space="preserve"> Related to dysbiosis scenario 5. </w:t>
      </w:r>
    </w:p>
    <w:p w14:paraId="140C18A8" w14:textId="458620BF" w:rsidR="001C386D" w:rsidRPr="001E5C60" w:rsidRDefault="007815F2" w:rsidP="007815F2">
      <w:pPr>
        <w:spacing w:line="480" w:lineRule="auto"/>
        <w:jc w:val="both"/>
        <w:rPr>
          <w:rFonts w:ascii="Arial" w:hAnsi="Arial" w:cs="Arial"/>
        </w:rPr>
      </w:pPr>
      <w:r w:rsidRPr="001E5C60">
        <w:rPr>
          <w:rFonts w:ascii="Arial" w:hAnsi="Arial" w:cs="Arial"/>
        </w:rPr>
        <w:t xml:space="preserve">Schematic representation of the time decay divergence during the one month follow up between the microbiomes of asthma patients and healthy individuals (species incidence levels 10%-100%). Red nodes; asthma data points, blue nodes; healthy data points. Red line; </w:t>
      </w:r>
      <w:r w:rsidR="005518B4">
        <w:rPr>
          <w:rFonts w:ascii="Arial" w:hAnsi="Arial" w:cs="Arial"/>
        </w:rPr>
        <w:t xml:space="preserve">mean </w:t>
      </w:r>
      <w:r w:rsidRPr="001E5C60">
        <w:rPr>
          <w:rFonts w:ascii="Arial" w:hAnsi="Arial" w:cs="Arial"/>
        </w:rPr>
        <w:t xml:space="preserve">decay rate representative of asthma, blue line; </w:t>
      </w:r>
      <w:r w:rsidR="005518B4">
        <w:rPr>
          <w:rFonts w:ascii="Arial" w:hAnsi="Arial" w:cs="Arial"/>
        </w:rPr>
        <w:t xml:space="preserve">mean </w:t>
      </w:r>
      <w:r w:rsidRPr="001E5C60">
        <w:rPr>
          <w:rFonts w:ascii="Arial" w:hAnsi="Arial" w:cs="Arial"/>
        </w:rPr>
        <w:t>decay rate representative of health.</w:t>
      </w:r>
      <w:r w:rsidR="00301091" w:rsidRPr="001E5C60">
        <w:rPr>
          <w:rFonts w:ascii="Arial" w:hAnsi="Arial" w:cs="Arial"/>
        </w:rPr>
        <w:t xml:space="preserve"> Note that the slope of each individual was used to compare the two groups</w:t>
      </w:r>
      <w:r w:rsidR="00E87AD8" w:rsidRPr="001E5C60">
        <w:rPr>
          <w:rFonts w:ascii="Arial" w:hAnsi="Arial" w:cs="Arial"/>
        </w:rPr>
        <w:t xml:space="preserve"> (Table 3)</w:t>
      </w:r>
      <w:r w:rsidR="00301091" w:rsidRPr="001E5C60">
        <w:rPr>
          <w:rFonts w:ascii="Arial" w:hAnsi="Arial" w:cs="Arial"/>
        </w:rPr>
        <w:t>.</w:t>
      </w:r>
    </w:p>
    <w:p w14:paraId="0BE51741" w14:textId="4221AC01" w:rsidR="00CE5A36" w:rsidRPr="001E5C60" w:rsidRDefault="00CE5A36" w:rsidP="00102032">
      <w:pPr>
        <w:spacing w:line="480" w:lineRule="auto"/>
        <w:rPr>
          <w:rFonts w:ascii="Arial" w:hAnsi="Arial" w:cs="Arial"/>
        </w:rPr>
      </w:pPr>
    </w:p>
    <w:p w14:paraId="20D07636" w14:textId="58F699F6" w:rsidR="001C1A78" w:rsidRPr="001E5C60" w:rsidRDefault="001C1A78" w:rsidP="00102032">
      <w:pPr>
        <w:spacing w:line="480" w:lineRule="auto"/>
        <w:rPr>
          <w:rFonts w:ascii="Arial" w:hAnsi="Arial" w:cs="Arial"/>
        </w:rPr>
      </w:pPr>
    </w:p>
    <w:p w14:paraId="077D6829" w14:textId="68C86558" w:rsidR="001C1A78" w:rsidRPr="001E5C60" w:rsidRDefault="001C1A78" w:rsidP="00102032">
      <w:pPr>
        <w:spacing w:line="480" w:lineRule="auto"/>
        <w:rPr>
          <w:rFonts w:ascii="Arial" w:hAnsi="Arial" w:cs="Arial"/>
        </w:rPr>
      </w:pPr>
      <w:r w:rsidRPr="001E5C60">
        <w:rPr>
          <w:rFonts w:ascii="Arial" w:hAnsi="Arial" w:cs="Arial"/>
          <w:noProof/>
        </w:rPr>
        <w:lastRenderedPageBreak/>
        <w:drawing>
          <wp:inline distT="0" distB="0" distL="0" distR="0" wp14:anchorId="6AE4BE1A" wp14:editId="5C57224E">
            <wp:extent cx="5727700" cy="42170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ry Figure 8 Final.pdf"/>
                    <pic:cNvPicPr/>
                  </pic:nvPicPr>
                  <pic:blipFill>
                    <a:blip r:embed="rId15">
                      <a:extLst>
                        <a:ext uri="{28A0092B-C50C-407E-A947-70E740481C1C}">
                          <a14:useLocalDpi xmlns:a14="http://schemas.microsoft.com/office/drawing/2010/main" val="0"/>
                        </a:ext>
                      </a:extLst>
                    </a:blip>
                    <a:stretch>
                      <a:fillRect/>
                    </a:stretch>
                  </pic:blipFill>
                  <pic:spPr>
                    <a:xfrm>
                      <a:off x="0" y="0"/>
                      <a:ext cx="5727700" cy="4217035"/>
                    </a:xfrm>
                    <a:prstGeom prst="rect">
                      <a:avLst/>
                    </a:prstGeom>
                  </pic:spPr>
                </pic:pic>
              </a:graphicData>
            </a:graphic>
          </wp:inline>
        </w:drawing>
      </w:r>
    </w:p>
    <w:p w14:paraId="03893261" w14:textId="77777777" w:rsidR="003C540C" w:rsidRPr="001E5C60" w:rsidRDefault="001C1A78" w:rsidP="003C540C">
      <w:pPr>
        <w:spacing w:line="480" w:lineRule="auto"/>
        <w:rPr>
          <w:rFonts w:ascii="Arial" w:hAnsi="Arial" w:cs="Arial"/>
        </w:rPr>
      </w:pPr>
      <w:r w:rsidRPr="001E5C60">
        <w:rPr>
          <w:rFonts w:ascii="Arial" w:hAnsi="Arial" w:cs="Arial"/>
        </w:rPr>
        <w:t xml:space="preserve">Supplementary </w:t>
      </w:r>
      <w:r w:rsidR="005518B4">
        <w:rPr>
          <w:rFonts w:ascii="Arial" w:hAnsi="Arial" w:cs="Arial"/>
        </w:rPr>
        <w:t>f</w:t>
      </w:r>
      <w:r w:rsidRPr="001E5C60">
        <w:rPr>
          <w:rFonts w:ascii="Arial" w:hAnsi="Arial" w:cs="Arial"/>
        </w:rPr>
        <w:t xml:space="preserve">igure </w:t>
      </w:r>
      <w:r w:rsidR="005A0251">
        <w:rPr>
          <w:rFonts w:ascii="Arial" w:hAnsi="Arial" w:cs="Arial"/>
        </w:rPr>
        <w:t>9</w:t>
      </w:r>
      <w:r w:rsidRPr="001E5C60">
        <w:rPr>
          <w:rFonts w:ascii="Arial" w:hAnsi="Arial" w:cs="Arial"/>
        </w:rPr>
        <w:t xml:space="preserve">: </w:t>
      </w:r>
      <w:r w:rsidR="003C540C" w:rsidRPr="001E5C60">
        <w:rPr>
          <w:rFonts w:ascii="Arial" w:hAnsi="Arial" w:cs="Arial"/>
        </w:rPr>
        <w:t>Aitchison distance pairwise matrix</w:t>
      </w:r>
      <w:r w:rsidR="003C540C">
        <w:rPr>
          <w:rFonts w:ascii="Arial" w:hAnsi="Arial" w:cs="Arial"/>
        </w:rPr>
        <w:t>. Related to sequencing batch effects (see methods and expanded discussion in supplementary).</w:t>
      </w:r>
    </w:p>
    <w:p w14:paraId="53FDEB8F" w14:textId="66A93C83" w:rsidR="001C1A78" w:rsidRPr="001E5C60" w:rsidRDefault="001C1A78" w:rsidP="003C540C">
      <w:pPr>
        <w:spacing w:line="480" w:lineRule="auto"/>
        <w:rPr>
          <w:rFonts w:ascii="Arial" w:hAnsi="Arial" w:cs="Arial"/>
        </w:rPr>
      </w:pPr>
      <w:r w:rsidRPr="001E5C60">
        <w:rPr>
          <w:rFonts w:ascii="Arial" w:hAnsi="Arial" w:cs="Arial"/>
        </w:rPr>
        <w:t>To evaluate the effect of sample-processing batches including the sequencing batches in the microbiome variability we analysed the Aitchison distances between all 239 samples. The figure shows the level of microbiome dissimilarity of the serial measurements per individual</w:t>
      </w:r>
      <w:r w:rsidR="00E87AD8" w:rsidRPr="001E5C60">
        <w:rPr>
          <w:rFonts w:ascii="Arial" w:hAnsi="Arial" w:cs="Arial"/>
        </w:rPr>
        <w:t xml:space="preserve"> across all individuals</w:t>
      </w:r>
      <w:r w:rsidRPr="001E5C60">
        <w:rPr>
          <w:rFonts w:ascii="Arial" w:hAnsi="Arial" w:cs="Arial"/>
        </w:rPr>
        <w:t>. The sequencing batches are annotated on the top. The geographical location of the individuals is annotated on the bottom.</w:t>
      </w:r>
    </w:p>
    <w:p w14:paraId="571D2960" w14:textId="6FDE44CA" w:rsidR="001C1A78" w:rsidRPr="001E5C60" w:rsidRDefault="001C1A78" w:rsidP="001C1A78">
      <w:pPr>
        <w:spacing w:line="480" w:lineRule="auto"/>
        <w:jc w:val="both"/>
        <w:rPr>
          <w:rFonts w:ascii="Arial" w:hAnsi="Arial" w:cs="Arial"/>
        </w:rPr>
      </w:pPr>
    </w:p>
    <w:p w14:paraId="3D01E102" w14:textId="0C5A7562" w:rsidR="009F3FCD" w:rsidRPr="001E5C60" w:rsidRDefault="009F3FCD" w:rsidP="001C1A78">
      <w:pPr>
        <w:spacing w:line="480" w:lineRule="auto"/>
        <w:jc w:val="both"/>
        <w:rPr>
          <w:rFonts w:ascii="Arial" w:hAnsi="Arial" w:cs="Arial"/>
        </w:rPr>
      </w:pPr>
      <w:r w:rsidRPr="001E5C60">
        <w:rPr>
          <w:rFonts w:ascii="Arial" w:hAnsi="Arial" w:cs="Arial"/>
          <w:noProof/>
        </w:rPr>
        <w:lastRenderedPageBreak/>
        <w:drawing>
          <wp:inline distT="0" distB="0" distL="0" distR="0" wp14:anchorId="0555F2EB" wp14:editId="048C5824">
            <wp:extent cx="5727700" cy="4146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ure 9 Final.pdf"/>
                    <pic:cNvPicPr/>
                  </pic:nvPicPr>
                  <pic:blipFill>
                    <a:blip r:embed="rId16">
                      <a:extLst>
                        <a:ext uri="{28A0092B-C50C-407E-A947-70E740481C1C}">
                          <a14:useLocalDpi xmlns:a14="http://schemas.microsoft.com/office/drawing/2010/main" val="0"/>
                        </a:ext>
                      </a:extLst>
                    </a:blip>
                    <a:stretch>
                      <a:fillRect/>
                    </a:stretch>
                  </pic:blipFill>
                  <pic:spPr>
                    <a:xfrm>
                      <a:off x="0" y="0"/>
                      <a:ext cx="5727700" cy="4146550"/>
                    </a:xfrm>
                    <a:prstGeom prst="rect">
                      <a:avLst/>
                    </a:prstGeom>
                  </pic:spPr>
                </pic:pic>
              </a:graphicData>
            </a:graphic>
          </wp:inline>
        </w:drawing>
      </w:r>
    </w:p>
    <w:p w14:paraId="507F62E5" w14:textId="77777777" w:rsidR="003C540C" w:rsidRPr="001E5C60" w:rsidRDefault="009F3FCD" w:rsidP="003C540C">
      <w:pPr>
        <w:spacing w:line="480" w:lineRule="auto"/>
        <w:jc w:val="both"/>
        <w:rPr>
          <w:rFonts w:ascii="Arial" w:hAnsi="Arial" w:cs="Arial"/>
        </w:rPr>
      </w:pPr>
      <w:r w:rsidRPr="001E5C60">
        <w:rPr>
          <w:rFonts w:ascii="Arial" w:hAnsi="Arial" w:cs="Arial"/>
        </w:rPr>
        <w:t xml:space="preserve">Supplementary </w:t>
      </w:r>
      <w:r w:rsidR="005518B4">
        <w:rPr>
          <w:rFonts w:ascii="Arial" w:hAnsi="Arial" w:cs="Arial"/>
        </w:rPr>
        <w:t>f</w:t>
      </w:r>
      <w:r w:rsidRPr="001E5C60">
        <w:rPr>
          <w:rFonts w:ascii="Arial" w:hAnsi="Arial" w:cs="Arial"/>
        </w:rPr>
        <w:t xml:space="preserve">igure </w:t>
      </w:r>
      <w:r w:rsidR="005518B4">
        <w:rPr>
          <w:rFonts w:ascii="Arial" w:hAnsi="Arial" w:cs="Arial"/>
        </w:rPr>
        <w:t>1</w:t>
      </w:r>
      <w:r w:rsidR="005A0251">
        <w:rPr>
          <w:rFonts w:ascii="Arial" w:hAnsi="Arial" w:cs="Arial"/>
        </w:rPr>
        <w:t>0</w:t>
      </w:r>
      <w:r w:rsidRPr="001E5C60">
        <w:rPr>
          <w:rFonts w:ascii="Arial" w:hAnsi="Arial" w:cs="Arial"/>
        </w:rPr>
        <w:t xml:space="preserve">: </w:t>
      </w:r>
      <w:r w:rsidR="003C540C" w:rsidRPr="001E5C60">
        <w:rPr>
          <w:rFonts w:ascii="Arial" w:hAnsi="Arial" w:cs="Arial"/>
        </w:rPr>
        <w:t>Environmental/reagent contaminants</w:t>
      </w:r>
      <w:r w:rsidR="003C540C">
        <w:rPr>
          <w:rFonts w:ascii="Arial" w:hAnsi="Arial" w:cs="Arial"/>
        </w:rPr>
        <w:t xml:space="preserve">. Related to the identification of microbial species possibly originating from contamination throughout the experimental pipeline. </w:t>
      </w:r>
    </w:p>
    <w:p w14:paraId="7A0E8AFE" w14:textId="0F9F7FB8" w:rsidR="009F3FCD" w:rsidRPr="001E5C60" w:rsidRDefault="009F3FCD" w:rsidP="001C1A78">
      <w:pPr>
        <w:spacing w:line="480" w:lineRule="auto"/>
        <w:jc w:val="both"/>
        <w:rPr>
          <w:rFonts w:ascii="Arial" w:hAnsi="Arial" w:cs="Arial"/>
        </w:rPr>
      </w:pPr>
      <w:r w:rsidRPr="001E5C60">
        <w:rPr>
          <w:rFonts w:ascii="Arial" w:hAnsi="Arial" w:cs="Arial"/>
        </w:rPr>
        <w:t xml:space="preserve">Heatmap of the relative abundance (log10) within the microbiome of suspicious species, possibly originating from reagent and/or </w:t>
      </w:r>
      <w:r w:rsidR="00982EC9">
        <w:rPr>
          <w:rFonts w:ascii="Arial" w:hAnsi="Arial" w:cs="Arial"/>
        </w:rPr>
        <w:t>processing</w:t>
      </w:r>
      <w:r w:rsidRPr="001E5C60">
        <w:rPr>
          <w:rFonts w:ascii="Arial" w:hAnsi="Arial" w:cs="Arial"/>
        </w:rPr>
        <w:t xml:space="preserve"> contamination. The horizontal bar plot depicts their total relative abundance in each sample. The vertical bar plot depicts the coefficient of variation of their relative abundance across samples.</w:t>
      </w:r>
    </w:p>
    <w:p w14:paraId="5132B85B" w14:textId="77777777" w:rsidR="009F3FCD" w:rsidRPr="001E5C60" w:rsidRDefault="009F3FCD" w:rsidP="001C1A78">
      <w:pPr>
        <w:spacing w:line="480" w:lineRule="auto"/>
        <w:jc w:val="both"/>
        <w:rPr>
          <w:rFonts w:ascii="Arial" w:hAnsi="Arial" w:cs="Arial"/>
        </w:rPr>
      </w:pPr>
    </w:p>
    <w:p w14:paraId="1E726940" w14:textId="77777777" w:rsidR="00301091" w:rsidRPr="001E5C60" w:rsidRDefault="00301091" w:rsidP="008922B6">
      <w:pPr>
        <w:rPr>
          <w:rFonts w:ascii="Arial" w:hAnsi="Arial" w:cs="Arial"/>
        </w:rPr>
      </w:pPr>
    </w:p>
    <w:p w14:paraId="38A9E8C3" w14:textId="33CD3DE1" w:rsidR="008922B6" w:rsidRPr="001E5C60" w:rsidRDefault="008922B6" w:rsidP="008922B6">
      <w:pPr>
        <w:rPr>
          <w:rFonts w:ascii="Arial" w:hAnsi="Arial" w:cs="Arial"/>
        </w:rPr>
      </w:pPr>
      <w:r w:rsidRPr="001E5C60">
        <w:rPr>
          <w:rFonts w:ascii="Arial" w:hAnsi="Arial" w:cs="Arial"/>
        </w:rPr>
        <w:t>Supplementary Table 1: Inverse variance scores of DMM clusters</w:t>
      </w:r>
      <w:r w:rsidR="003C540C">
        <w:rPr>
          <w:rFonts w:ascii="Arial" w:hAnsi="Arial" w:cs="Arial"/>
        </w:rPr>
        <w:t>. Related to dysbiosis scenario 2.</w:t>
      </w:r>
    </w:p>
    <w:tbl>
      <w:tblPr>
        <w:tblStyle w:val="TableGrid"/>
        <w:tblW w:w="6199" w:type="pct"/>
        <w:tblInd w:w="-1082" w:type="dxa"/>
        <w:tblLook w:val="04A0" w:firstRow="1" w:lastRow="0" w:firstColumn="1" w:lastColumn="0" w:noHBand="0" w:noVBand="1"/>
      </w:tblPr>
      <w:tblGrid>
        <w:gridCol w:w="906"/>
        <w:gridCol w:w="939"/>
        <w:gridCol w:w="1051"/>
        <w:gridCol w:w="1051"/>
        <w:gridCol w:w="1051"/>
        <w:gridCol w:w="1051"/>
        <w:gridCol w:w="1051"/>
        <w:gridCol w:w="1051"/>
        <w:gridCol w:w="1051"/>
        <w:gridCol w:w="939"/>
        <w:gridCol w:w="1030"/>
      </w:tblGrid>
      <w:tr w:rsidR="005206DF" w:rsidRPr="005206DF" w14:paraId="62F0C4F8" w14:textId="77777777" w:rsidTr="005206DF">
        <w:trPr>
          <w:trHeight w:val="247"/>
        </w:trPr>
        <w:tc>
          <w:tcPr>
            <w:tcW w:w="406" w:type="pct"/>
          </w:tcPr>
          <w:p w14:paraId="487C35DA" w14:textId="77777777" w:rsidR="008922B6" w:rsidRPr="005206DF" w:rsidRDefault="008922B6" w:rsidP="00C22F45">
            <w:pPr>
              <w:rPr>
                <w:rFonts w:ascii="Arial" w:hAnsi="Arial" w:cs="Arial"/>
                <w:sz w:val="20"/>
                <w:szCs w:val="20"/>
              </w:rPr>
            </w:pPr>
          </w:p>
        </w:tc>
        <w:tc>
          <w:tcPr>
            <w:tcW w:w="4594" w:type="pct"/>
            <w:gridSpan w:val="10"/>
          </w:tcPr>
          <w:p w14:paraId="602ABF10" w14:textId="77777777" w:rsidR="008922B6" w:rsidRPr="005206DF" w:rsidRDefault="008922B6" w:rsidP="00C22F45">
            <w:pPr>
              <w:jc w:val="center"/>
              <w:rPr>
                <w:rFonts w:ascii="Arial" w:hAnsi="Arial" w:cs="Arial"/>
                <w:sz w:val="20"/>
                <w:szCs w:val="20"/>
              </w:rPr>
            </w:pPr>
            <w:r w:rsidRPr="005206DF">
              <w:rPr>
                <w:rFonts w:ascii="Arial" w:hAnsi="Arial" w:cs="Arial"/>
                <w:sz w:val="20"/>
                <w:szCs w:val="20"/>
              </w:rPr>
              <w:t>Species incidence filters</w:t>
            </w:r>
          </w:p>
        </w:tc>
      </w:tr>
      <w:tr w:rsidR="005206DF" w:rsidRPr="005206DF" w14:paraId="0CB8778F" w14:textId="77777777" w:rsidTr="005206DF">
        <w:trPr>
          <w:trHeight w:val="494"/>
        </w:trPr>
        <w:tc>
          <w:tcPr>
            <w:tcW w:w="406" w:type="pct"/>
          </w:tcPr>
          <w:p w14:paraId="49C1371C" w14:textId="77777777" w:rsidR="008922B6" w:rsidRPr="005206DF" w:rsidRDefault="008922B6" w:rsidP="00C22F45">
            <w:pPr>
              <w:rPr>
                <w:rFonts w:ascii="Arial" w:hAnsi="Arial" w:cs="Arial"/>
                <w:sz w:val="20"/>
                <w:szCs w:val="20"/>
              </w:rPr>
            </w:pPr>
            <w:r w:rsidRPr="005206DF">
              <w:rPr>
                <w:rFonts w:ascii="Arial" w:hAnsi="Arial" w:cs="Arial"/>
                <w:sz w:val="20"/>
                <w:szCs w:val="20"/>
              </w:rPr>
              <w:t>DMM clusters</w:t>
            </w:r>
          </w:p>
        </w:tc>
        <w:tc>
          <w:tcPr>
            <w:tcW w:w="420" w:type="pct"/>
          </w:tcPr>
          <w:p w14:paraId="146BFEEC" w14:textId="77777777" w:rsidR="008922B6" w:rsidRPr="005206DF" w:rsidRDefault="008922B6" w:rsidP="00C22F45">
            <w:pPr>
              <w:rPr>
                <w:rFonts w:ascii="Arial" w:hAnsi="Arial" w:cs="Arial"/>
                <w:sz w:val="20"/>
                <w:szCs w:val="20"/>
              </w:rPr>
            </w:pPr>
            <w:r w:rsidRPr="005206DF">
              <w:rPr>
                <w:rFonts w:ascii="Arial" w:hAnsi="Arial" w:cs="Arial"/>
                <w:sz w:val="20"/>
                <w:szCs w:val="20"/>
              </w:rPr>
              <w:t>10%</w:t>
            </w:r>
          </w:p>
        </w:tc>
        <w:tc>
          <w:tcPr>
            <w:tcW w:w="470" w:type="pct"/>
          </w:tcPr>
          <w:p w14:paraId="0E1F5DBB" w14:textId="77777777" w:rsidR="008922B6" w:rsidRPr="005206DF" w:rsidRDefault="008922B6" w:rsidP="00C22F45">
            <w:pPr>
              <w:rPr>
                <w:rFonts w:ascii="Arial" w:hAnsi="Arial" w:cs="Arial"/>
                <w:sz w:val="20"/>
                <w:szCs w:val="20"/>
              </w:rPr>
            </w:pPr>
            <w:r w:rsidRPr="005206DF">
              <w:rPr>
                <w:rFonts w:ascii="Arial" w:hAnsi="Arial" w:cs="Arial"/>
                <w:sz w:val="20"/>
                <w:szCs w:val="20"/>
              </w:rPr>
              <w:t>20%</w:t>
            </w:r>
          </w:p>
        </w:tc>
        <w:tc>
          <w:tcPr>
            <w:tcW w:w="470" w:type="pct"/>
          </w:tcPr>
          <w:p w14:paraId="645B9909" w14:textId="77777777" w:rsidR="008922B6" w:rsidRPr="005206DF" w:rsidRDefault="008922B6" w:rsidP="00C22F45">
            <w:pPr>
              <w:rPr>
                <w:rFonts w:ascii="Arial" w:hAnsi="Arial" w:cs="Arial"/>
                <w:sz w:val="20"/>
                <w:szCs w:val="20"/>
              </w:rPr>
            </w:pPr>
            <w:r w:rsidRPr="005206DF">
              <w:rPr>
                <w:rFonts w:ascii="Arial" w:hAnsi="Arial" w:cs="Arial"/>
                <w:sz w:val="20"/>
                <w:szCs w:val="20"/>
              </w:rPr>
              <w:t>30%</w:t>
            </w:r>
          </w:p>
        </w:tc>
        <w:tc>
          <w:tcPr>
            <w:tcW w:w="470" w:type="pct"/>
          </w:tcPr>
          <w:p w14:paraId="290AE0C3" w14:textId="77777777" w:rsidR="008922B6" w:rsidRPr="005206DF" w:rsidRDefault="008922B6" w:rsidP="00C22F45">
            <w:pPr>
              <w:rPr>
                <w:rFonts w:ascii="Arial" w:hAnsi="Arial" w:cs="Arial"/>
                <w:sz w:val="20"/>
                <w:szCs w:val="20"/>
              </w:rPr>
            </w:pPr>
            <w:r w:rsidRPr="005206DF">
              <w:rPr>
                <w:rFonts w:ascii="Arial" w:hAnsi="Arial" w:cs="Arial"/>
                <w:sz w:val="20"/>
                <w:szCs w:val="20"/>
              </w:rPr>
              <w:t>40%</w:t>
            </w:r>
          </w:p>
        </w:tc>
        <w:tc>
          <w:tcPr>
            <w:tcW w:w="470" w:type="pct"/>
          </w:tcPr>
          <w:p w14:paraId="215D614C" w14:textId="77777777" w:rsidR="008922B6" w:rsidRPr="005206DF" w:rsidRDefault="008922B6" w:rsidP="00C22F45">
            <w:pPr>
              <w:rPr>
                <w:rFonts w:ascii="Arial" w:hAnsi="Arial" w:cs="Arial"/>
                <w:sz w:val="20"/>
                <w:szCs w:val="20"/>
              </w:rPr>
            </w:pPr>
            <w:r w:rsidRPr="005206DF">
              <w:rPr>
                <w:rFonts w:ascii="Arial" w:hAnsi="Arial" w:cs="Arial"/>
                <w:sz w:val="20"/>
                <w:szCs w:val="20"/>
              </w:rPr>
              <w:t>50%</w:t>
            </w:r>
          </w:p>
        </w:tc>
        <w:tc>
          <w:tcPr>
            <w:tcW w:w="470" w:type="pct"/>
          </w:tcPr>
          <w:p w14:paraId="166A6CE4" w14:textId="77777777" w:rsidR="008922B6" w:rsidRPr="005206DF" w:rsidRDefault="008922B6" w:rsidP="00C22F45">
            <w:pPr>
              <w:rPr>
                <w:rFonts w:ascii="Arial" w:hAnsi="Arial" w:cs="Arial"/>
                <w:sz w:val="20"/>
                <w:szCs w:val="20"/>
              </w:rPr>
            </w:pPr>
            <w:r w:rsidRPr="005206DF">
              <w:rPr>
                <w:rFonts w:ascii="Arial" w:hAnsi="Arial" w:cs="Arial"/>
                <w:sz w:val="20"/>
                <w:szCs w:val="20"/>
              </w:rPr>
              <w:t>60%</w:t>
            </w:r>
          </w:p>
        </w:tc>
        <w:tc>
          <w:tcPr>
            <w:tcW w:w="470" w:type="pct"/>
          </w:tcPr>
          <w:p w14:paraId="0BE016DC" w14:textId="77777777" w:rsidR="008922B6" w:rsidRPr="005206DF" w:rsidRDefault="008922B6" w:rsidP="00C22F45">
            <w:pPr>
              <w:rPr>
                <w:rFonts w:ascii="Arial" w:hAnsi="Arial" w:cs="Arial"/>
                <w:sz w:val="20"/>
                <w:szCs w:val="20"/>
              </w:rPr>
            </w:pPr>
            <w:r w:rsidRPr="005206DF">
              <w:rPr>
                <w:rFonts w:ascii="Arial" w:hAnsi="Arial" w:cs="Arial"/>
                <w:sz w:val="20"/>
                <w:szCs w:val="20"/>
              </w:rPr>
              <w:t>70%</w:t>
            </w:r>
          </w:p>
        </w:tc>
        <w:tc>
          <w:tcPr>
            <w:tcW w:w="470" w:type="pct"/>
          </w:tcPr>
          <w:p w14:paraId="2ED9B9F5" w14:textId="77777777" w:rsidR="008922B6" w:rsidRPr="005206DF" w:rsidRDefault="008922B6" w:rsidP="00C22F45">
            <w:pPr>
              <w:rPr>
                <w:rFonts w:ascii="Arial" w:hAnsi="Arial" w:cs="Arial"/>
                <w:sz w:val="20"/>
                <w:szCs w:val="20"/>
              </w:rPr>
            </w:pPr>
            <w:r w:rsidRPr="005206DF">
              <w:rPr>
                <w:rFonts w:ascii="Arial" w:hAnsi="Arial" w:cs="Arial"/>
                <w:sz w:val="20"/>
                <w:szCs w:val="20"/>
              </w:rPr>
              <w:t>80%</w:t>
            </w:r>
          </w:p>
        </w:tc>
        <w:tc>
          <w:tcPr>
            <w:tcW w:w="420" w:type="pct"/>
          </w:tcPr>
          <w:p w14:paraId="71BFC325" w14:textId="77777777" w:rsidR="008922B6" w:rsidRPr="005206DF" w:rsidRDefault="008922B6" w:rsidP="00C22F45">
            <w:pPr>
              <w:rPr>
                <w:rFonts w:ascii="Arial" w:hAnsi="Arial" w:cs="Arial"/>
                <w:sz w:val="20"/>
                <w:szCs w:val="20"/>
              </w:rPr>
            </w:pPr>
            <w:r w:rsidRPr="005206DF">
              <w:rPr>
                <w:rFonts w:ascii="Arial" w:hAnsi="Arial" w:cs="Arial"/>
                <w:sz w:val="20"/>
                <w:szCs w:val="20"/>
              </w:rPr>
              <w:t>90%</w:t>
            </w:r>
          </w:p>
        </w:tc>
        <w:tc>
          <w:tcPr>
            <w:tcW w:w="459" w:type="pct"/>
          </w:tcPr>
          <w:p w14:paraId="64AE45CB" w14:textId="77777777" w:rsidR="008922B6" w:rsidRPr="005206DF" w:rsidRDefault="008922B6" w:rsidP="00C22F45">
            <w:pPr>
              <w:rPr>
                <w:rFonts w:ascii="Arial" w:hAnsi="Arial" w:cs="Arial"/>
                <w:sz w:val="20"/>
                <w:szCs w:val="20"/>
              </w:rPr>
            </w:pPr>
            <w:r w:rsidRPr="005206DF">
              <w:rPr>
                <w:rFonts w:ascii="Arial" w:hAnsi="Arial" w:cs="Arial"/>
                <w:sz w:val="20"/>
                <w:szCs w:val="20"/>
              </w:rPr>
              <w:t>100%</w:t>
            </w:r>
          </w:p>
        </w:tc>
      </w:tr>
      <w:tr w:rsidR="005206DF" w:rsidRPr="005206DF" w14:paraId="175CE1D6" w14:textId="77777777" w:rsidTr="005206DF">
        <w:trPr>
          <w:trHeight w:val="247"/>
        </w:trPr>
        <w:tc>
          <w:tcPr>
            <w:tcW w:w="406" w:type="pct"/>
          </w:tcPr>
          <w:p w14:paraId="1BCF5143" w14:textId="77777777" w:rsidR="008922B6" w:rsidRPr="005206DF" w:rsidRDefault="008922B6" w:rsidP="00C22F45">
            <w:pPr>
              <w:rPr>
                <w:rFonts w:ascii="Arial" w:hAnsi="Arial" w:cs="Arial"/>
                <w:sz w:val="20"/>
                <w:szCs w:val="20"/>
              </w:rPr>
            </w:pPr>
            <w:r w:rsidRPr="005206DF">
              <w:rPr>
                <w:rFonts w:ascii="Arial" w:hAnsi="Arial" w:cs="Arial"/>
                <w:sz w:val="20"/>
                <w:szCs w:val="20"/>
              </w:rPr>
              <w:t>1</w:t>
            </w:r>
          </w:p>
        </w:tc>
        <w:tc>
          <w:tcPr>
            <w:tcW w:w="420" w:type="pct"/>
          </w:tcPr>
          <w:p w14:paraId="7B6D4689" w14:textId="77777777" w:rsidR="008922B6" w:rsidRPr="005206DF" w:rsidRDefault="008922B6" w:rsidP="00C22F45">
            <w:pPr>
              <w:rPr>
                <w:rFonts w:ascii="Arial" w:hAnsi="Arial" w:cs="Arial"/>
                <w:sz w:val="20"/>
                <w:szCs w:val="20"/>
              </w:rPr>
            </w:pPr>
            <w:r w:rsidRPr="005206DF">
              <w:rPr>
                <w:rFonts w:ascii="Arial" w:hAnsi="Arial" w:cs="Arial"/>
                <w:sz w:val="20"/>
                <w:szCs w:val="20"/>
              </w:rPr>
              <w:t>8963.48</w:t>
            </w:r>
          </w:p>
        </w:tc>
        <w:tc>
          <w:tcPr>
            <w:tcW w:w="470" w:type="pct"/>
          </w:tcPr>
          <w:p w14:paraId="2A37F5C0" w14:textId="77777777" w:rsidR="008922B6" w:rsidRPr="005206DF" w:rsidRDefault="008922B6" w:rsidP="00C22F45">
            <w:pPr>
              <w:rPr>
                <w:rFonts w:ascii="Arial" w:hAnsi="Arial" w:cs="Arial"/>
                <w:sz w:val="20"/>
                <w:szCs w:val="20"/>
              </w:rPr>
            </w:pPr>
            <w:r w:rsidRPr="005206DF">
              <w:rPr>
                <w:rFonts w:ascii="Arial" w:hAnsi="Arial" w:cs="Arial"/>
                <w:sz w:val="20"/>
                <w:szCs w:val="20"/>
              </w:rPr>
              <w:t>8625.92</w:t>
            </w:r>
          </w:p>
        </w:tc>
        <w:tc>
          <w:tcPr>
            <w:tcW w:w="470" w:type="pct"/>
          </w:tcPr>
          <w:p w14:paraId="3FDB8384" w14:textId="77777777" w:rsidR="008922B6" w:rsidRPr="005206DF" w:rsidRDefault="008922B6" w:rsidP="00C22F45">
            <w:pPr>
              <w:rPr>
                <w:rFonts w:ascii="Arial" w:hAnsi="Arial" w:cs="Arial"/>
                <w:sz w:val="20"/>
                <w:szCs w:val="20"/>
              </w:rPr>
            </w:pPr>
            <w:r w:rsidRPr="005206DF">
              <w:rPr>
                <w:rFonts w:ascii="Arial" w:hAnsi="Arial" w:cs="Arial"/>
                <w:sz w:val="20"/>
                <w:szCs w:val="20"/>
              </w:rPr>
              <w:t>8297.29</w:t>
            </w:r>
          </w:p>
        </w:tc>
        <w:tc>
          <w:tcPr>
            <w:tcW w:w="470" w:type="pct"/>
          </w:tcPr>
          <w:p w14:paraId="635144B4" w14:textId="77777777" w:rsidR="008922B6" w:rsidRPr="005206DF" w:rsidRDefault="008922B6" w:rsidP="00C22F45">
            <w:pPr>
              <w:rPr>
                <w:rFonts w:ascii="Arial" w:hAnsi="Arial" w:cs="Arial"/>
                <w:sz w:val="20"/>
                <w:szCs w:val="20"/>
              </w:rPr>
            </w:pPr>
            <w:r w:rsidRPr="005206DF">
              <w:rPr>
                <w:rFonts w:ascii="Arial" w:hAnsi="Arial" w:cs="Arial"/>
                <w:sz w:val="20"/>
                <w:szCs w:val="20"/>
              </w:rPr>
              <w:t>7874.47</w:t>
            </w:r>
          </w:p>
        </w:tc>
        <w:tc>
          <w:tcPr>
            <w:tcW w:w="470" w:type="pct"/>
          </w:tcPr>
          <w:p w14:paraId="3FC5A0DB" w14:textId="77777777" w:rsidR="008922B6" w:rsidRPr="005206DF" w:rsidRDefault="008922B6" w:rsidP="00C22F45">
            <w:pPr>
              <w:rPr>
                <w:rFonts w:ascii="Arial" w:hAnsi="Arial" w:cs="Arial"/>
                <w:sz w:val="20"/>
                <w:szCs w:val="20"/>
              </w:rPr>
            </w:pPr>
            <w:r w:rsidRPr="005206DF">
              <w:rPr>
                <w:rFonts w:ascii="Arial" w:hAnsi="Arial" w:cs="Arial"/>
                <w:sz w:val="20"/>
                <w:szCs w:val="20"/>
              </w:rPr>
              <w:t>7547.88</w:t>
            </w:r>
          </w:p>
        </w:tc>
        <w:tc>
          <w:tcPr>
            <w:tcW w:w="470" w:type="pct"/>
          </w:tcPr>
          <w:p w14:paraId="1BB8C7E1" w14:textId="77777777" w:rsidR="008922B6" w:rsidRPr="005206DF" w:rsidRDefault="008922B6" w:rsidP="00C22F45">
            <w:pPr>
              <w:rPr>
                <w:rFonts w:ascii="Arial" w:hAnsi="Arial" w:cs="Arial"/>
                <w:sz w:val="20"/>
                <w:szCs w:val="20"/>
              </w:rPr>
            </w:pPr>
            <w:r w:rsidRPr="005206DF">
              <w:rPr>
                <w:rFonts w:ascii="Arial" w:hAnsi="Arial" w:cs="Arial"/>
                <w:sz w:val="20"/>
                <w:szCs w:val="20"/>
              </w:rPr>
              <w:t>7255.35</w:t>
            </w:r>
          </w:p>
        </w:tc>
        <w:tc>
          <w:tcPr>
            <w:tcW w:w="470" w:type="pct"/>
          </w:tcPr>
          <w:p w14:paraId="1AD8BFCF" w14:textId="77777777" w:rsidR="008922B6" w:rsidRPr="005206DF" w:rsidRDefault="008922B6" w:rsidP="00C22F45">
            <w:pPr>
              <w:rPr>
                <w:rFonts w:ascii="Arial" w:hAnsi="Arial" w:cs="Arial"/>
                <w:sz w:val="20"/>
                <w:szCs w:val="20"/>
              </w:rPr>
            </w:pPr>
            <w:r w:rsidRPr="005206DF">
              <w:rPr>
                <w:rFonts w:ascii="Arial" w:hAnsi="Arial" w:cs="Arial"/>
                <w:sz w:val="20"/>
                <w:szCs w:val="20"/>
              </w:rPr>
              <w:t>7071.51</w:t>
            </w:r>
          </w:p>
        </w:tc>
        <w:tc>
          <w:tcPr>
            <w:tcW w:w="470" w:type="pct"/>
          </w:tcPr>
          <w:p w14:paraId="08431D1A" w14:textId="77777777" w:rsidR="008922B6" w:rsidRPr="005206DF" w:rsidRDefault="008922B6" w:rsidP="00C22F45">
            <w:pPr>
              <w:rPr>
                <w:rFonts w:ascii="Arial" w:hAnsi="Arial" w:cs="Arial"/>
                <w:sz w:val="20"/>
                <w:szCs w:val="20"/>
              </w:rPr>
            </w:pPr>
            <w:r w:rsidRPr="005206DF">
              <w:rPr>
                <w:rFonts w:ascii="Arial" w:hAnsi="Arial" w:cs="Arial"/>
                <w:sz w:val="20"/>
                <w:szCs w:val="20"/>
              </w:rPr>
              <w:t>6615.48</w:t>
            </w:r>
          </w:p>
        </w:tc>
        <w:tc>
          <w:tcPr>
            <w:tcW w:w="420" w:type="pct"/>
          </w:tcPr>
          <w:p w14:paraId="11C02B11" w14:textId="77777777" w:rsidR="008922B6" w:rsidRPr="005206DF" w:rsidRDefault="008922B6" w:rsidP="00C22F45">
            <w:pPr>
              <w:rPr>
                <w:rFonts w:ascii="Arial" w:hAnsi="Arial" w:cs="Arial"/>
                <w:sz w:val="20"/>
                <w:szCs w:val="20"/>
              </w:rPr>
            </w:pPr>
            <w:r w:rsidRPr="005206DF">
              <w:rPr>
                <w:rFonts w:ascii="Arial" w:hAnsi="Arial" w:cs="Arial"/>
                <w:sz w:val="20"/>
                <w:szCs w:val="20"/>
              </w:rPr>
              <w:t>6040.75</w:t>
            </w:r>
          </w:p>
        </w:tc>
        <w:tc>
          <w:tcPr>
            <w:tcW w:w="459" w:type="pct"/>
          </w:tcPr>
          <w:p w14:paraId="1440DCA2" w14:textId="77777777" w:rsidR="008922B6" w:rsidRPr="005206DF" w:rsidRDefault="008922B6" w:rsidP="00C22F45">
            <w:pPr>
              <w:rPr>
                <w:rFonts w:ascii="Arial" w:hAnsi="Arial" w:cs="Arial"/>
                <w:sz w:val="20"/>
                <w:szCs w:val="20"/>
              </w:rPr>
            </w:pPr>
            <w:r w:rsidRPr="005206DF">
              <w:rPr>
                <w:rFonts w:ascii="Arial" w:hAnsi="Arial" w:cs="Arial"/>
                <w:sz w:val="20"/>
                <w:szCs w:val="20"/>
              </w:rPr>
              <w:t>3969.54</w:t>
            </w:r>
          </w:p>
        </w:tc>
      </w:tr>
      <w:tr w:rsidR="005206DF" w:rsidRPr="005206DF" w14:paraId="328B4290" w14:textId="77777777" w:rsidTr="005206DF">
        <w:trPr>
          <w:trHeight w:val="247"/>
        </w:trPr>
        <w:tc>
          <w:tcPr>
            <w:tcW w:w="406" w:type="pct"/>
          </w:tcPr>
          <w:p w14:paraId="61507DF2" w14:textId="77777777" w:rsidR="008922B6" w:rsidRPr="005206DF" w:rsidRDefault="008922B6" w:rsidP="00C22F45">
            <w:pPr>
              <w:rPr>
                <w:rFonts w:ascii="Arial" w:hAnsi="Arial" w:cs="Arial"/>
                <w:sz w:val="20"/>
                <w:szCs w:val="20"/>
              </w:rPr>
            </w:pPr>
            <w:r w:rsidRPr="005206DF">
              <w:rPr>
                <w:rFonts w:ascii="Arial" w:hAnsi="Arial" w:cs="Arial"/>
                <w:sz w:val="20"/>
                <w:szCs w:val="20"/>
              </w:rPr>
              <w:t>2</w:t>
            </w:r>
          </w:p>
        </w:tc>
        <w:tc>
          <w:tcPr>
            <w:tcW w:w="420" w:type="pct"/>
          </w:tcPr>
          <w:p w14:paraId="67FC9763" w14:textId="77777777" w:rsidR="008922B6" w:rsidRPr="005206DF" w:rsidRDefault="008922B6" w:rsidP="00C22F45">
            <w:pPr>
              <w:rPr>
                <w:rFonts w:ascii="Arial" w:hAnsi="Arial" w:cs="Arial"/>
                <w:sz w:val="20"/>
                <w:szCs w:val="20"/>
              </w:rPr>
            </w:pPr>
            <w:r w:rsidRPr="005206DF">
              <w:rPr>
                <w:rFonts w:ascii="Arial" w:hAnsi="Arial" w:cs="Arial"/>
                <w:sz w:val="20"/>
                <w:szCs w:val="20"/>
              </w:rPr>
              <w:t>8710.20</w:t>
            </w:r>
          </w:p>
        </w:tc>
        <w:tc>
          <w:tcPr>
            <w:tcW w:w="470" w:type="pct"/>
          </w:tcPr>
          <w:p w14:paraId="60488F13" w14:textId="77777777" w:rsidR="008922B6" w:rsidRPr="005206DF" w:rsidRDefault="008922B6" w:rsidP="00C22F45">
            <w:pPr>
              <w:rPr>
                <w:rFonts w:ascii="Arial" w:hAnsi="Arial" w:cs="Arial"/>
                <w:sz w:val="20"/>
                <w:szCs w:val="20"/>
              </w:rPr>
            </w:pPr>
            <w:r w:rsidRPr="005206DF">
              <w:rPr>
                <w:rFonts w:ascii="Arial" w:hAnsi="Arial" w:cs="Arial"/>
                <w:sz w:val="20"/>
                <w:szCs w:val="20"/>
              </w:rPr>
              <w:t>8686.06</w:t>
            </w:r>
          </w:p>
        </w:tc>
        <w:tc>
          <w:tcPr>
            <w:tcW w:w="470" w:type="pct"/>
          </w:tcPr>
          <w:p w14:paraId="5AA5AB23" w14:textId="77777777" w:rsidR="008922B6" w:rsidRPr="005206DF" w:rsidRDefault="008922B6" w:rsidP="00C22F45">
            <w:pPr>
              <w:rPr>
                <w:rFonts w:ascii="Arial" w:hAnsi="Arial" w:cs="Arial"/>
                <w:sz w:val="20"/>
                <w:szCs w:val="20"/>
              </w:rPr>
            </w:pPr>
            <w:r w:rsidRPr="005206DF">
              <w:rPr>
                <w:rFonts w:ascii="Arial" w:hAnsi="Arial" w:cs="Arial"/>
                <w:sz w:val="20"/>
                <w:szCs w:val="20"/>
              </w:rPr>
              <w:t>12340.25</w:t>
            </w:r>
          </w:p>
        </w:tc>
        <w:tc>
          <w:tcPr>
            <w:tcW w:w="470" w:type="pct"/>
          </w:tcPr>
          <w:p w14:paraId="20A33263" w14:textId="77777777" w:rsidR="008922B6" w:rsidRPr="005206DF" w:rsidRDefault="008922B6" w:rsidP="00C22F45">
            <w:pPr>
              <w:rPr>
                <w:rFonts w:ascii="Arial" w:hAnsi="Arial" w:cs="Arial"/>
                <w:sz w:val="20"/>
                <w:szCs w:val="20"/>
              </w:rPr>
            </w:pPr>
            <w:r w:rsidRPr="005206DF">
              <w:rPr>
                <w:rFonts w:ascii="Arial" w:hAnsi="Arial" w:cs="Arial"/>
                <w:sz w:val="20"/>
                <w:szCs w:val="20"/>
              </w:rPr>
              <w:t>12086.42</w:t>
            </w:r>
          </w:p>
        </w:tc>
        <w:tc>
          <w:tcPr>
            <w:tcW w:w="470" w:type="pct"/>
          </w:tcPr>
          <w:p w14:paraId="2FD0BD2F" w14:textId="77777777" w:rsidR="008922B6" w:rsidRPr="005206DF" w:rsidRDefault="008922B6" w:rsidP="00C22F45">
            <w:pPr>
              <w:rPr>
                <w:rFonts w:ascii="Arial" w:hAnsi="Arial" w:cs="Arial"/>
                <w:sz w:val="20"/>
                <w:szCs w:val="20"/>
              </w:rPr>
            </w:pPr>
            <w:r w:rsidRPr="005206DF">
              <w:rPr>
                <w:rFonts w:ascii="Arial" w:hAnsi="Arial" w:cs="Arial"/>
                <w:sz w:val="20"/>
                <w:szCs w:val="20"/>
              </w:rPr>
              <w:t>2915.09</w:t>
            </w:r>
          </w:p>
        </w:tc>
        <w:tc>
          <w:tcPr>
            <w:tcW w:w="470" w:type="pct"/>
          </w:tcPr>
          <w:p w14:paraId="75F676E8" w14:textId="77777777" w:rsidR="008922B6" w:rsidRPr="005206DF" w:rsidRDefault="008922B6" w:rsidP="00C22F45">
            <w:pPr>
              <w:rPr>
                <w:rFonts w:ascii="Arial" w:hAnsi="Arial" w:cs="Arial"/>
                <w:sz w:val="20"/>
                <w:szCs w:val="20"/>
              </w:rPr>
            </w:pPr>
            <w:r w:rsidRPr="005206DF">
              <w:rPr>
                <w:rFonts w:ascii="Arial" w:hAnsi="Arial" w:cs="Arial"/>
                <w:sz w:val="20"/>
                <w:szCs w:val="20"/>
              </w:rPr>
              <w:t>11460.59</w:t>
            </w:r>
          </w:p>
        </w:tc>
        <w:tc>
          <w:tcPr>
            <w:tcW w:w="470" w:type="pct"/>
          </w:tcPr>
          <w:p w14:paraId="0B3CA363" w14:textId="77777777" w:rsidR="008922B6" w:rsidRPr="005206DF" w:rsidRDefault="008922B6" w:rsidP="00C22F45">
            <w:pPr>
              <w:rPr>
                <w:rFonts w:ascii="Arial" w:hAnsi="Arial" w:cs="Arial"/>
                <w:sz w:val="20"/>
                <w:szCs w:val="20"/>
              </w:rPr>
            </w:pPr>
            <w:r w:rsidRPr="005206DF">
              <w:rPr>
                <w:rFonts w:ascii="Arial" w:hAnsi="Arial" w:cs="Arial"/>
                <w:sz w:val="20"/>
                <w:szCs w:val="20"/>
              </w:rPr>
              <w:t>11140.42</w:t>
            </w:r>
          </w:p>
        </w:tc>
        <w:tc>
          <w:tcPr>
            <w:tcW w:w="470" w:type="pct"/>
          </w:tcPr>
          <w:p w14:paraId="3054BF3E" w14:textId="77777777" w:rsidR="008922B6" w:rsidRPr="005206DF" w:rsidRDefault="008922B6" w:rsidP="00C22F45">
            <w:pPr>
              <w:rPr>
                <w:rFonts w:ascii="Arial" w:hAnsi="Arial" w:cs="Arial"/>
                <w:sz w:val="20"/>
                <w:szCs w:val="20"/>
              </w:rPr>
            </w:pPr>
            <w:r w:rsidRPr="005206DF">
              <w:rPr>
                <w:rFonts w:ascii="Arial" w:hAnsi="Arial" w:cs="Arial"/>
                <w:sz w:val="20"/>
                <w:szCs w:val="20"/>
              </w:rPr>
              <w:t>10395.87</w:t>
            </w:r>
          </w:p>
        </w:tc>
        <w:tc>
          <w:tcPr>
            <w:tcW w:w="420" w:type="pct"/>
          </w:tcPr>
          <w:p w14:paraId="3E3982CB" w14:textId="77777777" w:rsidR="008922B6" w:rsidRPr="005206DF" w:rsidRDefault="008922B6" w:rsidP="00C22F45">
            <w:pPr>
              <w:rPr>
                <w:rFonts w:ascii="Arial" w:hAnsi="Arial" w:cs="Arial"/>
                <w:sz w:val="20"/>
                <w:szCs w:val="20"/>
              </w:rPr>
            </w:pPr>
            <w:r w:rsidRPr="005206DF">
              <w:rPr>
                <w:rFonts w:ascii="Arial" w:hAnsi="Arial" w:cs="Arial"/>
                <w:sz w:val="20"/>
                <w:szCs w:val="20"/>
              </w:rPr>
              <w:t>9452.26</w:t>
            </w:r>
          </w:p>
        </w:tc>
        <w:tc>
          <w:tcPr>
            <w:tcW w:w="459" w:type="pct"/>
          </w:tcPr>
          <w:p w14:paraId="3F5B7459" w14:textId="77777777" w:rsidR="008922B6" w:rsidRPr="005206DF" w:rsidRDefault="008922B6" w:rsidP="00C22F45">
            <w:pPr>
              <w:rPr>
                <w:rFonts w:ascii="Arial" w:hAnsi="Arial" w:cs="Arial"/>
                <w:sz w:val="20"/>
                <w:szCs w:val="20"/>
              </w:rPr>
            </w:pPr>
            <w:r w:rsidRPr="005206DF">
              <w:rPr>
                <w:rFonts w:ascii="Arial" w:hAnsi="Arial" w:cs="Arial"/>
                <w:sz w:val="20"/>
                <w:szCs w:val="20"/>
              </w:rPr>
              <w:t>5536.76</w:t>
            </w:r>
          </w:p>
        </w:tc>
      </w:tr>
      <w:tr w:rsidR="005206DF" w:rsidRPr="005206DF" w14:paraId="05D2A6B4" w14:textId="77777777" w:rsidTr="005206DF">
        <w:trPr>
          <w:trHeight w:val="247"/>
        </w:trPr>
        <w:tc>
          <w:tcPr>
            <w:tcW w:w="406" w:type="pct"/>
          </w:tcPr>
          <w:p w14:paraId="23856C0D" w14:textId="77777777" w:rsidR="008922B6" w:rsidRPr="005206DF" w:rsidRDefault="008922B6" w:rsidP="00C22F45">
            <w:pPr>
              <w:rPr>
                <w:rFonts w:ascii="Arial" w:hAnsi="Arial" w:cs="Arial"/>
                <w:sz w:val="20"/>
                <w:szCs w:val="20"/>
              </w:rPr>
            </w:pPr>
            <w:r w:rsidRPr="005206DF">
              <w:rPr>
                <w:rFonts w:ascii="Arial" w:hAnsi="Arial" w:cs="Arial"/>
                <w:sz w:val="20"/>
                <w:szCs w:val="20"/>
              </w:rPr>
              <w:t>3</w:t>
            </w:r>
          </w:p>
        </w:tc>
        <w:tc>
          <w:tcPr>
            <w:tcW w:w="420" w:type="pct"/>
          </w:tcPr>
          <w:p w14:paraId="508EEB1D" w14:textId="77777777" w:rsidR="008922B6" w:rsidRPr="005206DF" w:rsidRDefault="008922B6" w:rsidP="00C22F45">
            <w:pPr>
              <w:rPr>
                <w:rFonts w:ascii="Arial" w:hAnsi="Arial" w:cs="Arial"/>
                <w:sz w:val="20"/>
                <w:szCs w:val="20"/>
              </w:rPr>
            </w:pPr>
            <w:r w:rsidRPr="005206DF">
              <w:rPr>
                <w:rFonts w:ascii="Arial" w:hAnsi="Arial" w:cs="Arial"/>
                <w:sz w:val="20"/>
                <w:szCs w:val="20"/>
              </w:rPr>
              <w:t>4732.82</w:t>
            </w:r>
          </w:p>
        </w:tc>
        <w:tc>
          <w:tcPr>
            <w:tcW w:w="470" w:type="pct"/>
          </w:tcPr>
          <w:p w14:paraId="15DEA0D0" w14:textId="77777777" w:rsidR="008922B6" w:rsidRPr="005206DF" w:rsidRDefault="008922B6" w:rsidP="00C22F45">
            <w:pPr>
              <w:rPr>
                <w:rFonts w:ascii="Arial" w:hAnsi="Arial" w:cs="Arial"/>
                <w:sz w:val="20"/>
                <w:szCs w:val="20"/>
              </w:rPr>
            </w:pPr>
            <w:r w:rsidRPr="005206DF">
              <w:rPr>
                <w:rFonts w:ascii="Arial" w:hAnsi="Arial" w:cs="Arial"/>
                <w:sz w:val="20"/>
                <w:szCs w:val="20"/>
              </w:rPr>
              <w:t>10086.87</w:t>
            </w:r>
          </w:p>
        </w:tc>
        <w:tc>
          <w:tcPr>
            <w:tcW w:w="470" w:type="pct"/>
          </w:tcPr>
          <w:p w14:paraId="18CC06E9" w14:textId="77777777" w:rsidR="008922B6" w:rsidRPr="005206DF" w:rsidRDefault="008922B6" w:rsidP="00C22F45">
            <w:pPr>
              <w:rPr>
                <w:rFonts w:ascii="Arial" w:hAnsi="Arial" w:cs="Arial"/>
                <w:sz w:val="20"/>
                <w:szCs w:val="20"/>
              </w:rPr>
            </w:pPr>
            <w:r w:rsidRPr="005206DF">
              <w:rPr>
                <w:rFonts w:ascii="Arial" w:hAnsi="Arial" w:cs="Arial"/>
                <w:sz w:val="20"/>
                <w:szCs w:val="20"/>
              </w:rPr>
              <w:t>12360.46</w:t>
            </w:r>
          </w:p>
        </w:tc>
        <w:tc>
          <w:tcPr>
            <w:tcW w:w="470" w:type="pct"/>
          </w:tcPr>
          <w:p w14:paraId="6631C6B9" w14:textId="77777777" w:rsidR="008922B6" w:rsidRPr="005206DF" w:rsidRDefault="008922B6" w:rsidP="00C22F45">
            <w:pPr>
              <w:rPr>
                <w:rFonts w:ascii="Arial" w:hAnsi="Arial" w:cs="Arial"/>
                <w:sz w:val="20"/>
                <w:szCs w:val="20"/>
              </w:rPr>
            </w:pPr>
            <w:r w:rsidRPr="005206DF">
              <w:rPr>
                <w:rFonts w:ascii="Arial" w:hAnsi="Arial" w:cs="Arial"/>
                <w:sz w:val="20"/>
                <w:szCs w:val="20"/>
              </w:rPr>
              <w:t>12377.05</w:t>
            </w:r>
          </w:p>
        </w:tc>
        <w:tc>
          <w:tcPr>
            <w:tcW w:w="470" w:type="pct"/>
          </w:tcPr>
          <w:p w14:paraId="1EA19C3F" w14:textId="77777777" w:rsidR="008922B6" w:rsidRPr="005206DF" w:rsidRDefault="008922B6" w:rsidP="00C22F45">
            <w:pPr>
              <w:rPr>
                <w:rFonts w:ascii="Arial" w:hAnsi="Arial" w:cs="Arial"/>
                <w:sz w:val="20"/>
                <w:szCs w:val="20"/>
              </w:rPr>
            </w:pPr>
            <w:r w:rsidRPr="005206DF">
              <w:rPr>
                <w:rFonts w:ascii="Arial" w:hAnsi="Arial" w:cs="Arial"/>
                <w:sz w:val="20"/>
                <w:szCs w:val="20"/>
              </w:rPr>
              <w:t>11271.52</w:t>
            </w:r>
          </w:p>
        </w:tc>
        <w:tc>
          <w:tcPr>
            <w:tcW w:w="470" w:type="pct"/>
          </w:tcPr>
          <w:p w14:paraId="38F3EC16" w14:textId="77777777" w:rsidR="008922B6" w:rsidRPr="005206DF" w:rsidRDefault="008922B6" w:rsidP="00C22F45">
            <w:pPr>
              <w:rPr>
                <w:rFonts w:ascii="Arial" w:hAnsi="Arial" w:cs="Arial"/>
                <w:sz w:val="20"/>
                <w:szCs w:val="20"/>
              </w:rPr>
            </w:pPr>
            <w:r w:rsidRPr="005206DF">
              <w:rPr>
                <w:rFonts w:ascii="Arial" w:hAnsi="Arial" w:cs="Arial"/>
                <w:sz w:val="20"/>
                <w:szCs w:val="20"/>
              </w:rPr>
              <w:t>11385.79</w:t>
            </w:r>
          </w:p>
        </w:tc>
        <w:tc>
          <w:tcPr>
            <w:tcW w:w="470" w:type="pct"/>
          </w:tcPr>
          <w:p w14:paraId="00B4E19C" w14:textId="77777777" w:rsidR="008922B6" w:rsidRPr="005206DF" w:rsidRDefault="008922B6" w:rsidP="00C22F45">
            <w:pPr>
              <w:rPr>
                <w:rFonts w:ascii="Arial" w:hAnsi="Arial" w:cs="Arial"/>
                <w:sz w:val="20"/>
                <w:szCs w:val="20"/>
              </w:rPr>
            </w:pPr>
            <w:r w:rsidRPr="005206DF">
              <w:rPr>
                <w:rFonts w:ascii="Arial" w:hAnsi="Arial" w:cs="Arial"/>
                <w:sz w:val="20"/>
                <w:szCs w:val="20"/>
              </w:rPr>
              <w:t>11090.32</w:t>
            </w:r>
          </w:p>
        </w:tc>
        <w:tc>
          <w:tcPr>
            <w:tcW w:w="470" w:type="pct"/>
          </w:tcPr>
          <w:p w14:paraId="363FDA71" w14:textId="77777777" w:rsidR="008922B6" w:rsidRPr="005206DF" w:rsidRDefault="008922B6" w:rsidP="00C22F45">
            <w:pPr>
              <w:rPr>
                <w:rFonts w:ascii="Arial" w:hAnsi="Arial" w:cs="Arial"/>
                <w:sz w:val="20"/>
                <w:szCs w:val="20"/>
              </w:rPr>
            </w:pPr>
            <w:r w:rsidRPr="005206DF">
              <w:rPr>
                <w:rFonts w:ascii="Arial" w:hAnsi="Arial" w:cs="Arial"/>
                <w:sz w:val="20"/>
                <w:szCs w:val="20"/>
              </w:rPr>
              <w:t>3301.53</w:t>
            </w:r>
          </w:p>
        </w:tc>
        <w:tc>
          <w:tcPr>
            <w:tcW w:w="420" w:type="pct"/>
          </w:tcPr>
          <w:p w14:paraId="4AABE071" w14:textId="77777777" w:rsidR="008922B6" w:rsidRPr="005206DF" w:rsidRDefault="008922B6" w:rsidP="00C22F45">
            <w:pPr>
              <w:rPr>
                <w:rFonts w:ascii="Arial" w:hAnsi="Arial" w:cs="Arial"/>
                <w:sz w:val="20"/>
                <w:szCs w:val="20"/>
              </w:rPr>
            </w:pPr>
            <w:r w:rsidRPr="005206DF">
              <w:rPr>
                <w:rFonts w:ascii="Arial" w:hAnsi="Arial" w:cs="Arial"/>
                <w:sz w:val="20"/>
                <w:szCs w:val="20"/>
              </w:rPr>
              <w:t>3166.70</w:t>
            </w:r>
          </w:p>
        </w:tc>
        <w:tc>
          <w:tcPr>
            <w:tcW w:w="459" w:type="pct"/>
          </w:tcPr>
          <w:p w14:paraId="3ECE279E" w14:textId="77777777" w:rsidR="008922B6" w:rsidRPr="005206DF" w:rsidRDefault="008922B6" w:rsidP="00C22F45">
            <w:pPr>
              <w:rPr>
                <w:rFonts w:ascii="Arial" w:hAnsi="Arial" w:cs="Arial"/>
                <w:sz w:val="20"/>
                <w:szCs w:val="20"/>
              </w:rPr>
            </w:pPr>
            <w:r w:rsidRPr="005206DF">
              <w:rPr>
                <w:rFonts w:ascii="Arial" w:hAnsi="Arial" w:cs="Arial"/>
                <w:sz w:val="20"/>
                <w:szCs w:val="20"/>
              </w:rPr>
              <w:t>5739.88</w:t>
            </w:r>
          </w:p>
        </w:tc>
      </w:tr>
      <w:tr w:rsidR="005206DF" w:rsidRPr="005206DF" w14:paraId="22438EC6" w14:textId="77777777" w:rsidTr="005206DF">
        <w:trPr>
          <w:trHeight w:val="247"/>
        </w:trPr>
        <w:tc>
          <w:tcPr>
            <w:tcW w:w="406" w:type="pct"/>
          </w:tcPr>
          <w:p w14:paraId="7D51F3BF" w14:textId="77777777" w:rsidR="008922B6" w:rsidRPr="005206DF" w:rsidRDefault="008922B6" w:rsidP="00C22F45">
            <w:pPr>
              <w:rPr>
                <w:rFonts w:ascii="Arial" w:hAnsi="Arial" w:cs="Arial"/>
                <w:sz w:val="20"/>
                <w:szCs w:val="20"/>
              </w:rPr>
            </w:pPr>
            <w:r w:rsidRPr="005206DF">
              <w:rPr>
                <w:rFonts w:ascii="Arial" w:hAnsi="Arial" w:cs="Arial"/>
                <w:sz w:val="20"/>
                <w:szCs w:val="20"/>
              </w:rPr>
              <w:t>4</w:t>
            </w:r>
          </w:p>
        </w:tc>
        <w:tc>
          <w:tcPr>
            <w:tcW w:w="420" w:type="pct"/>
          </w:tcPr>
          <w:p w14:paraId="4C00D49B" w14:textId="77777777" w:rsidR="008922B6" w:rsidRPr="005206DF" w:rsidRDefault="008922B6" w:rsidP="00C22F45">
            <w:pPr>
              <w:rPr>
                <w:rFonts w:ascii="Arial" w:hAnsi="Arial" w:cs="Arial"/>
                <w:sz w:val="20"/>
                <w:szCs w:val="20"/>
              </w:rPr>
            </w:pPr>
            <w:r w:rsidRPr="005206DF">
              <w:rPr>
                <w:rFonts w:ascii="Arial" w:hAnsi="Arial" w:cs="Arial"/>
                <w:sz w:val="20"/>
                <w:szCs w:val="20"/>
              </w:rPr>
              <w:t>611.33</w:t>
            </w:r>
          </w:p>
        </w:tc>
        <w:tc>
          <w:tcPr>
            <w:tcW w:w="470" w:type="pct"/>
          </w:tcPr>
          <w:p w14:paraId="56E91FA4" w14:textId="77777777" w:rsidR="008922B6" w:rsidRPr="005206DF" w:rsidRDefault="008922B6" w:rsidP="00C22F45">
            <w:pPr>
              <w:rPr>
                <w:rFonts w:ascii="Arial" w:hAnsi="Arial" w:cs="Arial"/>
                <w:sz w:val="20"/>
                <w:szCs w:val="20"/>
              </w:rPr>
            </w:pPr>
            <w:r w:rsidRPr="005206DF">
              <w:rPr>
                <w:rFonts w:ascii="Arial" w:hAnsi="Arial" w:cs="Arial"/>
                <w:sz w:val="20"/>
                <w:szCs w:val="20"/>
              </w:rPr>
              <w:t>3988.41</w:t>
            </w:r>
          </w:p>
        </w:tc>
        <w:tc>
          <w:tcPr>
            <w:tcW w:w="470" w:type="pct"/>
          </w:tcPr>
          <w:p w14:paraId="486FAE8B" w14:textId="77777777" w:rsidR="008922B6" w:rsidRPr="005206DF" w:rsidRDefault="008922B6" w:rsidP="00C22F45">
            <w:pPr>
              <w:rPr>
                <w:rFonts w:ascii="Arial" w:hAnsi="Arial" w:cs="Arial"/>
                <w:sz w:val="20"/>
                <w:szCs w:val="20"/>
              </w:rPr>
            </w:pPr>
            <w:r w:rsidRPr="005206DF">
              <w:rPr>
                <w:rFonts w:ascii="Arial" w:hAnsi="Arial" w:cs="Arial"/>
                <w:sz w:val="20"/>
                <w:szCs w:val="20"/>
              </w:rPr>
              <w:t>3537.51</w:t>
            </w:r>
          </w:p>
        </w:tc>
        <w:tc>
          <w:tcPr>
            <w:tcW w:w="470" w:type="pct"/>
          </w:tcPr>
          <w:p w14:paraId="7F87EDC6" w14:textId="77777777" w:rsidR="008922B6" w:rsidRPr="005206DF" w:rsidRDefault="008922B6" w:rsidP="00C22F45">
            <w:pPr>
              <w:rPr>
                <w:rFonts w:ascii="Arial" w:hAnsi="Arial" w:cs="Arial"/>
                <w:sz w:val="20"/>
                <w:szCs w:val="20"/>
              </w:rPr>
            </w:pPr>
            <w:r w:rsidRPr="005206DF">
              <w:rPr>
                <w:rFonts w:ascii="Arial" w:hAnsi="Arial" w:cs="Arial"/>
                <w:sz w:val="20"/>
                <w:szCs w:val="20"/>
              </w:rPr>
              <w:t>3449.19</w:t>
            </w:r>
          </w:p>
        </w:tc>
        <w:tc>
          <w:tcPr>
            <w:tcW w:w="470" w:type="pct"/>
          </w:tcPr>
          <w:p w14:paraId="1CB9B89F" w14:textId="77777777" w:rsidR="008922B6" w:rsidRPr="005206DF" w:rsidRDefault="008922B6" w:rsidP="00C22F45">
            <w:pPr>
              <w:rPr>
                <w:rFonts w:ascii="Arial" w:hAnsi="Arial" w:cs="Arial"/>
                <w:sz w:val="20"/>
                <w:szCs w:val="20"/>
              </w:rPr>
            </w:pPr>
            <w:r w:rsidRPr="005206DF">
              <w:rPr>
                <w:rFonts w:ascii="Arial" w:hAnsi="Arial" w:cs="Arial"/>
                <w:sz w:val="20"/>
                <w:szCs w:val="20"/>
              </w:rPr>
              <w:t>11881.62</w:t>
            </w:r>
          </w:p>
        </w:tc>
        <w:tc>
          <w:tcPr>
            <w:tcW w:w="470" w:type="pct"/>
          </w:tcPr>
          <w:p w14:paraId="1BEC70A0" w14:textId="77777777" w:rsidR="008922B6" w:rsidRPr="005206DF" w:rsidRDefault="008922B6" w:rsidP="00C22F45">
            <w:pPr>
              <w:rPr>
                <w:rFonts w:ascii="Arial" w:hAnsi="Arial" w:cs="Arial"/>
                <w:sz w:val="20"/>
                <w:szCs w:val="20"/>
              </w:rPr>
            </w:pPr>
            <w:r w:rsidRPr="005206DF">
              <w:rPr>
                <w:rFonts w:ascii="Arial" w:hAnsi="Arial" w:cs="Arial"/>
                <w:sz w:val="20"/>
                <w:szCs w:val="20"/>
              </w:rPr>
              <w:t>4118.02</w:t>
            </w:r>
          </w:p>
        </w:tc>
        <w:tc>
          <w:tcPr>
            <w:tcW w:w="470" w:type="pct"/>
          </w:tcPr>
          <w:p w14:paraId="58A95AD4" w14:textId="77777777" w:rsidR="008922B6" w:rsidRPr="005206DF" w:rsidRDefault="008922B6" w:rsidP="00C22F45">
            <w:pPr>
              <w:rPr>
                <w:rFonts w:ascii="Arial" w:hAnsi="Arial" w:cs="Arial"/>
                <w:sz w:val="20"/>
                <w:szCs w:val="20"/>
              </w:rPr>
            </w:pPr>
            <w:r w:rsidRPr="005206DF">
              <w:rPr>
                <w:rFonts w:ascii="Arial" w:hAnsi="Arial" w:cs="Arial"/>
                <w:sz w:val="20"/>
                <w:szCs w:val="20"/>
              </w:rPr>
              <w:t>4034.46</w:t>
            </w:r>
          </w:p>
        </w:tc>
        <w:tc>
          <w:tcPr>
            <w:tcW w:w="470" w:type="pct"/>
          </w:tcPr>
          <w:p w14:paraId="740E5366" w14:textId="77777777" w:rsidR="008922B6" w:rsidRPr="005206DF" w:rsidRDefault="008922B6" w:rsidP="00C22F45">
            <w:pPr>
              <w:rPr>
                <w:rFonts w:ascii="Arial" w:hAnsi="Arial" w:cs="Arial"/>
                <w:sz w:val="20"/>
                <w:szCs w:val="20"/>
              </w:rPr>
            </w:pPr>
            <w:r w:rsidRPr="005206DF">
              <w:rPr>
                <w:rFonts w:ascii="Arial" w:hAnsi="Arial" w:cs="Arial"/>
                <w:sz w:val="20"/>
                <w:szCs w:val="20"/>
              </w:rPr>
              <w:t>10359.36</w:t>
            </w:r>
          </w:p>
        </w:tc>
        <w:tc>
          <w:tcPr>
            <w:tcW w:w="420" w:type="pct"/>
          </w:tcPr>
          <w:p w14:paraId="64A26ED5" w14:textId="77777777" w:rsidR="008922B6" w:rsidRPr="005206DF" w:rsidRDefault="008922B6" w:rsidP="00C22F45">
            <w:pPr>
              <w:rPr>
                <w:rFonts w:ascii="Arial" w:hAnsi="Arial" w:cs="Arial"/>
                <w:sz w:val="20"/>
                <w:szCs w:val="20"/>
              </w:rPr>
            </w:pPr>
            <w:r w:rsidRPr="005206DF">
              <w:rPr>
                <w:rFonts w:ascii="Arial" w:hAnsi="Arial" w:cs="Arial"/>
                <w:sz w:val="20"/>
                <w:szCs w:val="20"/>
              </w:rPr>
              <w:t>9424.35</w:t>
            </w:r>
          </w:p>
        </w:tc>
        <w:tc>
          <w:tcPr>
            <w:tcW w:w="459" w:type="pct"/>
          </w:tcPr>
          <w:p w14:paraId="4682C81B" w14:textId="77777777" w:rsidR="008922B6" w:rsidRPr="005206DF" w:rsidRDefault="008922B6" w:rsidP="00C22F45">
            <w:pPr>
              <w:rPr>
                <w:rFonts w:ascii="Arial" w:hAnsi="Arial" w:cs="Arial"/>
                <w:sz w:val="20"/>
                <w:szCs w:val="20"/>
              </w:rPr>
            </w:pPr>
            <w:r w:rsidRPr="005206DF">
              <w:rPr>
                <w:rFonts w:ascii="Arial" w:hAnsi="Arial" w:cs="Arial"/>
                <w:sz w:val="20"/>
                <w:szCs w:val="20"/>
              </w:rPr>
              <w:t>2320.09</w:t>
            </w:r>
          </w:p>
        </w:tc>
      </w:tr>
      <w:tr w:rsidR="005206DF" w:rsidRPr="005206DF" w14:paraId="26DDD175" w14:textId="77777777" w:rsidTr="005206DF">
        <w:trPr>
          <w:trHeight w:val="247"/>
        </w:trPr>
        <w:tc>
          <w:tcPr>
            <w:tcW w:w="406" w:type="pct"/>
          </w:tcPr>
          <w:p w14:paraId="14C9090A" w14:textId="77777777" w:rsidR="008922B6" w:rsidRPr="005206DF" w:rsidRDefault="008922B6" w:rsidP="00C22F45">
            <w:pPr>
              <w:rPr>
                <w:rFonts w:ascii="Arial" w:hAnsi="Arial" w:cs="Arial"/>
                <w:sz w:val="20"/>
                <w:szCs w:val="20"/>
              </w:rPr>
            </w:pPr>
            <w:r w:rsidRPr="005206DF">
              <w:rPr>
                <w:rFonts w:ascii="Arial" w:hAnsi="Arial" w:cs="Arial"/>
                <w:sz w:val="20"/>
                <w:szCs w:val="20"/>
              </w:rPr>
              <w:lastRenderedPageBreak/>
              <w:t>5</w:t>
            </w:r>
          </w:p>
        </w:tc>
        <w:tc>
          <w:tcPr>
            <w:tcW w:w="420" w:type="pct"/>
          </w:tcPr>
          <w:p w14:paraId="7F6C8691" w14:textId="77777777" w:rsidR="008922B6" w:rsidRPr="005206DF" w:rsidRDefault="008922B6" w:rsidP="00C22F45">
            <w:pPr>
              <w:rPr>
                <w:rFonts w:ascii="Arial" w:hAnsi="Arial" w:cs="Arial"/>
                <w:sz w:val="20"/>
                <w:szCs w:val="20"/>
              </w:rPr>
            </w:pPr>
          </w:p>
        </w:tc>
        <w:tc>
          <w:tcPr>
            <w:tcW w:w="470" w:type="pct"/>
          </w:tcPr>
          <w:p w14:paraId="017362E3" w14:textId="77777777" w:rsidR="008922B6" w:rsidRPr="005206DF" w:rsidRDefault="008922B6" w:rsidP="00C22F45">
            <w:pPr>
              <w:rPr>
                <w:rFonts w:ascii="Arial" w:hAnsi="Arial" w:cs="Arial"/>
                <w:sz w:val="20"/>
                <w:szCs w:val="20"/>
              </w:rPr>
            </w:pPr>
            <w:r w:rsidRPr="005206DF">
              <w:rPr>
                <w:rFonts w:ascii="Arial" w:hAnsi="Arial" w:cs="Arial"/>
                <w:sz w:val="20"/>
                <w:szCs w:val="20"/>
              </w:rPr>
              <w:t>505.23</w:t>
            </w:r>
          </w:p>
        </w:tc>
        <w:tc>
          <w:tcPr>
            <w:tcW w:w="470" w:type="pct"/>
          </w:tcPr>
          <w:p w14:paraId="42A55BD5" w14:textId="77777777" w:rsidR="008922B6" w:rsidRPr="005206DF" w:rsidRDefault="008922B6" w:rsidP="00C22F45">
            <w:pPr>
              <w:rPr>
                <w:rFonts w:ascii="Arial" w:hAnsi="Arial" w:cs="Arial"/>
                <w:sz w:val="20"/>
                <w:szCs w:val="20"/>
              </w:rPr>
            </w:pPr>
            <w:r w:rsidRPr="005206DF">
              <w:rPr>
                <w:rFonts w:ascii="Arial" w:hAnsi="Arial" w:cs="Arial"/>
                <w:sz w:val="20"/>
                <w:szCs w:val="20"/>
              </w:rPr>
              <w:t>428.89</w:t>
            </w:r>
          </w:p>
        </w:tc>
        <w:tc>
          <w:tcPr>
            <w:tcW w:w="470" w:type="pct"/>
          </w:tcPr>
          <w:p w14:paraId="5CC0CB27" w14:textId="77777777" w:rsidR="008922B6" w:rsidRPr="005206DF" w:rsidRDefault="008922B6" w:rsidP="00C22F45">
            <w:pPr>
              <w:rPr>
                <w:rFonts w:ascii="Arial" w:hAnsi="Arial" w:cs="Arial"/>
                <w:sz w:val="20"/>
                <w:szCs w:val="20"/>
              </w:rPr>
            </w:pPr>
            <w:r w:rsidRPr="005206DF">
              <w:rPr>
                <w:rFonts w:ascii="Arial" w:hAnsi="Arial" w:cs="Arial"/>
                <w:sz w:val="20"/>
                <w:szCs w:val="20"/>
              </w:rPr>
              <w:t>427.85</w:t>
            </w:r>
          </w:p>
        </w:tc>
        <w:tc>
          <w:tcPr>
            <w:tcW w:w="470" w:type="pct"/>
          </w:tcPr>
          <w:p w14:paraId="6B3E7520" w14:textId="77777777" w:rsidR="008922B6" w:rsidRPr="005206DF" w:rsidRDefault="008922B6" w:rsidP="00C22F45">
            <w:pPr>
              <w:rPr>
                <w:rFonts w:ascii="Arial" w:hAnsi="Arial" w:cs="Arial"/>
                <w:sz w:val="20"/>
                <w:szCs w:val="20"/>
              </w:rPr>
            </w:pPr>
            <w:r w:rsidRPr="005206DF">
              <w:rPr>
                <w:rFonts w:ascii="Arial" w:hAnsi="Arial" w:cs="Arial"/>
                <w:sz w:val="20"/>
                <w:szCs w:val="20"/>
              </w:rPr>
              <w:t>4176.84</w:t>
            </w:r>
          </w:p>
        </w:tc>
        <w:tc>
          <w:tcPr>
            <w:tcW w:w="470" w:type="pct"/>
          </w:tcPr>
          <w:p w14:paraId="56204449" w14:textId="77777777" w:rsidR="008922B6" w:rsidRPr="005206DF" w:rsidRDefault="008922B6" w:rsidP="00C22F45">
            <w:pPr>
              <w:rPr>
                <w:rFonts w:ascii="Arial" w:hAnsi="Arial" w:cs="Arial"/>
                <w:sz w:val="20"/>
                <w:szCs w:val="20"/>
              </w:rPr>
            </w:pPr>
            <w:r w:rsidRPr="005206DF">
              <w:rPr>
                <w:rFonts w:ascii="Arial" w:hAnsi="Arial" w:cs="Arial"/>
                <w:sz w:val="20"/>
                <w:szCs w:val="20"/>
              </w:rPr>
              <w:t>447.44</w:t>
            </w:r>
          </w:p>
        </w:tc>
        <w:tc>
          <w:tcPr>
            <w:tcW w:w="470" w:type="pct"/>
          </w:tcPr>
          <w:p w14:paraId="2EE88182" w14:textId="77777777" w:rsidR="008922B6" w:rsidRPr="005206DF" w:rsidRDefault="008922B6" w:rsidP="00C22F45">
            <w:pPr>
              <w:rPr>
                <w:rFonts w:ascii="Arial" w:hAnsi="Arial" w:cs="Arial"/>
                <w:sz w:val="20"/>
                <w:szCs w:val="20"/>
              </w:rPr>
            </w:pPr>
            <w:r w:rsidRPr="005206DF">
              <w:rPr>
                <w:rFonts w:ascii="Arial" w:hAnsi="Arial" w:cs="Arial"/>
                <w:sz w:val="20"/>
                <w:szCs w:val="20"/>
              </w:rPr>
              <w:t>440.14</w:t>
            </w:r>
          </w:p>
        </w:tc>
        <w:tc>
          <w:tcPr>
            <w:tcW w:w="470" w:type="pct"/>
          </w:tcPr>
          <w:p w14:paraId="28BD1BAA" w14:textId="77777777" w:rsidR="008922B6" w:rsidRPr="005206DF" w:rsidRDefault="008922B6" w:rsidP="00C22F45">
            <w:pPr>
              <w:rPr>
                <w:rFonts w:ascii="Arial" w:hAnsi="Arial" w:cs="Arial"/>
                <w:sz w:val="20"/>
                <w:szCs w:val="20"/>
              </w:rPr>
            </w:pPr>
            <w:r w:rsidRPr="005206DF">
              <w:rPr>
                <w:rFonts w:ascii="Arial" w:hAnsi="Arial" w:cs="Arial"/>
                <w:sz w:val="20"/>
                <w:szCs w:val="20"/>
              </w:rPr>
              <w:t>358.36</w:t>
            </w:r>
          </w:p>
        </w:tc>
        <w:tc>
          <w:tcPr>
            <w:tcW w:w="420" w:type="pct"/>
          </w:tcPr>
          <w:p w14:paraId="79DB0E83" w14:textId="77777777" w:rsidR="008922B6" w:rsidRPr="005206DF" w:rsidRDefault="008922B6" w:rsidP="00C22F45">
            <w:pPr>
              <w:rPr>
                <w:rFonts w:ascii="Arial" w:hAnsi="Arial" w:cs="Arial"/>
                <w:sz w:val="20"/>
                <w:szCs w:val="20"/>
              </w:rPr>
            </w:pPr>
            <w:r w:rsidRPr="005206DF">
              <w:rPr>
                <w:rFonts w:ascii="Arial" w:hAnsi="Arial" w:cs="Arial"/>
                <w:sz w:val="20"/>
                <w:szCs w:val="20"/>
              </w:rPr>
              <w:t>351.95</w:t>
            </w:r>
          </w:p>
        </w:tc>
        <w:tc>
          <w:tcPr>
            <w:tcW w:w="459" w:type="pct"/>
          </w:tcPr>
          <w:p w14:paraId="63C8BBE9" w14:textId="77777777" w:rsidR="008922B6" w:rsidRPr="005206DF" w:rsidRDefault="008922B6" w:rsidP="00C22F45">
            <w:pPr>
              <w:rPr>
                <w:rFonts w:ascii="Arial" w:hAnsi="Arial" w:cs="Arial"/>
                <w:sz w:val="20"/>
                <w:szCs w:val="20"/>
              </w:rPr>
            </w:pPr>
            <w:r w:rsidRPr="005206DF">
              <w:rPr>
                <w:rFonts w:ascii="Arial" w:hAnsi="Arial" w:cs="Arial"/>
                <w:sz w:val="20"/>
                <w:szCs w:val="20"/>
              </w:rPr>
              <w:t>311.83</w:t>
            </w:r>
          </w:p>
        </w:tc>
      </w:tr>
      <w:tr w:rsidR="005206DF" w:rsidRPr="005206DF" w14:paraId="1CB68BA7" w14:textId="77777777" w:rsidTr="005206DF">
        <w:trPr>
          <w:trHeight w:val="247"/>
        </w:trPr>
        <w:tc>
          <w:tcPr>
            <w:tcW w:w="406" w:type="pct"/>
          </w:tcPr>
          <w:p w14:paraId="26B939FE" w14:textId="77777777" w:rsidR="008922B6" w:rsidRPr="005206DF" w:rsidRDefault="008922B6" w:rsidP="00C22F45">
            <w:pPr>
              <w:rPr>
                <w:rFonts w:ascii="Arial" w:hAnsi="Arial" w:cs="Arial"/>
                <w:sz w:val="20"/>
                <w:szCs w:val="20"/>
              </w:rPr>
            </w:pPr>
            <w:r w:rsidRPr="005206DF">
              <w:rPr>
                <w:rFonts w:ascii="Arial" w:hAnsi="Arial" w:cs="Arial"/>
                <w:sz w:val="20"/>
                <w:szCs w:val="20"/>
              </w:rPr>
              <w:t>6</w:t>
            </w:r>
          </w:p>
        </w:tc>
        <w:tc>
          <w:tcPr>
            <w:tcW w:w="420" w:type="pct"/>
          </w:tcPr>
          <w:p w14:paraId="2AF27980" w14:textId="77777777" w:rsidR="008922B6" w:rsidRPr="005206DF" w:rsidRDefault="008922B6" w:rsidP="00C22F45">
            <w:pPr>
              <w:rPr>
                <w:rFonts w:ascii="Arial" w:hAnsi="Arial" w:cs="Arial"/>
                <w:sz w:val="20"/>
                <w:szCs w:val="20"/>
              </w:rPr>
            </w:pPr>
          </w:p>
        </w:tc>
        <w:tc>
          <w:tcPr>
            <w:tcW w:w="470" w:type="pct"/>
          </w:tcPr>
          <w:p w14:paraId="332BEE21" w14:textId="77777777" w:rsidR="008922B6" w:rsidRPr="005206DF" w:rsidRDefault="008922B6" w:rsidP="00C22F45">
            <w:pPr>
              <w:rPr>
                <w:rFonts w:ascii="Arial" w:hAnsi="Arial" w:cs="Arial"/>
                <w:sz w:val="20"/>
                <w:szCs w:val="20"/>
              </w:rPr>
            </w:pPr>
          </w:p>
        </w:tc>
        <w:tc>
          <w:tcPr>
            <w:tcW w:w="470" w:type="pct"/>
          </w:tcPr>
          <w:p w14:paraId="375B3E88" w14:textId="77777777" w:rsidR="008922B6" w:rsidRPr="005206DF" w:rsidRDefault="008922B6" w:rsidP="00C22F45">
            <w:pPr>
              <w:rPr>
                <w:rFonts w:ascii="Arial" w:hAnsi="Arial" w:cs="Arial"/>
                <w:sz w:val="20"/>
                <w:szCs w:val="20"/>
              </w:rPr>
            </w:pPr>
            <w:r w:rsidRPr="005206DF">
              <w:rPr>
                <w:rFonts w:ascii="Arial" w:hAnsi="Arial" w:cs="Arial"/>
                <w:sz w:val="20"/>
                <w:szCs w:val="20"/>
              </w:rPr>
              <w:t>4470.80</w:t>
            </w:r>
          </w:p>
        </w:tc>
        <w:tc>
          <w:tcPr>
            <w:tcW w:w="470" w:type="pct"/>
          </w:tcPr>
          <w:p w14:paraId="427AB961" w14:textId="77777777" w:rsidR="008922B6" w:rsidRPr="005206DF" w:rsidRDefault="008922B6" w:rsidP="00C22F45">
            <w:pPr>
              <w:rPr>
                <w:rFonts w:ascii="Arial" w:hAnsi="Arial" w:cs="Arial"/>
                <w:sz w:val="20"/>
                <w:szCs w:val="20"/>
              </w:rPr>
            </w:pPr>
            <w:r w:rsidRPr="005206DF">
              <w:rPr>
                <w:rFonts w:ascii="Arial" w:hAnsi="Arial" w:cs="Arial"/>
                <w:sz w:val="20"/>
                <w:szCs w:val="20"/>
              </w:rPr>
              <w:t>4342.78</w:t>
            </w:r>
          </w:p>
        </w:tc>
        <w:tc>
          <w:tcPr>
            <w:tcW w:w="470" w:type="pct"/>
          </w:tcPr>
          <w:p w14:paraId="79268D22" w14:textId="77777777" w:rsidR="008922B6" w:rsidRPr="005206DF" w:rsidRDefault="008922B6" w:rsidP="00C22F45">
            <w:pPr>
              <w:rPr>
                <w:rFonts w:ascii="Arial" w:hAnsi="Arial" w:cs="Arial"/>
                <w:sz w:val="20"/>
                <w:szCs w:val="20"/>
              </w:rPr>
            </w:pPr>
            <w:r w:rsidRPr="005206DF">
              <w:rPr>
                <w:rFonts w:ascii="Arial" w:hAnsi="Arial" w:cs="Arial"/>
                <w:sz w:val="20"/>
                <w:szCs w:val="20"/>
              </w:rPr>
              <w:t>320.23</w:t>
            </w:r>
          </w:p>
        </w:tc>
        <w:tc>
          <w:tcPr>
            <w:tcW w:w="470" w:type="pct"/>
          </w:tcPr>
          <w:p w14:paraId="57015BD1" w14:textId="77777777" w:rsidR="008922B6" w:rsidRPr="005206DF" w:rsidRDefault="008922B6" w:rsidP="00C22F45">
            <w:pPr>
              <w:rPr>
                <w:rFonts w:ascii="Arial" w:hAnsi="Arial" w:cs="Arial"/>
                <w:sz w:val="20"/>
                <w:szCs w:val="20"/>
              </w:rPr>
            </w:pPr>
            <w:r w:rsidRPr="005206DF">
              <w:rPr>
                <w:rFonts w:ascii="Arial" w:hAnsi="Arial" w:cs="Arial"/>
                <w:sz w:val="20"/>
                <w:szCs w:val="20"/>
              </w:rPr>
              <w:t>4020.32</w:t>
            </w:r>
          </w:p>
        </w:tc>
        <w:tc>
          <w:tcPr>
            <w:tcW w:w="470" w:type="pct"/>
          </w:tcPr>
          <w:p w14:paraId="6A2C548A" w14:textId="77777777" w:rsidR="008922B6" w:rsidRPr="005206DF" w:rsidRDefault="008922B6" w:rsidP="00C22F45">
            <w:pPr>
              <w:rPr>
                <w:rFonts w:ascii="Arial" w:hAnsi="Arial" w:cs="Arial"/>
                <w:sz w:val="20"/>
                <w:szCs w:val="20"/>
              </w:rPr>
            </w:pPr>
            <w:r w:rsidRPr="005206DF">
              <w:rPr>
                <w:rFonts w:ascii="Arial" w:hAnsi="Arial" w:cs="Arial"/>
                <w:sz w:val="20"/>
                <w:szCs w:val="20"/>
              </w:rPr>
              <w:t>3921.08</w:t>
            </w:r>
          </w:p>
        </w:tc>
        <w:tc>
          <w:tcPr>
            <w:tcW w:w="470" w:type="pct"/>
          </w:tcPr>
          <w:p w14:paraId="41B41663" w14:textId="77777777" w:rsidR="008922B6" w:rsidRPr="005206DF" w:rsidRDefault="008922B6" w:rsidP="00C22F45">
            <w:pPr>
              <w:rPr>
                <w:rFonts w:ascii="Arial" w:hAnsi="Arial" w:cs="Arial"/>
                <w:sz w:val="20"/>
                <w:szCs w:val="20"/>
              </w:rPr>
            </w:pPr>
            <w:r w:rsidRPr="005206DF">
              <w:rPr>
                <w:rFonts w:ascii="Arial" w:hAnsi="Arial" w:cs="Arial"/>
                <w:sz w:val="20"/>
                <w:szCs w:val="20"/>
              </w:rPr>
              <w:t>3682.05</w:t>
            </w:r>
          </w:p>
        </w:tc>
        <w:tc>
          <w:tcPr>
            <w:tcW w:w="420" w:type="pct"/>
          </w:tcPr>
          <w:p w14:paraId="34CBAF27" w14:textId="77777777" w:rsidR="008922B6" w:rsidRPr="005206DF" w:rsidRDefault="008922B6" w:rsidP="00C22F45">
            <w:pPr>
              <w:rPr>
                <w:rFonts w:ascii="Arial" w:hAnsi="Arial" w:cs="Arial"/>
                <w:sz w:val="20"/>
                <w:szCs w:val="20"/>
              </w:rPr>
            </w:pPr>
            <w:r w:rsidRPr="005206DF">
              <w:rPr>
                <w:rFonts w:ascii="Arial" w:hAnsi="Arial" w:cs="Arial"/>
                <w:sz w:val="20"/>
                <w:szCs w:val="20"/>
              </w:rPr>
              <w:t>3360.24</w:t>
            </w:r>
          </w:p>
        </w:tc>
        <w:tc>
          <w:tcPr>
            <w:tcW w:w="459" w:type="pct"/>
          </w:tcPr>
          <w:p w14:paraId="050B472F" w14:textId="77777777" w:rsidR="008922B6" w:rsidRPr="005206DF" w:rsidRDefault="008922B6" w:rsidP="00C22F45">
            <w:pPr>
              <w:rPr>
                <w:rFonts w:ascii="Arial" w:hAnsi="Arial" w:cs="Arial"/>
                <w:sz w:val="20"/>
                <w:szCs w:val="20"/>
              </w:rPr>
            </w:pPr>
            <w:r w:rsidRPr="005206DF">
              <w:rPr>
                <w:rFonts w:ascii="Arial" w:hAnsi="Arial" w:cs="Arial"/>
                <w:sz w:val="20"/>
                <w:szCs w:val="20"/>
              </w:rPr>
              <w:t>2121.22</w:t>
            </w:r>
          </w:p>
        </w:tc>
      </w:tr>
    </w:tbl>
    <w:p w14:paraId="402AB2CB" w14:textId="25509351" w:rsidR="008922B6" w:rsidRPr="001E5C60" w:rsidRDefault="008922B6" w:rsidP="00301091">
      <w:pPr>
        <w:spacing w:line="480" w:lineRule="auto"/>
        <w:jc w:val="both"/>
        <w:rPr>
          <w:rFonts w:ascii="Arial" w:hAnsi="Arial" w:cs="Arial"/>
          <w:color w:val="000000" w:themeColor="text1"/>
        </w:rPr>
      </w:pPr>
      <w:r w:rsidRPr="001E5C60">
        <w:rPr>
          <w:rFonts w:ascii="Arial" w:hAnsi="Arial" w:cs="Arial"/>
        </w:rPr>
        <w:t xml:space="preserve">The table depicts the inverse variance scores for each </w:t>
      </w:r>
      <w:r w:rsidRPr="001E5C60">
        <w:rPr>
          <w:rFonts w:ascii="Arial" w:hAnsi="Arial" w:cs="Arial"/>
          <w:color w:val="000000" w:themeColor="text1"/>
        </w:rPr>
        <w:t>DMM cluster at the ten different species incidence levels. (10%-100%). The lower the inverse variance score the more variable the cluster (more diffused). Cluster coding does not refer to the same microbiome configuration across the ten species incidence levels.</w:t>
      </w:r>
    </w:p>
    <w:p w14:paraId="1F304BFE" w14:textId="1AE00047" w:rsidR="00A66558" w:rsidRPr="001E5C60" w:rsidRDefault="00A66558" w:rsidP="00301091">
      <w:pPr>
        <w:spacing w:line="480" w:lineRule="auto"/>
        <w:jc w:val="both"/>
        <w:rPr>
          <w:rFonts w:ascii="Arial" w:hAnsi="Arial" w:cs="Arial"/>
        </w:rPr>
      </w:pPr>
    </w:p>
    <w:p w14:paraId="64C2D581" w14:textId="4729D859" w:rsidR="00A66558" w:rsidRPr="001E5C60" w:rsidRDefault="00A66558" w:rsidP="00301091">
      <w:pPr>
        <w:spacing w:line="480" w:lineRule="auto"/>
        <w:jc w:val="both"/>
        <w:rPr>
          <w:rFonts w:ascii="Arial" w:hAnsi="Arial" w:cs="Arial"/>
        </w:rPr>
      </w:pPr>
      <w:r w:rsidRPr="001E5C60">
        <w:rPr>
          <w:rFonts w:ascii="Arial" w:hAnsi="Arial" w:cs="Arial"/>
        </w:rPr>
        <w:t>Supplementary table 2: Sequencing batches</w:t>
      </w:r>
      <w:r w:rsidR="003C540C">
        <w:rPr>
          <w:rFonts w:ascii="Arial" w:hAnsi="Arial" w:cs="Arial"/>
        </w:rPr>
        <w:t>. Related to sequencing batch effects.</w:t>
      </w:r>
    </w:p>
    <w:tbl>
      <w:tblPr>
        <w:tblStyle w:val="TableGrid"/>
        <w:tblW w:w="9123" w:type="dxa"/>
        <w:tblLook w:val="04A0" w:firstRow="1" w:lastRow="0" w:firstColumn="1" w:lastColumn="0" w:noHBand="0" w:noVBand="1"/>
      </w:tblPr>
      <w:tblGrid>
        <w:gridCol w:w="2605"/>
        <w:gridCol w:w="1152"/>
        <w:gridCol w:w="1673"/>
        <w:gridCol w:w="1572"/>
        <w:gridCol w:w="2121"/>
      </w:tblGrid>
      <w:tr w:rsidR="00A66558" w:rsidRPr="001E5C60" w14:paraId="31AE6A34" w14:textId="77777777" w:rsidTr="007F41B0">
        <w:tc>
          <w:tcPr>
            <w:tcW w:w="2605" w:type="dxa"/>
          </w:tcPr>
          <w:p w14:paraId="2C274519" w14:textId="75B37CB7" w:rsidR="00A66558" w:rsidRPr="001E5C60" w:rsidRDefault="00A66558" w:rsidP="00301091">
            <w:pPr>
              <w:spacing w:line="480" w:lineRule="auto"/>
              <w:jc w:val="both"/>
              <w:rPr>
                <w:rFonts w:ascii="Arial" w:hAnsi="Arial" w:cs="Arial"/>
              </w:rPr>
            </w:pPr>
            <w:r w:rsidRPr="001E5C60">
              <w:rPr>
                <w:rFonts w:ascii="Arial" w:hAnsi="Arial" w:cs="Arial"/>
              </w:rPr>
              <w:t>Geographical location</w:t>
            </w:r>
          </w:p>
        </w:tc>
        <w:tc>
          <w:tcPr>
            <w:tcW w:w="1152" w:type="dxa"/>
          </w:tcPr>
          <w:p w14:paraId="7992A306" w14:textId="7117D9BC" w:rsidR="00A66558" w:rsidRPr="001E5C60" w:rsidRDefault="00A66558" w:rsidP="00301091">
            <w:pPr>
              <w:spacing w:line="480" w:lineRule="auto"/>
              <w:jc w:val="both"/>
              <w:rPr>
                <w:rFonts w:ascii="Arial" w:hAnsi="Arial" w:cs="Arial"/>
              </w:rPr>
            </w:pPr>
            <w:r w:rsidRPr="001E5C60">
              <w:rPr>
                <w:rFonts w:ascii="Arial" w:hAnsi="Arial" w:cs="Arial"/>
              </w:rPr>
              <w:t>Code id</w:t>
            </w:r>
          </w:p>
        </w:tc>
        <w:tc>
          <w:tcPr>
            <w:tcW w:w="1673" w:type="dxa"/>
          </w:tcPr>
          <w:p w14:paraId="0985204F" w14:textId="1D8E9121" w:rsidR="00A66558" w:rsidRPr="001E5C60" w:rsidRDefault="00A66558" w:rsidP="00301091">
            <w:pPr>
              <w:spacing w:line="480" w:lineRule="auto"/>
              <w:jc w:val="both"/>
              <w:rPr>
                <w:rFonts w:ascii="Arial" w:hAnsi="Arial" w:cs="Arial"/>
              </w:rPr>
            </w:pPr>
            <w:r w:rsidRPr="001E5C60">
              <w:rPr>
                <w:rFonts w:ascii="Arial" w:hAnsi="Arial" w:cs="Arial"/>
              </w:rPr>
              <w:t>Health group</w:t>
            </w:r>
          </w:p>
        </w:tc>
        <w:tc>
          <w:tcPr>
            <w:tcW w:w="1572" w:type="dxa"/>
          </w:tcPr>
          <w:p w14:paraId="53352561" w14:textId="17BED597" w:rsidR="00A66558" w:rsidRPr="001E5C60" w:rsidRDefault="00A66558" w:rsidP="00301091">
            <w:pPr>
              <w:spacing w:line="480" w:lineRule="auto"/>
              <w:jc w:val="both"/>
              <w:rPr>
                <w:rFonts w:ascii="Arial" w:hAnsi="Arial" w:cs="Arial"/>
              </w:rPr>
            </w:pPr>
            <w:r w:rsidRPr="001E5C60">
              <w:rPr>
                <w:rFonts w:ascii="Arial" w:hAnsi="Arial" w:cs="Arial"/>
              </w:rPr>
              <w:t>Age</w:t>
            </w:r>
            <w:r w:rsidR="007F41B0">
              <w:rPr>
                <w:rFonts w:ascii="Arial" w:hAnsi="Arial" w:cs="Arial"/>
              </w:rPr>
              <w:t xml:space="preserve"> (years)</w:t>
            </w:r>
          </w:p>
        </w:tc>
        <w:tc>
          <w:tcPr>
            <w:tcW w:w="2121" w:type="dxa"/>
          </w:tcPr>
          <w:p w14:paraId="38E7DA4C" w14:textId="7B2582E1" w:rsidR="00A66558" w:rsidRPr="001E5C60" w:rsidRDefault="00A66558" w:rsidP="00301091">
            <w:pPr>
              <w:spacing w:line="480" w:lineRule="auto"/>
              <w:jc w:val="both"/>
              <w:rPr>
                <w:rFonts w:ascii="Arial" w:hAnsi="Arial" w:cs="Arial"/>
              </w:rPr>
            </w:pPr>
            <w:r w:rsidRPr="001E5C60">
              <w:rPr>
                <w:rFonts w:ascii="Arial" w:hAnsi="Arial" w:cs="Arial"/>
              </w:rPr>
              <w:t>Sequencing batch</w:t>
            </w:r>
          </w:p>
        </w:tc>
      </w:tr>
      <w:tr w:rsidR="00A66558" w:rsidRPr="001E5C60" w14:paraId="237EAF9D" w14:textId="77777777" w:rsidTr="007F41B0">
        <w:tc>
          <w:tcPr>
            <w:tcW w:w="2605" w:type="dxa"/>
            <w:vAlign w:val="bottom"/>
          </w:tcPr>
          <w:p w14:paraId="0B2D2981" w14:textId="7125E095"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5E9E00D2" w14:textId="5525B382" w:rsidR="00A66558" w:rsidRPr="001E5C60" w:rsidRDefault="00A66558" w:rsidP="00A66558">
            <w:pPr>
              <w:spacing w:line="480" w:lineRule="auto"/>
              <w:jc w:val="both"/>
              <w:rPr>
                <w:rFonts w:ascii="Arial" w:hAnsi="Arial" w:cs="Arial"/>
              </w:rPr>
            </w:pPr>
            <w:r w:rsidRPr="001E5C60">
              <w:rPr>
                <w:rFonts w:ascii="Arial" w:hAnsi="Arial" w:cs="Arial"/>
                <w:color w:val="000000"/>
              </w:rPr>
              <w:t>302</w:t>
            </w:r>
          </w:p>
        </w:tc>
        <w:tc>
          <w:tcPr>
            <w:tcW w:w="1673" w:type="dxa"/>
            <w:vAlign w:val="bottom"/>
          </w:tcPr>
          <w:p w14:paraId="6E9252A6" w14:textId="226453FA"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7E79ACC0" w14:textId="7DF657D0" w:rsidR="00A66558" w:rsidRPr="001E5C60" w:rsidRDefault="00A66558" w:rsidP="00A66558">
            <w:pPr>
              <w:spacing w:line="480" w:lineRule="auto"/>
              <w:jc w:val="both"/>
              <w:rPr>
                <w:rFonts w:ascii="Arial" w:hAnsi="Arial" w:cs="Arial"/>
              </w:rPr>
            </w:pPr>
            <w:r w:rsidRPr="001E5C60">
              <w:rPr>
                <w:rFonts w:ascii="Arial" w:hAnsi="Arial" w:cs="Arial"/>
                <w:color w:val="000000"/>
              </w:rPr>
              <w:t>17</w:t>
            </w:r>
          </w:p>
        </w:tc>
        <w:tc>
          <w:tcPr>
            <w:tcW w:w="2121" w:type="dxa"/>
            <w:vAlign w:val="bottom"/>
          </w:tcPr>
          <w:p w14:paraId="1CE54B19" w14:textId="6E93B707" w:rsidR="00A66558" w:rsidRPr="001E5C60" w:rsidRDefault="00A66558" w:rsidP="00A66558">
            <w:pPr>
              <w:spacing w:line="480" w:lineRule="auto"/>
              <w:jc w:val="both"/>
              <w:rPr>
                <w:rFonts w:ascii="Arial" w:hAnsi="Arial" w:cs="Arial"/>
              </w:rPr>
            </w:pPr>
            <w:r w:rsidRPr="001E5C60">
              <w:rPr>
                <w:rFonts w:ascii="Arial" w:hAnsi="Arial" w:cs="Arial"/>
                <w:color w:val="000000"/>
              </w:rPr>
              <w:t>1</w:t>
            </w:r>
          </w:p>
        </w:tc>
      </w:tr>
      <w:tr w:rsidR="00A66558" w:rsidRPr="001E5C60" w14:paraId="46A60B32" w14:textId="77777777" w:rsidTr="007F41B0">
        <w:tc>
          <w:tcPr>
            <w:tcW w:w="2605" w:type="dxa"/>
            <w:vAlign w:val="bottom"/>
          </w:tcPr>
          <w:p w14:paraId="4E23CFFC" w14:textId="33E17A1C"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4EEEC7FE" w14:textId="6C1653AB" w:rsidR="00A66558" w:rsidRPr="001E5C60" w:rsidRDefault="00A66558" w:rsidP="00A66558">
            <w:pPr>
              <w:spacing w:line="480" w:lineRule="auto"/>
              <w:jc w:val="both"/>
              <w:rPr>
                <w:rFonts w:ascii="Arial" w:hAnsi="Arial" w:cs="Arial"/>
              </w:rPr>
            </w:pPr>
            <w:r w:rsidRPr="001E5C60">
              <w:rPr>
                <w:rFonts w:ascii="Arial" w:hAnsi="Arial" w:cs="Arial"/>
                <w:color w:val="000000"/>
              </w:rPr>
              <w:t>303</w:t>
            </w:r>
          </w:p>
        </w:tc>
        <w:tc>
          <w:tcPr>
            <w:tcW w:w="1673" w:type="dxa"/>
            <w:vAlign w:val="bottom"/>
          </w:tcPr>
          <w:p w14:paraId="397B461F" w14:textId="2F94BC9C"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493DEDDA" w14:textId="78147F51" w:rsidR="00A66558" w:rsidRPr="001E5C60" w:rsidRDefault="00A66558" w:rsidP="00A66558">
            <w:pPr>
              <w:spacing w:line="480" w:lineRule="auto"/>
              <w:jc w:val="both"/>
              <w:rPr>
                <w:rFonts w:ascii="Arial" w:hAnsi="Arial" w:cs="Arial"/>
              </w:rPr>
            </w:pPr>
            <w:r w:rsidRPr="001E5C60">
              <w:rPr>
                <w:rFonts w:ascii="Arial" w:hAnsi="Arial" w:cs="Arial"/>
                <w:color w:val="000000"/>
              </w:rPr>
              <w:t>6</w:t>
            </w:r>
          </w:p>
        </w:tc>
        <w:tc>
          <w:tcPr>
            <w:tcW w:w="2121" w:type="dxa"/>
            <w:vAlign w:val="bottom"/>
          </w:tcPr>
          <w:p w14:paraId="67DA8ED2" w14:textId="45652DAD" w:rsidR="00A66558" w:rsidRPr="001E5C60" w:rsidRDefault="00A66558" w:rsidP="00A66558">
            <w:pPr>
              <w:spacing w:line="480" w:lineRule="auto"/>
              <w:jc w:val="both"/>
              <w:rPr>
                <w:rFonts w:ascii="Arial" w:hAnsi="Arial" w:cs="Arial"/>
              </w:rPr>
            </w:pPr>
            <w:r w:rsidRPr="001E5C60">
              <w:rPr>
                <w:rFonts w:ascii="Arial" w:hAnsi="Arial" w:cs="Arial"/>
                <w:color w:val="000000"/>
              </w:rPr>
              <w:t>1</w:t>
            </w:r>
          </w:p>
        </w:tc>
      </w:tr>
      <w:tr w:rsidR="00A66558" w:rsidRPr="001E5C60" w14:paraId="49021BF5" w14:textId="77777777" w:rsidTr="007F41B0">
        <w:tc>
          <w:tcPr>
            <w:tcW w:w="2605" w:type="dxa"/>
            <w:vAlign w:val="bottom"/>
          </w:tcPr>
          <w:p w14:paraId="6B084F22" w14:textId="55962B60"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38D0C09D" w14:textId="7D0AE06E" w:rsidR="00A66558" w:rsidRPr="001E5C60" w:rsidRDefault="00A66558" w:rsidP="00A66558">
            <w:pPr>
              <w:spacing w:line="480" w:lineRule="auto"/>
              <w:jc w:val="both"/>
              <w:rPr>
                <w:rFonts w:ascii="Arial" w:hAnsi="Arial" w:cs="Arial"/>
              </w:rPr>
            </w:pPr>
            <w:r w:rsidRPr="001E5C60">
              <w:rPr>
                <w:rFonts w:ascii="Arial" w:hAnsi="Arial" w:cs="Arial"/>
                <w:color w:val="000000"/>
              </w:rPr>
              <w:t>310</w:t>
            </w:r>
          </w:p>
        </w:tc>
        <w:tc>
          <w:tcPr>
            <w:tcW w:w="1673" w:type="dxa"/>
            <w:vAlign w:val="bottom"/>
          </w:tcPr>
          <w:p w14:paraId="3B7A2B37" w14:textId="2550E502"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58D8B133" w14:textId="2B6E39BF" w:rsidR="00A66558" w:rsidRPr="001E5C60" w:rsidRDefault="00A66558" w:rsidP="00A66558">
            <w:pPr>
              <w:spacing w:line="480" w:lineRule="auto"/>
              <w:jc w:val="both"/>
              <w:rPr>
                <w:rFonts w:ascii="Arial" w:hAnsi="Arial" w:cs="Arial"/>
              </w:rPr>
            </w:pPr>
            <w:r w:rsidRPr="001E5C60">
              <w:rPr>
                <w:rFonts w:ascii="Arial" w:hAnsi="Arial" w:cs="Arial"/>
                <w:color w:val="000000"/>
              </w:rPr>
              <w:t>15</w:t>
            </w:r>
          </w:p>
        </w:tc>
        <w:tc>
          <w:tcPr>
            <w:tcW w:w="2121" w:type="dxa"/>
            <w:vAlign w:val="bottom"/>
          </w:tcPr>
          <w:p w14:paraId="0C12D1AA" w14:textId="3EAA1AD2" w:rsidR="00A66558" w:rsidRPr="001E5C60" w:rsidRDefault="00A66558" w:rsidP="00A66558">
            <w:pPr>
              <w:spacing w:line="480" w:lineRule="auto"/>
              <w:jc w:val="both"/>
              <w:rPr>
                <w:rFonts w:ascii="Arial" w:hAnsi="Arial" w:cs="Arial"/>
              </w:rPr>
            </w:pPr>
            <w:r w:rsidRPr="001E5C60">
              <w:rPr>
                <w:rFonts w:ascii="Arial" w:hAnsi="Arial" w:cs="Arial"/>
                <w:color w:val="000000"/>
              </w:rPr>
              <w:t>1</w:t>
            </w:r>
          </w:p>
        </w:tc>
      </w:tr>
      <w:tr w:rsidR="00A66558" w:rsidRPr="001E5C60" w14:paraId="02619BA9" w14:textId="77777777" w:rsidTr="007F41B0">
        <w:tc>
          <w:tcPr>
            <w:tcW w:w="2605" w:type="dxa"/>
            <w:vAlign w:val="bottom"/>
          </w:tcPr>
          <w:p w14:paraId="70F75E7E" w14:textId="1ED3BA3D"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5CF0F578" w14:textId="3B9C88BB" w:rsidR="00A66558" w:rsidRPr="001E5C60" w:rsidRDefault="00A66558" w:rsidP="00A66558">
            <w:pPr>
              <w:spacing w:line="480" w:lineRule="auto"/>
              <w:jc w:val="both"/>
              <w:rPr>
                <w:rFonts w:ascii="Arial" w:hAnsi="Arial" w:cs="Arial"/>
              </w:rPr>
            </w:pPr>
            <w:r w:rsidRPr="001E5C60">
              <w:rPr>
                <w:rFonts w:ascii="Arial" w:hAnsi="Arial" w:cs="Arial"/>
                <w:color w:val="000000"/>
              </w:rPr>
              <w:t>312</w:t>
            </w:r>
          </w:p>
        </w:tc>
        <w:tc>
          <w:tcPr>
            <w:tcW w:w="1673" w:type="dxa"/>
            <w:vAlign w:val="bottom"/>
          </w:tcPr>
          <w:p w14:paraId="2305D370" w14:textId="7F364E37"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318D372C" w14:textId="61637D7A" w:rsidR="00A66558" w:rsidRPr="001E5C60" w:rsidRDefault="00A66558" w:rsidP="00A66558">
            <w:pPr>
              <w:spacing w:line="480" w:lineRule="auto"/>
              <w:jc w:val="both"/>
              <w:rPr>
                <w:rFonts w:ascii="Arial" w:hAnsi="Arial" w:cs="Arial"/>
              </w:rPr>
            </w:pPr>
            <w:r w:rsidRPr="001E5C60">
              <w:rPr>
                <w:rFonts w:ascii="Arial" w:hAnsi="Arial" w:cs="Arial"/>
                <w:color w:val="000000"/>
              </w:rPr>
              <w:t>17</w:t>
            </w:r>
          </w:p>
        </w:tc>
        <w:tc>
          <w:tcPr>
            <w:tcW w:w="2121" w:type="dxa"/>
            <w:vAlign w:val="bottom"/>
          </w:tcPr>
          <w:p w14:paraId="118A5167" w14:textId="40D1A7EF" w:rsidR="00A66558" w:rsidRPr="001E5C60" w:rsidRDefault="00A66558" w:rsidP="00A66558">
            <w:pPr>
              <w:spacing w:line="480" w:lineRule="auto"/>
              <w:jc w:val="both"/>
              <w:rPr>
                <w:rFonts w:ascii="Arial" w:hAnsi="Arial" w:cs="Arial"/>
              </w:rPr>
            </w:pPr>
            <w:r w:rsidRPr="001E5C60">
              <w:rPr>
                <w:rFonts w:ascii="Arial" w:hAnsi="Arial" w:cs="Arial"/>
                <w:color w:val="000000"/>
              </w:rPr>
              <w:t>1</w:t>
            </w:r>
          </w:p>
        </w:tc>
      </w:tr>
      <w:tr w:rsidR="00A66558" w:rsidRPr="001E5C60" w14:paraId="5DC77C4F" w14:textId="77777777" w:rsidTr="007F41B0">
        <w:tc>
          <w:tcPr>
            <w:tcW w:w="2605" w:type="dxa"/>
            <w:vAlign w:val="bottom"/>
          </w:tcPr>
          <w:p w14:paraId="759D618E" w14:textId="462443E8"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31B48983" w14:textId="784DEB14" w:rsidR="00A66558" w:rsidRPr="001E5C60" w:rsidRDefault="00A66558" w:rsidP="00A66558">
            <w:pPr>
              <w:spacing w:line="480" w:lineRule="auto"/>
              <w:jc w:val="both"/>
              <w:rPr>
                <w:rFonts w:ascii="Arial" w:hAnsi="Arial" w:cs="Arial"/>
              </w:rPr>
            </w:pPr>
            <w:r w:rsidRPr="001E5C60">
              <w:rPr>
                <w:rFonts w:ascii="Arial" w:hAnsi="Arial" w:cs="Arial"/>
                <w:color w:val="000000"/>
              </w:rPr>
              <w:t>318</w:t>
            </w:r>
          </w:p>
        </w:tc>
        <w:tc>
          <w:tcPr>
            <w:tcW w:w="1673" w:type="dxa"/>
            <w:vAlign w:val="bottom"/>
          </w:tcPr>
          <w:p w14:paraId="760C39FB" w14:textId="60404943"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4E1958C1" w14:textId="1D4777DE" w:rsidR="00A66558" w:rsidRPr="001E5C60" w:rsidRDefault="00A66558" w:rsidP="00A66558">
            <w:pPr>
              <w:spacing w:line="480" w:lineRule="auto"/>
              <w:jc w:val="both"/>
              <w:rPr>
                <w:rFonts w:ascii="Arial" w:hAnsi="Arial" w:cs="Arial"/>
              </w:rPr>
            </w:pPr>
            <w:r w:rsidRPr="001E5C60">
              <w:rPr>
                <w:rFonts w:ascii="Arial" w:hAnsi="Arial" w:cs="Arial"/>
                <w:color w:val="000000"/>
              </w:rPr>
              <w:t>17</w:t>
            </w:r>
          </w:p>
        </w:tc>
        <w:tc>
          <w:tcPr>
            <w:tcW w:w="2121" w:type="dxa"/>
            <w:vAlign w:val="bottom"/>
          </w:tcPr>
          <w:p w14:paraId="3D6EC6A5" w14:textId="59CE4209" w:rsidR="00A66558" w:rsidRPr="001E5C60" w:rsidRDefault="00A66558" w:rsidP="00A66558">
            <w:pPr>
              <w:spacing w:line="480" w:lineRule="auto"/>
              <w:jc w:val="both"/>
              <w:rPr>
                <w:rFonts w:ascii="Arial" w:hAnsi="Arial" w:cs="Arial"/>
              </w:rPr>
            </w:pPr>
            <w:r w:rsidRPr="001E5C60">
              <w:rPr>
                <w:rFonts w:ascii="Arial" w:hAnsi="Arial" w:cs="Arial"/>
                <w:color w:val="000000"/>
              </w:rPr>
              <w:t>3</w:t>
            </w:r>
          </w:p>
        </w:tc>
      </w:tr>
      <w:tr w:rsidR="00A66558" w:rsidRPr="001E5C60" w14:paraId="21C42952" w14:textId="77777777" w:rsidTr="007F41B0">
        <w:tc>
          <w:tcPr>
            <w:tcW w:w="2605" w:type="dxa"/>
            <w:vAlign w:val="bottom"/>
          </w:tcPr>
          <w:p w14:paraId="48F8D0C5" w14:textId="58C82A8F"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0C6DE8E4" w14:textId="1215A13E" w:rsidR="00A66558" w:rsidRPr="001E5C60" w:rsidRDefault="00A66558" w:rsidP="00A66558">
            <w:pPr>
              <w:spacing w:line="480" w:lineRule="auto"/>
              <w:jc w:val="both"/>
              <w:rPr>
                <w:rFonts w:ascii="Arial" w:hAnsi="Arial" w:cs="Arial"/>
              </w:rPr>
            </w:pPr>
            <w:r w:rsidRPr="001E5C60">
              <w:rPr>
                <w:rFonts w:ascii="Arial" w:hAnsi="Arial" w:cs="Arial"/>
                <w:color w:val="000000"/>
              </w:rPr>
              <w:t>326</w:t>
            </w:r>
          </w:p>
        </w:tc>
        <w:tc>
          <w:tcPr>
            <w:tcW w:w="1673" w:type="dxa"/>
            <w:vAlign w:val="bottom"/>
          </w:tcPr>
          <w:p w14:paraId="6F8C25B4" w14:textId="62D79393"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6E8F510A" w14:textId="03455642" w:rsidR="00A66558" w:rsidRPr="001E5C60" w:rsidRDefault="00A66558" w:rsidP="00A66558">
            <w:pPr>
              <w:spacing w:line="480" w:lineRule="auto"/>
              <w:jc w:val="both"/>
              <w:rPr>
                <w:rFonts w:ascii="Arial" w:hAnsi="Arial" w:cs="Arial"/>
              </w:rPr>
            </w:pPr>
            <w:r w:rsidRPr="001E5C60">
              <w:rPr>
                <w:rFonts w:ascii="Arial" w:hAnsi="Arial" w:cs="Arial"/>
                <w:color w:val="000000"/>
              </w:rPr>
              <w:t>18</w:t>
            </w:r>
          </w:p>
        </w:tc>
        <w:tc>
          <w:tcPr>
            <w:tcW w:w="2121" w:type="dxa"/>
            <w:vAlign w:val="bottom"/>
          </w:tcPr>
          <w:p w14:paraId="0B24E725" w14:textId="160ACC04" w:rsidR="00A66558" w:rsidRPr="001E5C60" w:rsidRDefault="00A66558" w:rsidP="00A66558">
            <w:pPr>
              <w:spacing w:line="480" w:lineRule="auto"/>
              <w:jc w:val="both"/>
              <w:rPr>
                <w:rFonts w:ascii="Arial" w:hAnsi="Arial" w:cs="Arial"/>
              </w:rPr>
            </w:pPr>
            <w:r w:rsidRPr="001E5C60">
              <w:rPr>
                <w:rFonts w:ascii="Arial" w:hAnsi="Arial" w:cs="Arial"/>
                <w:color w:val="000000"/>
              </w:rPr>
              <w:t>3</w:t>
            </w:r>
          </w:p>
        </w:tc>
      </w:tr>
      <w:tr w:rsidR="00A66558" w:rsidRPr="001E5C60" w14:paraId="0FC75F2A" w14:textId="77777777" w:rsidTr="007F41B0">
        <w:tc>
          <w:tcPr>
            <w:tcW w:w="2605" w:type="dxa"/>
            <w:vAlign w:val="bottom"/>
          </w:tcPr>
          <w:p w14:paraId="7D71EF13" w14:textId="3741651C"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16EDA643" w14:textId="62D0C1BB" w:rsidR="00A66558" w:rsidRPr="001E5C60" w:rsidRDefault="00A66558" w:rsidP="00A66558">
            <w:pPr>
              <w:spacing w:line="480" w:lineRule="auto"/>
              <w:jc w:val="both"/>
              <w:rPr>
                <w:rFonts w:ascii="Arial" w:hAnsi="Arial" w:cs="Arial"/>
              </w:rPr>
            </w:pPr>
            <w:r w:rsidRPr="001E5C60">
              <w:rPr>
                <w:rFonts w:ascii="Arial" w:hAnsi="Arial" w:cs="Arial"/>
                <w:color w:val="000000"/>
              </w:rPr>
              <w:t>327</w:t>
            </w:r>
          </w:p>
        </w:tc>
        <w:tc>
          <w:tcPr>
            <w:tcW w:w="1673" w:type="dxa"/>
            <w:vAlign w:val="bottom"/>
          </w:tcPr>
          <w:p w14:paraId="361023A5" w14:textId="7DA5059C"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24343979" w14:textId="3ED53A57" w:rsidR="00A66558" w:rsidRPr="001E5C60" w:rsidRDefault="00A66558" w:rsidP="00A66558">
            <w:pPr>
              <w:spacing w:line="480" w:lineRule="auto"/>
              <w:jc w:val="both"/>
              <w:rPr>
                <w:rFonts w:ascii="Arial" w:hAnsi="Arial" w:cs="Arial"/>
              </w:rPr>
            </w:pPr>
            <w:r w:rsidRPr="001E5C60">
              <w:rPr>
                <w:rFonts w:ascii="Arial" w:hAnsi="Arial" w:cs="Arial"/>
                <w:color w:val="000000"/>
              </w:rPr>
              <w:t>17</w:t>
            </w:r>
          </w:p>
        </w:tc>
        <w:tc>
          <w:tcPr>
            <w:tcW w:w="2121" w:type="dxa"/>
            <w:vAlign w:val="bottom"/>
          </w:tcPr>
          <w:p w14:paraId="028DAA35" w14:textId="152C0170" w:rsidR="00A66558" w:rsidRPr="001E5C60" w:rsidRDefault="00A66558" w:rsidP="00A66558">
            <w:pPr>
              <w:spacing w:line="480" w:lineRule="auto"/>
              <w:jc w:val="both"/>
              <w:rPr>
                <w:rFonts w:ascii="Arial" w:hAnsi="Arial" w:cs="Arial"/>
              </w:rPr>
            </w:pPr>
            <w:r w:rsidRPr="001E5C60">
              <w:rPr>
                <w:rFonts w:ascii="Arial" w:hAnsi="Arial" w:cs="Arial"/>
                <w:color w:val="000000"/>
              </w:rPr>
              <w:t>3</w:t>
            </w:r>
          </w:p>
        </w:tc>
      </w:tr>
      <w:tr w:rsidR="00A66558" w:rsidRPr="001E5C60" w14:paraId="03E9C765" w14:textId="77777777" w:rsidTr="007F41B0">
        <w:tc>
          <w:tcPr>
            <w:tcW w:w="2605" w:type="dxa"/>
            <w:vAlign w:val="bottom"/>
          </w:tcPr>
          <w:p w14:paraId="6E9A92AB" w14:textId="543FD365"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3AF994BF" w14:textId="2F9D9BE4" w:rsidR="00A66558" w:rsidRPr="001E5C60" w:rsidRDefault="00A66558" w:rsidP="00A66558">
            <w:pPr>
              <w:spacing w:line="480" w:lineRule="auto"/>
              <w:jc w:val="both"/>
              <w:rPr>
                <w:rFonts w:ascii="Arial" w:hAnsi="Arial" w:cs="Arial"/>
              </w:rPr>
            </w:pPr>
            <w:r w:rsidRPr="001E5C60">
              <w:rPr>
                <w:rFonts w:ascii="Arial" w:hAnsi="Arial" w:cs="Arial"/>
                <w:color w:val="000000"/>
              </w:rPr>
              <w:t>329</w:t>
            </w:r>
          </w:p>
        </w:tc>
        <w:tc>
          <w:tcPr>
            <w:tcW w:w="1673" w:type="dxa"/>
            <w:vAlign w:val="bottom"/>
          </w:tcPr>
          <w:p w14:paraId="13CC2926" w14:textId="4C723745"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1A534E67" w14:textId="54BF29CE" w:rsidR="00A66558" w:rsidRPr="001E5C60" w:rsidRDefault="00A66558" w:rsidP="00A66558">
            <w:pPr>
              <w:spacing w:line="480" w:lineRule="auto"/>
              <w:jc w:val="both"/>
              <w:rPr>
                <w:rFonts w:ascii="Arial" w:hAnsi="Arial" w:cs="Arial"/>
              </w:rPr>
            </w:pPr>
            <w:r w:rsidRPr="001E5C60">
              <w:rPr>
                <w:rFonts w:ascii="Arial" w:hAnsi="Arial" w:cs="Arial"/>
                <w:color w:val="000000"/>
              </w:rPr>
              <w:t>15</w:t>
            </w:r>
          </w:p>
        </w:tc>
        <w:tc>
          <w:tcPr>
            <w:tcW w:w="2121" w:type="dxa"/>
            <w:vAlign w:val="bottom"/>
          </w:tcPr>
          <w:p w14:paraId="08F396B8" w14:textId="44B3B893" w:rsidR="00A66558" w:rsidRPr="001E5C60" w:rsidRDefault="00A66558" w:rsidP="00A66558">
            <w:pPr>
              <w:spacing w:line="480" w:lineRule="auto"/>
              <w:jc w:val="both"/>
              <w:rPr>
                <w:rFonts w:ascii="Arial" w:hAnsi="Arial" w:cs="Arial"/>
              </w:rPr>
            </w:pPr>
            <w:r w:rsidRPr="001E5C60">
              <w:rPr>
                <w:rFonts w:ascii="Arial" w:hAnsi="Arial" w:cs="Arial"/>
                <w:color w:val="000000"/>
              </w:rPr>
              <w:t>1</w:t>
            </w:r>
          </w:p>
        </w:tc>
      </w:tr>
      <w:tr w:rsidR="00A66558" w:rsidRPr="001E5C60" w14:paraId="0A169A97" w14:textId="77777777" w:rsidTr="007F41B0">
        <w:tc>
          <w:tcPr>
            <w:tcW w:w="2605" w:type="dxa"/>
            <w:vAlign w:val="bottom"/>
          </w:tcPr>
          <w:p w14:paraId="3A932A29" w14:textId="3DBCB918"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3AC530C6" w14:textId="0C159175" w:rsidR="00A66558" w:rsidRPr="001E5C60" w:rsidRDefault="00A66558" w:rsidP="00A66558">
            <w:pPr>
              <w:spacing w:line="480" w:lineRule="auto"/>
              <w:jc w:val="both"/>
              <w:rPr>
                <w:rFonts w:ascii="Arial" w:hAnsi="Arial" w:cs="Arial"/>
              </w:rPr>
            </w:pPr>
            <w:r w:rsidRPr="001E5C60">
              <w:rPr>
                <w:rFonts w:ascii="Arial" w:hAnsi="Arial" w:cs="Arial"/>
                <w:color w:val="000000"/>
              </w:rPr>
              <w:t>331</w:t>
            </w:r>
          </w:p>
        </w:tc>
        <w:tc>
          <w:tcPr>
            <w:tcW w:w="1673" w:type="dxa"/>
            <w:vAlign w:val="bottom"/>
          </w:tcPr>
          <w:p w14:paraId="39ECF984" w14:textId="3279F0C6"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532D11C5" w14:textId="0B16A969" w:rsidR="00A66558" w:rsidRPr="001E5C60" w:rsidRDefault="00A66558" w:rsidP="00A66558">
            <w:pPr>
              <w:spacing w:line="480" w:lineRule="auto"/>
              <w:jc w:val="both"/>
              <w:rPr>
                <w:rFonts w:ascii="Arial" w:hAnsi="Arial" w:cs="Arial"/>
              </w:rPr>
            </w:pPr>
            <w:r w:rsidRPr="001E5C60">
              <w:rPr>
                <w:rFonts w:ascii="Arial" w:hAnsi="Arial" w:cs="Arial"/>
                <w:color w:val="000000"/>
              </w:rPr>
              <w:t>18</w:t>
            </w:r>
          </w:p>
        </w:tc>
        <w:tc>
          <w:tcPr>
            <w:tcW w:w="2121" w:type="dxa"/>
            <w:vAlign w:val="bottom"/>
          </w:tcPr>
          <w:p w14:paraId="030FA416" w14:textId="7F6DCD93" w:rsidR="00A66558" w:rsidRPr="001E5C60" w:rsidRDefault="00A66558" w:rsidP="00A66558">
            <w:pPr>
              <w:spacing w:line="480" w:lineRule="auto"/>
              <w:jc w:val="both"/>
              <w:rPr>
                <w:rFonts w:ascii="Arial" w:hAnsi="Arial" w:cs="Arial"/>
              </w:rPr>
            </w:pPr>
            <w:r w:rsidRPr="001E5C60">
              <w:rPr>
                <w:rFonts w:ascii="Arial" w:hAnsi="Arial" w:cs="Arial"/>
                <w:color w:val="000000"/>
              </w:rPr>
              <w:t>1</w:t>
            </w:r>
          </w:p>
        </w:tc>
      </w:tr>
      <w:tr w:rsidR="00A66558" w:rsidRPr="001E5C60" w14:paraId="037F27F9" w14:textId="77777777" w:rsidTr="007F41B0">
        <w:tc>
          <w:tcPr>
            <w:tcW w:w="2605" w:type="dxa"/>
            <w:vAlign w:val="bottom"/>
          </w:tcPr>
          <w:p w14:paraId="203547FC" w14:textId="32747597"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371750B3" w14:textId="38CFFEFE" w:rsidR="00A66558" w:rsidRPr="001E5C60" w:rsidRDefault="00A66558" w:rsidP="00A66558">
            <w:pPr>
              <w:spacing w:line="480" w:lineRule="auto"/>
              <w:jc w:val="both"/>
              <w:rPr>
                <w:rFonts w:ascii="Arial" w:hAnsi="Arial" w:cs="Arial"/>
              </w:rPr>
            </w:pPr>
            <w:r w:rsidRPr="001E5C60">
              <w:rPr>
                <w:rFonts w:ascii="Arial" w:hAnsi="Arial" w:cs="Arial"/>
                <w:color w:val="000000"/>
              </w:rPr>
              <w:t>332</w:t>
            </w:r>
          </w:p>
        </w:tc>
        <w:tc>
          <w:tcPr>
            <w:tcW w:w="1673" w:type="dxa"/>
            <w:vAlign w:val="bottom"/>
          </w:tcPr>
          <w:p w14:paraId="147FBC88" w14:textId="1E7627A6"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037072F2" w14:textId="35DBC8D2" w:rsidR="00A66558" w:rsidRPr="001E5C60" w:rsidRDefault="00A66558" w:rsidP="00A66558">
            <w:pPr>
              <w:spacing w:line="480" w:lineRule="auto"/>
              <w:jc w:val="both"/>
              <w:rPr>
                <w:rFonts w:ascii="Arial" w:hAnsi="Arial" w:cs="Arial"/>
              </w:rPr>
            </w:pPr>
            <w:r w:rsidRPr="001E5C60">
              <w:rPr>
                <w:rFonts w:ascii="Arial" w:hAnsi="Arial" w:cs="Arial"/>
                <w:color w:val="000000"/>
              </w:rPr>
              <w:t>17</w:t>
            </w:r>
          </w:p>
        </w:tc>
        <w:tc>
          <w:tcPr>
            <w:tcW w:w="2121" w:type="dxa"/>
            <w:vAlign w:val="bottom"/>
          </w:tcPr>
          <w:p w14:paraId="0BF6509C" w14:textId="4BB3FEFF" w:rsidR="00A66558" w:rsidRPr="001E5C60" w:rsidRDefault="00A66558" w:rsidP="00A66558">
            <w:pPr>
              <w:spacing w:line="480" w:lineRule="auto"/>
              <w:jc w:val="both"/>
              <w:rPr>
                <w:rFonts w:ascii="Arial" w:hAnsi="Arial" w:cs="Arial"/>
              </w:rPr>
            </w:pPr>
            <w:r w:rsidRPr="001E5C60">
              <w:rPr>
                <w:rFonts w:ascii="Arial" w:hAnsi="Arial" w:cs="Arial"/>
                <w:color w:val="000000"/>
              </w:rPr>
              <w:t>1</w:t>
            </w:r>
          </w:p>
        </w:tc>
      </w:tr>
      <w:tr w:rsidR="00A66558" w:rsidRPr="001E5C60" w14:paraId="65827793" w14:textId="77777777" w:rsidTr="007F41B0">
        <w:tc>
          <w:tcPr>
            <w:tcW w:w="2605" w:type="dxa"/>
            <w:vAlign w:val="bottom"/>
          </w:tcPr>
          <w:p w14:paraId="402D30E2" w14:textId="534A6D41"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20B91523" w14:textId="694E30AD" w:rsidR="00A66558" w:rsidRPr="001E5C60" w:rsidRDefault="00A66558" w:rsidP="00A66558">
            <w:pPr>
              <w:spacing w:line="480" w:lineRule="auto"/>
              <w:jc w:val="both"/>
              <w:rPr>
                <w:rFonts w:ascii="Arial" w:hAnsi="Arial" w:cs="Arial"/>
              </w:rPr>
            </w:pPr>
            <w:r w:rsidRPr="001E5C60">
              <w:rPr>
                <w:rFonts w:ascii="Arial" w:hAnsi="Arial" w:cs="Arial"/>
                <w:color w:val="000000"/>
              </w:rPr>
              <w:t>333</w:t>
            </w:r>
          </w:p>
        </w:tc>
        <w:tc>
          <w:tcPr>
            <w:tcW w:w="1673" w:type="dxa"/>
            <w:vAlign w:val="bottom"/>
          </w:tcPr>
          <w:p w14:paraId="776C9AAE" w14:textId="77AE436C"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1C77038B" w14:textId="735D799F" w:rsidR="00A66558" w:rsidRPr="001E5C60" w:rsidRDefault="00A66558" w:rsidP="00A66558">
            <w:pPr>
              <w:spacing w:line="480" w:lineRule="auto"/>
              <w:jc w:val="both"/>
              <w:rPr>
                <w:rFonts w:ascii="Arial" w:hAnsi="Arial" w:cs="Arial"/>
              </w:rPr>
            </w:pPr>
            <w:r w:rsidRPr="001E5C60">
              <w:rPr>
                <w:rFonts w:ascii="Arial" w:hAnsi="Arial" w:cs="Arial"/>
                <w:color w:val="000000"/>
              </w:rPr>
              <w:t>16</w:t>
            </w:r>
          </w:p>
        </w:tc>
        <w:tc>
          <w:tcPr>
            <w:tcW w:w="2121" w:type="dxa"/>
            <w:vAlign w:val="bottom"/>
          </w:tcPr>
          <w:p w14:paraId="1CCFA891" w14:textId="640FBE79" w:rsidR="00A66558" w:rsidRPr="001E5C60" w:rsidRDefault="00A66558" w:rsidP="00A66558">
            <w:pPr>
              <w:spacing w:line="480" w:lineRule="auto"/>
              <w:jc w:val="both"/>
              <w:rPr>
                <w:rFonts w:ascii="Arial" w:hAnsi="Arial" w:cs="Arial"/>
              </w:rPr>
            </w:pPr>
            <w:r w:rsidRPr="001E5C60">
              <w:rPr>
                <w:rFonts w:ascii="Arial" w:hAnsi="Arial" w:cs="Arial"/>
                <w:color w:val="000000"/>
              </w:rPr>
              <w:t>1</w:t>
            </w:r>
          </w:p>
        </w:tc>
      </w:tr>
      <w:tr w:rsidR="00A66558" w:rsidRPr="001E5C60" w14:paraId="1CA3EF08" w14:textId="77777777" w:rsidTr="007F41B0">
        <w:tc>
          <w:tcPr>
            <w:tcW w:w="2605" w:type="dxa"/>
            <w:vAlign w:val="bottom"/>
          </w:tcPr>
          <w:p w14:paraId="59322562" w14:textId="4B0B0F95"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73D0F86A" w14:textId="0261A8FD" w:rsidR="00A66558" w:rsidRPr="001E5C60" w:rsidRDefault="00A66558" w:rsidP="00A66558">
            <w:pPr>
              <w:spacing w:line="480" w:lineRule="auto"/>
              <w:jc w:val="both"/>
              <w:rPr>
                <w:rFonts w:ascii="Arial" w:hAnsi="Arial" w:cs="Arial"/>
              </w:rPr>
            </w:pPr>
            <w:r w:rsidRPr="001E5C60">
              <w:rPr>
                <w:rFonts w:ascii="Arial" w:hAnsi="Arial" w:cs="Arial"/>
                <w:color w:val="000000"/>
              </w:rPr>
              <w:t>334</w:t>
            </w:r>
          </w:p>
        </w:tc>
        <w:tc>
          <w:tcPr>
            <w:tcW w:w="1673" w:type="dxa"/>
            <w:vAlign w:val="bottom"/>
          </w:tcPr>
          <w:p w14:paraId="32D6F637" w14:textId="779CADED"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7BB0719F" w14:textId="50C949E5" w:rsidR="00A66558" w:rsidRPr="001E5C60" w:rsidRDefault="00A66558" w:rsidP="00A66558">
            <w:pPr>
              <w:spacing w:line="480" w:lineRule="auto"/>
              <w:jc w:val="both"/>
              <w:rPr>
                <w:rFonts w:ascii="Arial" w:hAnsi="Arial" w:cs="Arial"/>
              </w:rPr>
            </w:pPr>
            <w:r w:rsidRPr="001E5C60">
              <w:rPr>
                <w:rFonts w:ascii="Arial" w:hAnsi="Arial" w:cs="Arial"/>
                <w:color w:val="000000"/>
              </w:rPr>
              <w:t>18</w:t>
            </w:r>
          </w:p>
        </w:tc>
        <w:tc>
          <w:tcPr>
            <w:tcW w:w="2121" w:type="dxa"/>
            <w:vAlign w:val="bottom"/>
          </w:tcPr>
          <w:p w14:paraId="3B03D234" w14:textId="5524BD38" w:rsidR="00A66558" w:rsidRPr="001E5C60" w:rsidRDefault="00A66558" w:rsidP="00A66558">
            <w:pPr>
              <w:spacing w:line="480" w:lineRule="auto"/>
              <w:jc w:val="both"/>
              <w:rPr>
                <w:rFonts w:ascii="Arial" w:hAnsi="Arial" w:cs="Arial"/>
              </w:rPr>
            </w:pPr>
            <w:r w:rsidRPr="001E5C60">
              <w:rPr>
                <w:rFonts w:ascii="Arial" w:hAnsi="Arial" w:cs="Arial"/>
                <w:color w:val="000000"/>
              </w:rPr>
              <w:t>3</w:t>
            </w:r>
          </w:p>
        </w:tc>
      </w:tr>
      <w:tr w:rsidR="00A66558" w:rsidRPr="001E5C60" w14:paraId="21474921" w14:textId="77777777" w:rsidTr="007F41B0">
        <w:tc>
          <w:tcPr>
            <w:tcW w:w="2605" w:type="dxa"/>
            <w:vAlign w:val="bottom"/>
          </w:tcPr>
          <w:p w14:paraId="5815CD16" w14:textId="7D7BDDD0"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5769B442" w14:textId="13F977EA" w:rsidR="00A66558" w:rsidRPr="001E5C60" w:rsidRDefault="00A66558" w:rsidP="00A66558">
            <w:pPr>
              <w:spacing w:line="480" w:lineRule="auto"/>
              <w:jc w:val="both"/>
              <w:rPr>
                <w:rFonts w:ascii="Arial" w:hAnsi="Arial" w:cs="Arial"/>
              </w:rPr>
            </w:pPr>
            <w:r w:rsidRPr="001E5C60">
              <w:rPr>
                <w:rFonts w:ascii="Arial" w:hAnsi="Arial" w:cs="Arial"/>
                <w:color w:val="000000"/>
              </w:rPr>
              <w:t>317</w:t>
            </w:r>
          </w:p>
        </w:tc>
        <w:tc>
          <w:tcPr>
            <w:tcW w:w="1673" w:type="dxa"/>
            <w:vAlign w:val="bottom"/>
          </w:tcPr>
          <w:p w14:paraId="0D353E11" w14:textId="647A0F84"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4E9ACFD7" w14:textId="39B22E0B" w:rsidR="00A66558" w:rsidRPr="001E5C60" w:rsidRDefault="00A66558" w:rsidP="00A66558">
            <w:pPr>
              <w:spacing w:line="480" w:lineRule="auto"/>
              <w:jc w:val="both"/>
              <w:rPr>
                <w:rFonts w:ascii="Arial" w:hAnsi="Arial" w:cs="Arial"/>
              </w:rPr>
            </w:pPr>
            <w:r w:rsidRPr="001E5C60">
              <w:rPr>
                <w:rFonts w:ascii="Arial" w:hAnsi="Arial" w:cs="Arial"/>
                <w:color w:val="000000"/>
              </w:rPr>
              <w:t>36</w:t>
            </w:r>
          </w:p>
        </w:tc>
        <w:tc>
          <w:tcPr>
            <w:tcW w:w="2121" w:type="dxa"/>
            <w:vAlign w:val="bottom"/>
          </w:tcPr>
          <w:p w14:paraId="242457C1" w14:textId="039D35D7" w:rsidR="00A66558" w:rsidRPr="001E5C60" w:rsidRDefault="00A66558" w:rsidP="00A66558">
            <w:pPr>
              <w:spacing w:line="480" w:lineRule="auto"/>
              <w:jc w:val="both"/>
              <w:rPr>
                <w:rFonts w:ascii="Arial" w:hAnsi="Arial" w:cs="Arial"/>
              </w:rPr>
            </w:pPr>
            <w:r w:rsidRPr="001E5C60">
              <w:rPr>
                <w:rFonts w:ascii="Arial" w:hAnsi="Arial" w:cs="Arial"/>
                <w:color w:val="000000"/>
              </w:rPr>
              <w:t>4</w:t>
            </w:r>
          </w:p>
        </w:tc>
      </w:tr>
      <w:tr w:rsidR="00A66558" w:rsidRPr="001E5C60" w14:paraId="558F1A6B" w14:textId="77777777" w:rsidTr="007F41B0">
        <w:tc>
          <w:tcPr>
            <w:tcW w:w="2605" w:type="dxa"/>
            <w:vAlign w:val="bottom"/>
          </w:tcPr>
          <w:p w14:paraId="46CD2B70" w14:textId="4127246A"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48084739" w14:textId="15ACCFE6" w:rsidR="00A66558" w:rsidRPr="001E5C60" w:rsidRDefault="00A66558" w:rsidP="00A66558">
            <w:pPr>
              <w:spacing w:line="480" w:lineRule="auto"/>
              <w:jc w:val="both"/>
              <w:rPr>
                <w:rFonts w:ascii="Arial" w:hAnsi="Arial" w:cs="Arial"/>
              </w:rPr>
            </w:pPr>
            <w:r w:rsidRPr="001E5C60">
              <w:rPr>
                <w:rFonts w:ascii="Arial" w:hAnsi="Arial" w:cs="Arial"/>
                <w:color w:val="000000"/>
              </w:rPr>
              <w:t>319</w:t>
            </w:r>
          </w:p>
        </w:tc>
        <w:tc>
          <w:tcPr>
            <w:tcW w:w="1673" w:type="dxa"/>
            <w:vAlign w:val="bottom"/>
          </w:tcPr>
          <w:p w14:paraId="00A11FE4" w14:textId="21B078C8"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40511A90" w14:textId="0A165C6A" w:rsidR="00A66558" w:rsidRPr="001E5C60" w:rsidRDefault="00A66558" w:rsidP="00A66558">
            <w:pPr>
              <w:spacing w:line="480" w:lineRule="auto"/>
              <w:jc w:val="both"/>
              <w:rPr>
                <w:rFonts w:ascii="Arial" w:hAnsi="Arial" w:cs="Arial"/>
              </w:rPr>
            </w:pPr>
            <w:r w:rsidRPr="001E5C60">
              <w:rPr>
                <w:rFonts w:ascii="Arial" w:hAnsi="Arial" w:cs="Arial"/>
                <w:color w:val="000000"/>
              </w:rPr>
              <w:t>38</w:t>
            </w:r>
          </w:p>
        </w:tc>
        <w:tc>
          <w:tcPr>
            <w:tcW w:w="2121" w:type="dxa"/>
            <w:vAlign w:val="bottom"/>
          </w:tcPr>
          <w:p w14:paraId="0274CAA7" w14:textId="16E3F420" w:rsidR="00A66558" w:rsidRPr="001E5C60" w:rsidRDefault="00A66558" w:rsidP="00A66558">
            <w:pPr>
              <w:spacing w:line="480" w:lineRule="auto"/>
              <w:jc w:val="both"/>
              <w:rPr>
                <w:rFonts w:ascii="Arial" w:hAnsi="Arial" w:cs="Arial"/>
              </w:rPr>
            </w:pPr>
            <w:r w:rsidRPr="001E5C60">
              <w:rPr>
                <w:rFonts w:ascii="Arial" w:hAnsi="Arial" w:cs="Arial"/>
                <w:color w:val="000000"/>
              </w:rPr>
              <w:t>4</w:t>
            </w:r>
          </w:p>
        </w:tc>
      </w:tr>
      <w:tr w:rsidR="00A66558" w:rsidRPr="001E5C60" w14:paraId="3E7E748D" w14:textId="77777777" w:rsidTr="007F41B0">
        <w:tc>
          <w:tcPr>
            <w:tcW w:w="2605" w:type="dxa"/>
            <w:vAlign w:val="bottom"/>
          </w:tcPr>
          <w:p w14:paraId="6DF56C16" w14:textId="42192A25"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7B408A70" w14:textId="5A72A1F6" w:rsidR="00A66558" w:rsidRPr="001E5C60" w:rsidRDefault="00A66558" w:rsidP="00A66558">
            <w:pPr>
              <w:spacing w:line="480" w:lineRule="auto"/>
              <w:jc w:val="both"/>
              <w:rPr>
                <w:rFonts w:ascii="Arial" w:hAnsi="Arial" w:cs="Arial"/>
              </w:rPr>
            </w:pPr>
            <w:r w:rsidRPr="001E5C60">
              <w:rPr>
                <w:rFonts w:ascii="Arial" w:hAnsi="Arial" w:cs="Arial"/>
                <w:color w:val="000000"/>
              </w:rPr>
              <w:t>328</w:t>
            </w:r>
          </w:p>
        </w:tc>
        <w:tc>
          <w:tcPr>
            <w:tcW w:w="1673" w:type="dxa"/>
            <w:vAlign w:val="bottom"/>
          </w:tcPr>
          <w:p w14:paraId="760BF407" w14:textId="7ABC3002"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439DAECC" w14:textId="208AAE2C" w:rsidR="00A66558" w:rsidRPr="001E5C60" w:rsidRDefault="00A66558" w:rsidP="00A66558">
            <w:pPr>
              <w:spacing w:line="480" w:lineRule="auto"/>
              <w:jc w:val="both"/>
              <w:rPr>
                <w:rFonts w:ascii="Arial" w:hAnsi="Arial" w:cs="Arial"/>
              </w:rPr>
            </w:pPr>
            <w:r w:rsidRPr="001E5C60">
              <w:rPr>
                <w:rFonts w:ascii="Arial" w:hAnsi="Arial" w:cs="Arial"/>
                <w:color w:val="000000"/>
              </w:rPr>
              <w:t>25</w:t>
            </w:r>
          </w:p>
        </w:tc>
        <w:tc>
          <w:tcPr>
            <w:tcW w:w="2121" w:type="dxa"/>
            <w:vAlign w:val="bottom"/>
          </w:tcPr>
          <w:p w14:paraId="1347A480" w14:textId="034881C4" w:rsidR="00A66558" w:rsidRPr="001E5C60" w:rsidRDefault="00A66558" w:rsidP="00A66558">
            <w:pPr>
              <w:spacing w:line="480" w:lineRule="auto"/>
              <w:jc w:val="both"/>
              <w:rPr>
                <w:rFonts w:ascii="Arial" w:hAnsi="Arial" w:cs="Arial"/>
              </w:rPr>
            </w:pPr>
            <w:r w:rsidRPr="001E5C60">
              <w:rPr>
                <w:rFonts w:ascii="Arial" w:hAnsi="Arial" w:cs="Arial"/>
                <w:color w:val="000000"/>
              </w:rPr>
              <w:t>4</w:t>
            </w:r>
          </w:p>
        </w:tc>
      </w:tr>
      <w:tr w:rsidR="00A66558" w:rsidRPr="001E5C60" w14:paraId="54A5D49D" w14:textId="77777777" w:rsidTr="007F41B0">
        <w:tc>
          <w:tcPr>
            <w:tcW w:w="2605" w:type="dxa"/>
            <w:vAlign w:val="bottom"/>
          </w:tcPr>
          <w:p w14:paraId="144A2BF4" w14:textId="0FA6DD06" w:rsidR="00A66558" w:rsidRPr="001E5C60" w:rsidRDefault="00A66558" w:rsidP="00A66558">
            <w:pPr>
              <w:spacing w:line="480" w:lineRule="auto"/>
              <w:jc w:val="both"/>
              <w:rPr>
                <w:rFonts w:ascii="Arial" w:hAnsi="Arial" w:cs="Arial"/>
              </w:rPr>
            </w:pPr>
            <w:r w:rsidRPr="001E5C60">
              <w:rPr>
                <w:rFonts w:ascii="Arial" w:hAnsi="Arial" w:cs="Arial"/>
                <w:color w:val="000000"/>
              </w:rPr>
              <w:t>Poland</w:t>
            </w:r>
          </w:p>
        </w:tc>
        <w:tc>
          <w:tcPr>
            <w:tcW w:w="1152" w:type="dxa"/>
            <w:vAlign w:val="bottom"/>
          </w:tcPr>
          <w:p w14:paraId="7C84E43D" w14:textId="0F79F817" w:rsidR="00A66558" w:rsidRPr="001E5C60" w:rsidRDefault="00A66558" w:rsidP="00A66558">
            <w:pPr>
              <w:spacing w:line="480" w:lineRule="auto"/>
              <w:jc w:val="both"/>
              <w:rPr>
                <w:rFonts w:ascii="Arial" w:hAnsi="Arial" w:cs="Arial"/>
              </w:rPr>
            </w:pPr>
            <w:r w:rsidRPr="001E5C60">
              <w:rPr>
                <w:rFonts w:ascii="Arial" w:hAnsi="Arial" w:cs="Arial"/>
                <w:color w:val="000000"/>
              </w:rPr>
              <w:t>330</w:t>
            </w:r>
          </w:p>
        </w:tc>
        <w:tc>
          <w:tcPr>
            <w:tcW w:w="1673" w:type="dxa"/>
            <w:vAlign w:val="bottom"/>
          </w:tcPr>
          <w:p w14:paraId="1134E5A2" w14:textId="552F4AB8"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355A39DD" w14:textId="12524FCF" w:rsidR="00A66558" w:rsidRPr="001E5C60" w:rsidRDefault="00A66558" w:rsidP="00A66558">
            <w:pPr>
              <w:spacing w:line="480" w:lineRule="auto"/>
              <w:jc w:val="both"/>
              <w:rPr>
                <w:rFonts w:ascii="Arial" w:hAnsi="Arial" w:cs="Arial"/>
              </w:rPr>
            </w:pPr>
            <w:r w:rsidRPr="001E5C60">
              <w:rPr>
                <w:rFonts w:ascii="Arial" w:hAnsi="Arial" w:cs="Arial"/>
                <w:color w:val="000000"/>
              </w:rPr>
              <w:t>24</w:t>
            </w:r>
          </w:p>
        </w:tc>
        <w:tc>
          <w:tcPr>
            <w:tcW w:w="2121" w:type="dxa"/>
            <w:vAlign w:val="bottom"/>
          </w:tcPr>
          <w:p w14:paraId="616AAE19" w14:textId="7ACC7F4E" w:rsidR="00A66558" w:rsidRPr="001E5C60" w:rsidRDefault="00A66558" w:rsidP="00A66558">
            <w:pPr>
              <w:spacing w:line="480" w:lineRule="auto"/>
              <w:jc w:val="both"/>
              <w:rPr>
                <w:rFonts w:ascii="Arial" w:hAnsi="Arial" w:cs="Arial"/>
              </w:rPr>
            </w:pPr>
            <w:r w:rsidRPr="001E5C60">
              <w:rPr>
                <w:rFonts w:ascii="Arial" w:hAnsi="Arial" w:cs="Arial"/>
                <w:color w:val="000000"/>
              </w:rPr>
              <w:t>4</w:t>
            </w:r>
          </w:p>
        </w:tc>
      </w:tr>
      <w:tr w:rsidR="00A66558" w:rsidRPr="001E5C60" w14:paraId="347BC320" w14:textId="77777777" w:rsidTr="007F41B0">
        <w:tc>
          <w:tcPr>
            <w:tcW w:w="2605" w:type="dxa"/>
            <w:vAlign w:val="bottom"/>
          </w:tcPr>
          <w:p w14:paraId="78DA7B93" w14:textId="123CBBA4" w:rsidR="00A66558" w:rsidRPr="001E5C60" w:rsidRDefault="00A66558" w:rsidP="00A66558">
            <w:pPr>
              <w:spacing w:line="480" w:lineRule="auto"/>
              <w:jc w:val="both"/>
              <w:rPr>
                <w:rFonts w:ascii="Arial" w:hAnsi="Arial" w:cs="Arial"/>
              </w:rPr>
            </w:pPr>
            <w:r w:rsidRPr="001E5C60">
              <w:rPr>
                <w:rFonts w:ascii="Arial" w:hAnsi="Arial" w:cs="Arial"/>
                <w:color w:val="000000"/>
              </w:rPr>
              <w:lastRenderedPageBreak/>
              <w:t>Greece</w:t>
            </w:r>
          </w:p>
        </w:tc>
        <w:tc>
          <w:tcPr>
            <w:tcW w:w="1152" w:type="dxa"/>
            <w:vAlign w:val="bottom"/>
          </w:tcPr>
          <w:p w14:paraId="70C3AFDC" w14:textId="3EF7300F" w:rsidR="00A66558" w:rsidRPr="001E5C60" w:rsidRDefault="00A66558" w:rsidP="00A66558">
            <w:pPr>
              <w:spacing w:line="480" w:lineRule="auto"/>
              <w:jc w:val="both"/>
              <w:rPr>
                <w:rFonts w:ascii="Arial" w:hAnsi="Arial" w:cs="Arial"/>
              </w:rPr>
            </w:pPr>
            <w:r w:rsidRPr="001E5C60">
              <w:rPr>
                <w:rFonts w:ascii="Arial" w:hAnsi="Arial" w:cs="Arial"/>
                <w:color w:val="000000"/>
              </w:rPr>
              <w:t>102</w:t>
            </w:r>
          </w:p>
        </w:tc>
        <w:tc>
          <w:tcPr>
            <w:tcW w:w="1673" w:type="dxa"/>
            <w:vAlign w:val="bottom"/>
          </w:tcPr>
          <w:p w14:paraId="1E3E75B2" w14:textId="2BFB931B"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5D36015C" w14:textId="6D473C9C" w:rsidR="00A66558" w:rsidRPr="001E5C60" w:rsidRDefault="00A66558" w:rsidP="00A66558">
            <w:pPr>
              <w:spacing w:line="480" w:lineRule="auto"/>
              <w:jc w:val="both"/>
              <w:rPr>
                <w:rFonts w:ascii="Arial" w:hAnsi="Arial" w:cs="Arial"/>
              </w:rPr>
            </w:pPr>
            <w:r w:rsidRPr="001E5C60">
              <w:rPr>
                <w:rFonts w:ascii="Arial" w:hAnsi="Arial" w:cs="Arial"/>
                <w:color w:val="000000"/>
              </w:rPr>
              <w:t>9</w:t>
            </w:r>
          </w:p>
        </w:tc>
        <w:tc>
          <w:tcPr>
            <w:tcW w:w="2121" w:type="dxa"/>
            <w:vAlign w:val="bottom"/>
          </w:tcPr>
          <w:p w14:paraId="7BDEFC23" w14:textId="60ED29A7" w:rsidR="00A66558" w:rsidRPr="001E5C60" w:rsidRDefault="00A66558" w:rsidP="00A66558">
            <w:pPr>
              <w:spacing w:line="480" w:lineRule="auto"/>
              <w:jc w:val="both"/>
              <w:rPr>
                <w:rFonts w:ascii="Arial" w:hAnsi="Arial" w:cs="Arial"/>
              </w:rPr>
            </w:pPr>
            <w:r w:rsidRPr="001E5C60">
              <w:rPr>
                <w:rFonts w:ascii="Arial" w:hAnsi="Arial" w:cs="Arial"/>
                <w:color w:val="000000"/>
              </w:rPr>
              <w:t>3</w:t>
            </w:r>
          </w:p>
        </w:tc>
      </w:tr>
      <w:tr w:rsidR="00A66558" w:rsidRPr="001E5C60" w14:paraId="58D7FC1D" w14:textId="77777777" w:rsidTr="007F41B0">
        <w:tc>
          <w:tcPr>
            <w:tcW w:w="2605" w:type="dxa"/>
            <w:vAlign w:val="bottom"/>
          </w:tcPr>
          <w:p w14:paraId="0AF97892" w14:textId="0563C49D"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1F9339A1" w14:textId="5F7A5F73" w:rsidR="00A66558" w:rsidRPr="001E5C60" w:rsidRDefault="00A66558" w:rsidP="00A66558">
            <w:pPr>
              <w:spacing w:line="480" w:lineRule="auto"/>
              <w:jc w:val="both"/>
              <w:rPr>
                <w:rFonts w:ascii="Arial" w:hAnsi="Arial" w:cs="Arial"/>
              </w:rPr>
            </w:pPr>
            <w:r w:rsidRPr="001E5C60">
              <w:rPr>
                <w:rFonts w:ascii="Arial" w:hAnsi="Arial" w:cs="Arial"/>
                <w:color w:val="000000"/>
              </w:rPr>
              <w:t>105</w:t>
            </w:r>
          </w:p>
        </w:tc>
        <w:tc>
          <w:tcPr>
            <w:tcW w:w="1673" w:type="dxa"/>
            <w:vAlign w:val="bottom"/>
          </w:tcPr>
          <w:p w14:paraId="6E169EFE" w14:textId="74ACA341"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74DE5761" w14:textId="1DFFE4B5" w:rsidR="00A66558" w:rsidRPr="001E5C60" w:rsidRDefault="00A66558" w:rsidP="00A66558">
            <w:pPr>
              <w:spacing w:line="480" w:lineRule="auto"/>
              <w:jc w:val="both"/>
              <w:rPr>
                <w:rFonts w:ascii="Arial" w:hAnsi="Arial" w:cs="Arial"/>
              </w:rPr>
            </w:pPr>
            <w:r w:rsidRPr="001E5C60">
              <w:rPr>
                <w:rFonts w:ascii="Arial" w:hAnsi="Arial" w:cs="Arial"/>
                <w:color w:val="000000"/>
              </w:rPr>
              <w:t>9</w:t>
            </w:r>
          </w:p>
        </w:tc>
        <w:tc>
          <w:tcPr>
            <w:tcW w:w="2121" w:type="dxa"/>
            <w:vAlign w:val="bottom"/>
          </w:tcPr>
          <w:p w14:paraId="10CB0DAA" w14:textId="7CF5C366" w:rsidR="00A66558" w:rsidRPr="001E5C60" w:rsidRDefault="00A66558" w:rsidP="00A66558">
            <w:pPr>
              <w:spacing w:line="480" w:lineRule="auto"/>
              <w:jc w:val="both"/>
              <w:rPr>
                <w:rFonts w:ascii="Arial" w:hAnsi="Arial" w:cs="Arial"/>
              </w:rPr>
            </w:pPr>
            <w:r w:rsidRPr="001E5C60">
              <w:rPr>
                <w:rFonts w:ascii="Arial" w:hAnsi="Arial" w:cs="Arial"/>
                <w:color w:val="000000"/>
              </w:rPr>
              <w:t>4</w:t>
            </w:r>
          </w:p>
        </w:tc>
      </w:tr>
      <w:tr w:rsidR="00A66558" w:rsidRPr="001E5C60" w14:paraId="181CC169" w14:textId="77777777" w:rsidTr="007F41B0">
        <w:tc>
          <w:tcPr>
            <w:tcW w:w="2605" w:type="dxa"/>
            <w:vAlign w:val="bottom"/>
          </w:tcPr>
          <w:p w14:paraId="70EFB7B4" w14:textId="7B56237A"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3767660F" w14:textId="329BF03D" w:rsidR="00A66558" w:rsidRPr="001E5C60" w:rsidRDefault="00A66558" w:rsidP="00A66558">
            <w:pPr>
              <w:spacing w:line="480" w:lineRule="auto"/>
              <w:jc w:val="both"/>
              <w:rPr>
                <w:rFonts w:ascii="Arial" w:hAnsi="Arial" w:cs="Arial"/>
              </w:rPr>
            </w:pPr>
            <w:r w:rsidRPr="001E5C60">
              <w:rPr>
                <w:rFonts w:ascii="Arial" w:hAnsi="Arial" w:cs="Arial"/>
                <w:color w:val="000000"/>
              </w:rPr>
              <w:t>106</w:t>
            </w:r>
          </w:p>
        </w:tc>
        <w:tc>
          <w:tcPr>
            <w:tcW w:w="1673" w:type="dxa"/>
            <w:vAlign w:val="bottom"/>
          </w:tcPr>
          <w:p w14:paraId="14C3160F" w14:textId="235C23D0"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1B31F14D" w14:textId="20D69943" w:rsidR="00A66558" w:rsidRPr="001E5C60" w:rsidRDefault="00A66558" w:rsidP="00A66558">
            <w:pPr>
              <w:spacing w:line="480" w:lineRule="auto"/>
              <w:jc w:val="both"/>
              <w:rPr>
                <w:rFonts w:ascii="Arial" w:hAnsi="Arial" w:cs="Arial"/>
              </w:rPr>
            </w:pPr>
            <w:r w:rsidRPr="001E5C60">
              <w:rPr>
                <w:rFonts w:ascii="Arial" w:hAnsi="Arial" w:cs="Arial"/>
                <w:color w:val="000000"/>
              </w:rPr>
              <w:t>14</w:t>
            </w:r>
          </w:p>
        </w:tc>
        <w:tc>
          <w:tcPr>
            <w:tcW w:w="2121" w:type="dxa"/>
            <w:vAlign w:val="bottom"/>
          </w:tcPr>
          <w:p w14:paraId="6602E51F" w14:textId="63C269BE" w:rsidR="00A66558" w:rsidRPr="001E5C60" w:rsidRDefault="00A66558" w:rsidP="00A66558">
            <w:pPr>
              <w:spacing w:line="480" w:lineRule="auto"/>
              <w:jc w:val="both"/>
              <w:rPr>
                <w:rFonts w:ascii="Arial" w:hAnsi="Arial" w:cs="Arial"/>
              </w:rPr>
            </w:pPr>
            <w:r w:rsidRPr="001E5C60">
              <w:rPr>
                <w:rFonts w:ascii="Arial" w:hAnsi="Arial" w:cs="Arial"/>
                <w:color w:val="000000"/>
              </w:rPr>
              <w:t>2</w:t>
            </w:r>
          </w:p>
        </w:tc>
      </w:tr>
      <w:tr w:rsidR="00A66558" w:rsidRPr="001E5C60" w14:paraId="1AF0BE78" w14:textId="77777777" w:rsidTr="007F41B0">
        <w:tc>
          <w:tcPr>
            <w:tcW w:w="2605" w:type="dxa"/>
            <w:vAlign w:val="bottom"/>
          </w:tcPr>
          <w:p w14:paraId="2234A93F" w14:textId="345F8606"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594D9008" w14:textId="4FA57284" w:rsidR="00A66558" w:rsidRPr="001E5C60" w:rsidRDefault="00A66558" w:rsidP="00A66558">
            <w:pPr>
              <w:spacing w:line="480" w:lineRule="auto"/>
              <w:jc w:val="both"/>
              <w:rPr>
                <w:rFonts w:ascii="Arial" w:hAnsi="Arial" w:cs="Arial"/>
              </w:rPr>
            </w:pPr>
            <w:r w:rsidRPr="001E5C60">
              <w:rPr>
                <w:rFonts w:ascii="Arial" w:hAnsi="Arial" w:cs="Arial"/>
                <w:color w:val="000000"/>
              </w:rPr>
              <w:t>107</w:t>
            </w:r>
          </w:p>
        </w:tc>
        <w:tc>
          <w:tcPr>
            <w:tcW w:w="1673" w:type="dxa"/>
            <w:vAlign w:val="bottom"/>
          </w:tcPr>
          <w:p w14:paraId="0F9B5AF3" w14:textId="1926FFBB"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55FCE029" w14:textId="082D713E" w:rsidR="00A66558" w:rsidRPr="001E5C60" w:rsidRDefault="00A66558" w:rsidP="00A66558">
            <w:pPr>
              <w:spacing w:line="480" w:lineRule="auto"/>
              <w:jc w:val="both"/>
              <w:rPr>
                <w:rFonts w:ascii="Arial" w:hAnsi="Arial" w:cs="Arial"/>
              </w:rPr>
            </w:pPr>
            <w:r w:rsidRPr="001E5C60">
              <w:rPr>
                <w:rFonts w:ascii="Arial" w:hAnsi="Arial" w:cs="Arial"/>
                <w:color w:val="000000"/>
              </w:rPr>
              <w:t>12</w:t>
            </w:r>
          </w:p>
        </w:tc>
        <w:tc>
          <w:tcPr>
            <w:tcW w:w="2121" w:type="dxa"/>
            <w:vAlign w:val="bottom"/>
          </w:tcPr>
          <w:p w14:paraId="61307476" w14:textId="525E15DD" w:rsidR="00A66558" w:rsidRPr="001E5C60" w:rsidRDefault="00A66558" w:rsidP="00A66558">
            <w:pPr>
              <w:spacing w:line="480" w:lineRule="auto"/>
              <w:jc w:val="both"/>
              <w:rPr>
                <w:rFonts w:ascii="Arial" w:hAnsi="Arial" w:cs="Arial"/>
              </w:rPr>
            </w:pPr>
            <w:r w:rsidRPr="001E5C60">
              <w:rPr>
                <w:rFonts w:ascii="Arial" w:hAnsi="Arial" w:cs="Arial"/>
                <w:color w:val="000000"/>
              </w:rPr>
              <w:t>2</w:t>
            </w:r>
          </w:p>
        </w:tc>
      </w:tr>
      <w:tr w:rsidR="00A66558" w:rsidRPr="001E5C60" w14:paraId="41E5DA88" w14:textId="77777777" w:rsidTr="007F41B0">
        <w:tc>
          <w:tcPr>
            <w:tcW w:w="2605" w:type="dxa"/>
            <w:vAlign w:val="bottom"/>
          </w:tcPr>
          <w:p w14:paraId="20C7AEC7" w14:textId="7E799DEB"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2788D013" w14:textId="1AAC2A06" w:rsidR="00A66558" w:rsidRPr="001E5C60" w:rsidRDefault="00A66558" w:rsidP="00A66558">
            <w:pPr>
              <w:spacing w:line="480" w:lineRule="auto"/>
              <w:jc w:val="both"/>
              <w:rPr>
                <w:rFonts w:ascii="Arial" w:hAnsi="Arial" w:cs="Arial"/>
              </w:rPr>
            </w:pPr>
            <w:r w:rsidRPr="001E5C60">
              <w:rPr>
                <w:rFonts w:ascii="Arial" w:hAnsi="Arial" w:cs="Arial"/>
                <w:color w:val="000000"/>
              </w:rPr>
              <w:t>108</w:t>
            </w:r>
          </w:p>
        </w:tc>
        <w:tc>
          <w:tcPr>
            <w:tcW w:w="1673" w:type="dxa"/>
            <w:vAlign w:val="bottom"/>
          </w:tcPr>
          <w:p w14:paraId="46A34331" w14:textId="59D4E026"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005583EC" w14:textId="56A805F1" w:rsidR="00A66558" w:rsidRPr="001E5C60" w:rsidRDefault="00A66558" w:rsidP="00A66558">
            <w:pPr>
              <w:spacing w:line="480" w:lineRule="auto"/>
              <w:jc w:val="both"/>
              <w:rPr>
                <w:rFonts w:ascii="Arial" w:hAnsi="Arial" w:cs="Arial"/>
              </w:rPr>
            </w:pPr>
            <w:r w:rsidRPr="001E5C60">
              <w:rPr>
                <w:rFonts w:ascii="Arial" w:hAnsi="Arial" w:cs="Arial"/>
                <w:color w:val="000000"/>
              </w:rPr>
              <w:t>12</w:t>
            </w:r>
          </w:p>
        </w:tc>
        <w:tc>
          <w:tcPr>
            <w:tcW w:w="2121" w:type="dxa"/>
            <w:vAlign w:val="bottom"/>
          </w:tcPr>
          <w:p w14:paraId="6BB2B565" w14:textId="06F8DD39" w:rsidR="00A66558" w:rsidRPr="001E5C60" w:rsidRDefault="00A66558" w:rsidP="00A66558">
            <w:pPr>
              <w:spacing w:line="480" w:lineRule="auto"/>
              <w:jc w:val="both"/>
              <w:rPr>
                <w:rFonts w:ascii="Arial" w:hAnsi="Arial" w:cs="Arial"/>
              </w:rPr>
            </w:pPr>
            <w:r w:rsidRPr="001E5C60">
              <w:rPr>
                <w:rFonts w:ascii="Arial" w:hAnsi="Arial" w:cs="Arial"/>
                <w:color w:val="000000"/>
              </w:rPr>
              <w:t>2</w:t>
            </w:r>
          </w:p>
        </w:tc>
      </w:tr>
      <w:tr w:rsidR="00A66558" w:rsidRPr="001E5C60" w14:paraId="68401E3A" w14:textId="77777777" w:rsidTr="007F41B0">
        <w:tc>
          <w:tcPr>
            <w:tcW w:w="2605" w:type="dxa"/>
            <w:vAlign w:val="bottom"/>
          </w:tcPr>
          <w:p w14:paraId="29FD586B" w14:textId="144B920D"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7735BF82" w14:textId="322EB4FF" w:rsidR="00A66558" w:rsidRPr="001E5C60" w:rsidRDefault="00A66558" w:rsidP="00A66558">
            <w:pPr>
              <w:spacing w:line="480" w:lineRule="auto"/>
              <w:jc w:val="both"/>
              <w:rPr>
                <w:rFonts w:ascii="Arial" w:hAnsi="Arial" w:cs="Arial"/>
              </w:rPr>
            </w:pPr>
            <w:r w:rsidRPr="001E5C60">
              <w:rPr>
                <w:rFonts w:ascii="Arial" w:hAnsi="Arial" w:cs="Arial"/>
                <w:color w:val="000000"/>
              </w:rPr>
              <w:t>109</w:t>
            </w:r>
          </w:p>
        </w:tc>
        <w:tc>
          <w:tcPr>
            <w:tcW w:w="1673" w:type="dxa"/>
            <w:vAlign w:val="bottom"/>
          </w:tcPr>
          <w:p w14:paraId="6400D8BC" w14:textId="44E25DEC"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0F877D8A" w14:textId="3B3A04EB" w:rsidR="00A66558" w:rsidRPr="001E5C60" w:rsidRDefault="00A66558" w:rsidP="00A66558">
            <w:pPr>
              <w:spacing w:line="480" w:lineRule="auto"/>
              <w:jc w:val="both"/>
              <w:rPr>
                <w:rFonts w:ascii="Arial" w:hAnsi="Arial" w:cs="Arial"/>
              </w:rPr>
            </w:pPr>
            <w:r w:rsidRPr="001E5C60">
              <w:rPr>
                <w:rFonts w:ascii="Arial" w:hAnsi="Arial" w:cs="Arial"/>
                <w:color w:val="000000"/>
              </w:rPr>
              <w:t>8</w:t>
            </w:r>
          </w:p>
        </w:tc>
        <w:tc>
          <w:tcPr>
            <w:tcW w:w="2121" w:type="dxa"/>
            <w:vAlign w:val="bottom"/>
          </w:tcPr>
          <w:p w14:paraId="5BE7D76B" w14:textId="3BDB9193" w:rsidR="00A66558" w:rsidRPr="001E5C60" w:rsidRDefault="00A66558" w:rsidP="00A66558">
            <w:pPr>
              <w:spacing w:line="480" w:lineRule="auto"/>
              <w:jc w:val="both"/>
              <w:rPr>
                <w:rFonts w:ascii="Arial" w:hAnsi="Arial" w:cs="Arial"/>
              </w:rPr>
            </w:pPr>
            <w:r w:rsidRPr="001E5C60">
              <w:rPr>
                <w:rFonts w:ascii="Arial" w:hAnsi="Arial" w:cs="Arial"/>
                <w:color w:val="000000"/>
              </w:rPr>
              <w:t>3</w:t>
            </w:r>
          </w:p>
        </w:tc>
      </w:tr>
      <w:tr w:rsidR="00A66558" w:rsidRPr="001E5C60" w14:paraId="5C3EC241" w14:textId="77777777" w:rsidTr="007F41B0">
        <w:tc>
          <w:tcPr>
            <w:tcW w:w="2605" w:type="dxa"/>
            <w:vAlign w:val="bottom"/>
          </w:tcPr>
          <w:p w14:paraId="7ED488A8" w14:textId="716C84F3"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3A8BA352" w14:textId="6B35423B" w:rsidR="00A66558" w:rsidRPr="001E5C60" w:rsidRDefault="00A66558" w:rsidP="00A66558">
            <w:pPr>
              <w:spacing w:line="480" w:lineRule="auto"/>
              <w:jc w:val="both"/>
              <w:rPr>
                <w:rFonts w:ascii="Arial" w:hAnsi="Arial" w:cs="Arial"/>
              </w:rPr>
            </w:pPr>
            <w:r w:rsidRPr="001E5C60">
              <w:rPr>
                <w:rFonts w:ascii="Arial" w:hAnsi="Arial" w:cs="Arial"/>
                <w:color w:val="000000"/>
              </w:rPr>
              <w:t>110</w:t>
            </w:r>
          </w:p>
        </w:tc>
        <w:tc>
          <w:tcPr>
            <w:tcW w:w="1673" w:type="dxa"/>
            <w:vAlign w:val="bottom"/>
          </w:tcPr>
          <w:p w14:paraId="1A05583C" w14:textId="753AB742"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5A16A84C" w14:textId="6895597B" w:rsidR="00A66558" w:rsidRPr="001E5C60" w:rsidRDefault="00A66558" w:rsidP="00A66558">
            <w:pPr>
              <w:spacing w:line="480" w:lineRule="auto"/>
              <w:jc w:val="both"/>
              <w:rPr>
                <w:rFonts w:ascii="Arial" w:hAnsi="Arial" w:cs="Arial"/>
              </w:rPr>
            </w:pPr>
            <w:r w:rsidRPr="001E5C60">
              <w:rPr>
                <w:rFonts w:ascii="Arial" w:hAnsi="Arial" w:cs="Arial"/>
                <w:color w:val="000000"/>
              </w:rPr>
              <w:t>12</w:t>
            </w:r>
          </w:p>
        </w:tc>
        <w:tc>
          <w:tcPr>
            <w:tcW w:w="2121" w:type="dxa"/>
            <w:vAlign w:val="bottom"/>
          </w:tcPr>
          <w:p w14:paraId="324355C9" w14:textId="4496C349" w:rsidR="00A66558" w:rsidRPr="001E5C60" w:rsidRDefault="00A66558" w:rsidP="00A66558">
            <w:pPr>
              <w:spacing w:line="480" w:lineRule="auto"/>
              <w:jc w:val="both"/>
              <w:rPr>
                <w:rFonts w:ascii="Arial" w:hAnsi="Arial" w:cs="Arial"/>
              </w:rPr>
            </w:pPr>
            <w:r w:rsidRPr="001E5C60">
              <w:rPr>
                <w:rFonts w:ascii="Arial" w:hAnsi="Arial" w:cs="Arial"/>
                <w:color w:val="000000"/>
              </w:rPr>
              <w:t>2</w:t>
            </w:r>
          </w:p>
        </w:tc>
      </w:tr>
      <w:tr w:rsidR="00A66558" w:rsidRPr="001E5C60" w14:paraId="52553E7B" w14:textId="77777777" w:rsidTr="007F41B0">
        <w:tc>
          <w:tcPr>
            <w:tcW w:w="2605" w:type="dxa"/>
            <w:vAlign w:val="bottom"/>
          </w:tcPr>
          <w:p w14:paraId="6EAF2754" w14:textId="66CEAE2B"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5084BB0C" w14:textId="21FCA1FB" w:rsidR="00A66558" w:rsidRPr="001E5C60" w:rsidRDefault="00A66558" w:rsidP="00A66558">
            <w:pPr>
              <w:spacing w:line="480" w:lineRule="auto"/>
              <w:jc w:val="both"/>
              <w:rPr>
                <w:rFonts w:ascii="Arial" w:hAnsi="Arial" w:cs="Arial"/>
              </w:rPr>
            </w:pPr>
            <w:r w:rsidRPr="001E5C60">
              <w:rPr>
                <w:rFonts w:ascii="Arial" w:hAnsi="Arial" w:cs="Arial"/>
                <w:color w:val="000000"/>
              </w:rPr>
              <w:t>111</w:t>
            </w:r>
          </w:p>
        </w:tc>
        <w:tc>
          <w:tcPr>
            <w:tcW w:w="1673" w:type="dxa"/>
            <w:vAlign w:val="bottom"/>
          </w:tcPr>
          <w:p w14:paraId="0F08AD2E" w14:textId="73DEE569"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5AE86DD0" w14:textId="4913D512" w:rsidR="00A66558" w:rsidRPr="001E5C60" w:rsidRDefault="00A66558" w:rsidP="00A66558">
            <w:pPr>
              <w:spacing w:line="480" w:lineRule="auto"/>
              <w:jc w:val="both"/>
              <w:rPr>
                <w:rFonts w:ascii="Arial" w:hAnsi="Arial" w:cs="Arial"/>
              </w:rPr>
            </w:pPr>
            <w:r w:rsidRPr="001E5C60">
              <w:rPr>
                <w:rFonts w:ascii="Arial" w:hAnsi="Arial" w:cs="Arial"/>
                <w:color w:val="000000"/>
              </w:rPr>
              <w:t>8</w:t>
            </w:r>
          </w:p>
        </w:tc>
        <w:tc>
          <w:tcPr>
            <w:tcW w:w="2121" w:type="dxa"/>
            <w:vAlign w:val="bottom"/>
          </w:tcPr>
          <w:p w14:paraId="21C9B5EE" w14:textId="18E1EAFC" w:rsidR="00A66558" w:rsidRPr="001E5C60" w:rsidRDefault="00A66558" w:rsidP="00A66558">
            <w:pPr>
              <w:spacing w:line="480" w:lineRule="auto"/>
              <w:jc w:val="both"/>
              <w:rPr>
                <w:rFonts w:ascii="Arial" w:hAnsi="Arial" w:cs="Arial"/>
              </w:rPr>
            </w:pPr>
            <w:r w:rsidRPr="001E5C60">
              <w:rPr>
                <w:rFonts w:ascii="Arial" w:hAnsi="Arial" w:cs="Arial"/>
                <w:color w:val="000000"/>
              </w:rPr>
              <w:t>3</w:t>
            </w:r>
          </w:p>
        </w:tc>
      </w:tr>
      <w:tr w:rsidR="00A66558" w:rsidRPr="001E5C60" w14:paraId="095C789B" w14:textId="77777777" w:rsidTr="007F41B0">
        <w:tc>
          <w:tcPr>
            <w:tcW w:w="2605" w:type="dxa"/>
            <w:vAlign w:val="bottom"/>
          </w:tcPr>
          <w:p w14:paraId="2B4AD86A" w14:textId="2E00780D"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715D2B47" w14:textId="630A4E88" w:rsidR="00A66558" w:rsidRPr="001E5C60" w:rsidRDefault="00A66558" w:rsidP="00A66558">
            <w:pPr>
              <w:spacing w:line="480" w:lineRule="auto"/>
              <w:jc w:val="both"/>
              <w:rPr>
                <w:rFonts w:ascii="Arial" w:hAnsi="Arial" w:cs="Arial"/>
              </w:rPr>
            </w:pPr>
            <w:r w:rsidRPr="001E5C60">
              <w:rPr>
                <w:rFonts w:ascii="Arial" w:hAnsi="Arial" w:cs="Arial"/>
                <w:color w:val="000000"/>
              </w:rPr>
              <w:t>113</w:t>
            </w:r>
          </w:p>
        </w:tc>
        <w:tc>
          <w:tcPr>
            <w:tcW w:w="1673" w:type="dxa"/>
            <w:vAlign w:val="bottom"/>
          </w:tcPr>
          <w:p w14:paraId="1E523BA8" w14:textId="1D73A002"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53C74F0E" w14:textId="77CE3614" w:rsidR="00A66558" w:rsidRPr="001E5C60" w:rsidRDefault="00A66558" w:rsidP="00A66558">
            <w:pPr>
              <w:spacing w:line="480" w:lineRule="auto"/>
              <w:jc w:val="both"/>
              <w:rPr>
                <w:rFonts w:ascii="Arial" w:hAnsi="Arial" w:cs="Arial"/>
              </w:rPr>
            </w:pPr>
            <w:r w:rsidRPr="001E5C60">
              <w:rPr>
                <w:rFonts w:ascii="Arial" w:hAnsi="Arial" w:cs="Arial"/>
                <w:color w:val="000000"/>
              </w:rPr>
              <w:t>11</w:t>
            </w:r>
          </w:p>
        </w:tc>
        <w:tc>
          <w:tcPr>
            <w:tcW w:w="2121" w:type="dxa"/>
            <w:vAlign w:val="bottom"/>
          </w:tcPr>
          <w:p w14:paraId="2030C0AD" w14:textId="3CFD96CD" w:rsidR="00A66558" w:rsidRPr="001E5C60" w:rsidRDefault="00A66558" w:rsidP="00A66558">
            <w:pPr>
              <w:spacing w:line="480" w:lineRule="auto"/>
              <w:jc w:val="both"/>
              <w:rPr>
                <w:rFonts w:ascii="Arial" w:hAnsi="Arial" w:cs="Arial"/>
              </w:rPr>
            </w:pPr>
            <w:r w:rsidRPr="001E5C60">
              <w:rPr>
                <w:rFonts w:ascii="Arial" w:hAnsi="Arial" w:cs="Arial"/>
                <w:color w:val="000000"/>
              </w:rPr>
              <w:t>2</w:t>
            </w:r>
          </w:p>
        </w:tc>
      </w:tr>
      <w:tr w:rsidR="00A66558" w:rsidRPr="001E5C60" w14:paraId="197E1266" w14:textId="77777777" w:rsidTr="007F41B0">
        <w:tc>
          <w:tcPr>
            <w:tcW w:w="2605" w:type="dxa"/>
            <w:vAlign w:val="bottom"/>
          </w:tcPr>
          <w:p w14:paraId="3B8B77EC" w14:textId="678F01EC"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7084799D" w14:textId="7449B790" w:rsidR="00A66558" w:rsidRPr="001E5C60" w:rsidRDefault="00A66558" w:rsidP="00A66558">
            <w:pPr>
              <w:spacing w:line="480" w:lineRule="auto"/>
              <w:jc w:val="both"/>
              <w:rPr>
                <w:rFonts w:ascii="Arial" w:hAnsi="Arial" w:cs="Arial"/>
              </w:rPr>
            </w:pPr>
            <w:r w:rsidRPr="001E5C60">
              <w:rPr>
                <w:rFonts w:ascii="Arial" w:hAnsi="Arial" w:cs="Arial"/>
                <w:color w:val="000000"/>
              </w:rPr>
              <w:t>114</w:t>
            </w:r>
          </w:p>
        </w:tc>
        <w:tc>
          <w:tcPr>
            <w:tcW w:w="1673" w:type="dxa"/>
            <w:vAlign w:val="bottom"/>
          </w:tcPr>
          <w:p w14:paraId="253A76EB" w14:textId="4B1400AE"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4EF0EB03" w14:textId="596AE64E" w:rsidR="00A66558" w:rsidRPr="001E5C60" w:rsidRDefault="00A66558" w:rsidP="00A66558">
            <w:pPr>
              <w:spacing w:line="480" w:lineRule="auto"/>
              <w:jc w:val="both"/>
              <w:rPr>
                <w:rFonts w:ascii="Arial" w:hAnsi="Arial" w:cs="Arial"/>
              </w:rPr>
            </w:pPr>
            <w:r w:rsidRPr="001E5C60">
              <w:rPr>
                <w:rFonts w:ascii="Arial" w:hAnsi="Arial" w:cs="Arial"/>
                <w:color w:val="000000"/>
              </w:rPr>
              <w:t>8</w:t>
            </w:r>
          </w:p>
        </w:tc>
        <w:tc>
          <w:tcPr>
            <w:tcW w:w="2121" w:type="dxa"/>
            <w:vAlign w:val="bottom"/>
          </w:tcPr>
          <w:p w14:paraId="0B74C389" w14:textId="75122908" w:rsidR="00A66558" w:rsidRPr="001E5C60" w:rsidRDefault="00A66558" w:rsidP="00A66558">
            <w:pPr>
              <w:spacing w:line="480" w:lineRule="auto"/>
              <w:jc w:val="both"/>
              <w:rPr>
                <w:rFonts w:ascii="Arial" w:hAnsi="Arial" w:cs="Arial"/>
              </w:rPr>
            </w:pPr>
            <w:r w:rsidRPr="001E5C60">
              <w:rPr>
                <w:rFonts w:ascii="Arial" w:hAnsi="Arial" w:cs="Arial"/>
                <w:color w:val="000000"/>
              </w:rPr>
              <w:t>3</w:t>
            </w:r>
          </w:p>
        </w:tc>
      </w:tr>
      <w:tr w:rsidR="00A66558" w:rsidRPr="001E5C60" w14:paraId="3CDA80B5" w14:textId="77777777" w:rsidTr="007F41B0">
        <w:tc>
          <w:tcPr>
            <w:tcW w:w="2605" w:type="dxa"/>
            <w:vAlign w:val="bottom"/>
          </w:tcPr>
          <w:p w14:paraId="14948C4E" w14:textId="54BD0AEC"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21D7371F" w14:textId="7358D2AD" w:rsidR="00A66558" w:rsidRPr="001E5C60" w:rsidRDefault="00A66558" w:rsidP="00A66558">
            <w:pPr>
              <w:spacing w:line="480" w:lineRule="auto"/>
              <w:jc w:val="both"/>
              <w:rPr>
                <w:rFonts w:ascii="Arial" w:hAnsi="Arial" w:cs="Arial"/>
              </w:rPr>
            </w:pPr>
            <w:r w:rsidRPr="001E5C60">
              <w:rPr>
                <w:rFonts w:ascii="Arial" w:hAnsi="Arial" w:cs="Arial"/>
                <w:color w:val="000000"/>
              </w:rPr>
              <w:t>115</w:t>
            </w:r>
          </w:p>
        </w:tc>
        <w:tc>
          <w:tcPr>
            <w:tcW w:w="1673" w:type="dxa"/>
            <w:vAlign w:val="bottom"/>
          </w:tcPr>
          <w:p w14:paraId="586A6F3C" w14:textId="319739F9" w:rsidR="00A66558" w:rsidRPr="001E5C60" w:rsidRDefault="00A66558" w:rsidP="00A66558">
            <w:pPr>
              <w:spacing w:line="480" w:lineRule="auto"/>
              <w:jc w:val="both"/>
              <w:rPr>
                <w:rFonts w:ascii="Arial" w:hAnsi="Arial" w:cs="Arial"/>
              </w:rPr>
            </w:pPr>
            <w:r w:rsidRPr="001E5C60">
              <w:rPr>
                <w:rFonts w:ascii="Arial" w:hAnsi="Arial" w:cs="Arial"/>
                <w:color w:val="000000"/>
              </w:rPr>
              <w:t>control</w:t>
            </w:r>
          </w:p>
        </w:tc>
        <w:tc>
          <w:tcPr>
            <w:tcW w:w="1572" w:type="dxa"/>
            <w:vAlign w:val="bottom"/>
          </w:tcPr>
          <w:p w14:paraId="063A3BE0" w14:textId="1197DA81" w:rsidR="00A66558" w:rsidRPr="001E5C60" w:rsidRDefault="00A66558" w:rsidP="00A66558">
            <w:pPr>
              <w:spacing w:line="480" w:lineRule="auto"/>
              <w:jc w:val="both"/>
              <w:rPr>
                <w:rFonts w:ascii="Arial" w:hAnsi="Arial" w:cs="Arial"/>
              </w:rPr>
            </w:pPr>
            <w:r w:rsidRPr="001E5C60">
              <w:rPr>
                <w:rFonts w:ascii="Arial" w:hAnsi="Arial" w:cs="Arial"/>
                <w:color w:val="000000"/>
              </w:rPr>
              <w:t>12</w:t>
            </w:r>
          </w:p>
        </w:tc>
        <w:tc>
          <w:tcPr>
            <w:tcW w:w="2121" w:type="dxa"/>
            <w:vAlign w:val="bottom"/>
          </w:tcPr>
          <w:p w14:paraId="0317A325" w14:textId="09A64090" w:rsidR="00A66558" w:rsidRPr="001E5C60" w:rsidRDefault="00A66558" w:rsidP="00A66558">
            <w:pPr>
              <w:spacing w:line="480" w:lineRule="auto"/>
              <w:jc w:val="both"/>
              <w:rPr>
                <w:rFonts w:ascii="Arial" w:hAnsi="Arial" w:cs="Arial"/>
              </w:rPr>
            </w:pPr>
            <w:r w:rsidRPr="001E5C60">
              <w:rPr>
                <w:rFonts w:ascii="Arial" w:hAnsi="Arial" w:cs="Arial"/>
                <w:color w:val="000000"/>
              </w:rPr>
              <w:t>2</w:t>
            </w:r>
          </w:p>
        </w:tc>
      </w:tr>
      <w:tr w:rsidR="00A66558" w:rsidRPr="001E5C60" w14:paraId="40E3429C" w14:textId="77777777" w:rsidTr="007F41B0">
        <w:tc>
          <w:tcPr>
            <w:tcW w:w="2605" w:type="dxa"/>
            <w:vAlign w:val="bottom"/>
          </w:tcPr>
          <w:p w14:paraId="2588776D" w14:textId="4A07828B"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7F5A48A4" w14:textId="1D27EB1C" w:rsidR="00A66558" w:rsidRPr="001E5C60" w:rsidRDefault="00A66558" w:rsidP="00A66558">
            <w:pPr>
              <w:spacing w:line="480" w:lineRule="auto"/>
              <w:jc w:val="both"/>
              <w:rPr>
                <w:rFonts w:ascii="Arial" w:hAnsi="Arial" w:cs="Arial"/>
              </w:rPr>
            </w:pPr>
            <w:r w:rsidRPr="001E5C60">
              <w:rPr>
                <w:rFonts w:ascii="Arial" w:hAnsi="Arial" w:cs="Arial"/>
                <w:color w:val="000000"/>
              </w:rPr>
              <w:t>116</w:t>
            </w:r>
          </w:p>
        </w:tc>
        <w:tc>
          <w:tcPr>
            <w:tcW w:w="1673" w:type="dxa"/>
            <w:vAlign w:val="bottom"/>
          </w:tcPr>
          <w:p w14:paraId="45A1B6AF" w14:textId="1F735822" w:rsidR="00A66558" w:rsidRPr="001E5C60" w:rsidRDefault="00A66558" w:rsidP="00A66558">
            <w:pPr>
              <w:spacing w:line="480" w:lineRule="auto"/>
              <w:jc w:val="both"/>
              <w:rPr>
                <w:rFonts w:ascii="Arial" w:hAnsi="Arial" w:cs="Arial"/>
              </w:rPr>
            </w:pPr>
            <w:r w:rsidRPr="001E5C60">
              <w:rPr>
                <w:rFonts w:ascii="Arial" w:hAnsi="Arial" w:cs="Arial"/>
                <w:color w:val="000000"/>
              </w:rPr>
              <w:t xml:space="preserve">case </w:t>
            </w:r>
          </w:p>
        </w:tc>
        <w:tc>
          <w:tcPr>
            <w:tcW w:w="1572" w:type="dxa"/>
            <w:vAlign w:val="bottom"/>
          </w:tcPr>
          <w:p w14:paraId="67EA4232" w14:textId="2708C45B" w:rsidR="00A66558" w:rsidRPr="001E5C60" w:rsidRDefault="00A66558" w:rsidP="00A66558">
            <w:pPr>
              <w:spacing w:line="480" w:lineRule="auto"/>
              <w:jc w:val="both"/>
              <w:rPr>
                <w:rFonts w:ascii="Arial" w:hAnsi="Arial" w:cs="Arial"/>
              </w:rPr>
            </w:pPr>
            <w:r w:rsidRPr="001E5C60">
              <w:rPr>
                <w:rFonts w:ascii="Arial" w:hAnsi="Arial" w:cs="Arial"/>
                <w:color w:val="000000"/>
              </w:rPr>
              <w:t>9</w:t>
            </w:r>
          </w:p>
        </w:tc>
        <w:tc>
          <w:tcPr>
            <w:tcW w:w="2121" w:type="dxa"/>
            <w:vAlign w:val="bottom"/>
          </w:tcPr>
          <w:p w14:paraId="20FA6436" w14:textId="16618CC9" w:rsidR="00A66558" w:rsidRPr="001E5C60" w:rsidRDefault="00A66558" w:rsidP="00A66558">
            <w:pPr>
              <w:spacing w:line="480" w:lineRule="auto"/>
              <w:jc w:val="both"/>
              <w:rPr>
                <w:rFonts w:ascii="Arial" w:hAnsi="Arial" w:cs="Arial"/>
              </w:rPr>
            </w:pPr>
            <w:r w:rsidRPr="001E5C60">
              <w:rPr>
                <w:rFonts w:ascii="Arial" w:hAnsi="Arial" w:cs="Arial"/>
                <w:color w:val="000000"/>
              </w:rPr>
              <w:t>4</w:t>
            </w:r>
          </w:p>
        </w:tc>
      </w:tr>
      <w:tr w:rsidR="00A66558" w:rsidRPr="001E5C60" w14:paraId="37285ACE" w14:textId="77777777" w:rsidTr="007F41B0">
        <w:tc>
          <w:tcPr>
            <w:tcW w:w="2605" w:type="dxa"/>
            <w:vAlign w:val="bottom"/>
          </w:tcPr>
          <w:p w14:paraId="697F3017" w14:textId="3762B790"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4F64BEE4" w14:textId="6128E029" w:rsidR="00A66558" w:rsidRPr="001E5C60" w:rsidRDefault="00A66558" w:rsidP="00A66558">
            <w:pPr>
              <w:spacing w:line="480" w:lineRule="auto"/>
              <w:jc w:val="both"/>
              <w:rPr>
                <w:rFonts w:ascii="Arial" w:hAnsi="Arial" w:cs="Arial"/>
              </w:rPr>
            </w:pPr>
            <w:r w:rsidRPr="001E5C60">
              <w:rPr>
                <w:rFonts w:ascii="Arial" w:hAnsi="Arial" w:cs="Arial"/>
                <w:color w:val="000000"/>
              </w:rPr>
              <w:t>117</w:t>
            </w:r>
          </w:p>
        </w:tc>
        <w:tc>
          <w:tcPr>
            <w:tcW w:w="1673" w:type="dxa"/>
            <w:vAlign w:val="bottom"/>
          </w:tcPr>
          <w:p w14:paraId="66FC172E" w14:textId="782C5E5B"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70121E31" w14:textId="592CC49D" w:rsidR="00A66558" w:rsidRPr="001E5C60" w:rsidRDefault="00A66558" w:rsidP="00A66558">
            <w:pPr>
              <w:spacing w:line="480" w:lineRule="auto"/>
              <w:jc w:val="both"/>
              <w:rPr>
                <w:rFonts w:ascii="Arial" w:hAnsi="Arial" w:cs="Arial"/>
              </w:rPr>
            </w:pPr>
            <w:r w:rsidRPr="001E5C60">
              <w:rPr>
                <w:rFonts w:ascii="Arial" w:hAnsi="Arial" w:cs="Arial"/>
                <w:color w:val="000000"/>
              </w:rPr>
              <w:t>5</w:t>
            </w:r>
          </w:p>
        </w:tc>
        <w:tc>
          <w:tcPr>
            <w:tcW w:w="2121" w:type="dxa"/>
            <w:vAlign w:val="bottom"/>
          </w:tcPr>
          <w:p w14:paraId="021D3FE1" w14:textId="257FA91B" w:rsidR="00A66558" w:rsidRPr="001E5C60" w:rsidRDefault="00A66558" w:rsidP="00A66558">
            <w:pPr>
              <w:spacing w:line="480" w:lineRule="auto"/>
              <w:jc w:val="both"/>
              <w:rPr>
                <w:rFonts w:ascii="Arial" w:hAnsi="Arial" w:cs="Arial"/>
              </w:rPr>
            </w:pPr>
            <w:r w:rsidRPr="001E5C60">
              <w:rPr>
                <w:rFonts w:ascii="Arial" w:hAnsi="Arial" w:cs="Arial"/>
                <w:color w:val="000000"/>
              </w:rPr>
              <w:t>2</w:t>
            </w:r>
          </w:p>
        </w:tc>
      </w:tr>
      <w:tr w:rsidR="00A66558" w:rsidRPr="001E5C60" w14:paraId="7D62BBD9" w14:textId="77777777" w:rsidTr="007F41B0">
        <w:tc>
          <w:tcPr>
            <w:tcW w:w="2605" w:type="dxa"/>
            <w:vAlign w:val="bottom"/>
          </w:tcPr>
          <w:p w14:paraId="22304FEE" w14:textId="2D874421" w:rsidR="00A66558" w:rsidRPr="001E5C60" w:rsidRDefault="00A66558" w:rsidP="00A66558">
            <w:pPr>
              <w:spacing w:line="480" w:lineRule="auto"/>
              <w:jc w:val="both"/>
              <w:rPr>
                <w:rFonts w:ascii="Arial" w:hAnsi="Arial" w:cs="Arial"/>
              </w:rPr>
            </w:pPr>
            <w:r w:rsidRPr="001E5C60">
              <w:rPr>
                <w:rFonts w:ascii="Arial" w:hAnsi="Arial" w:cs="Arial"/>
                <w:color w:val="000000"/>
              </w:rPr>
              <w:t>Greece</w:t>
            </w:r>
          </w:p>
        </w:tc>
        <w:tc>
          <w:tcPr>
            <w:tcW w:w="1152" w:type="dxa"/>
            <w:vAlign w:val="bottom"/>
          </w:tcPr>
          <w:p w14:paraId="327725B1" w14:textId="394D7F3B" w:rsidR="00A66558" w:rsidRPr="001E5C60" w:rsidRDefault="00A66558" w:rsidP="00A66558">
            <w:pPr>
              <w:spacing w:line="480" w:lineRule="auto"/>
              <w:jc w:val="both"/>
              <w:rPr>
                <w:rFonts w:ascii="Arial" w:hAnsi="Arial" w:cs="Arial"/>
              </w:rPr>
            </w:pPr>
            <w:r w:rsidRPr="001E5C60">
              <w:rPr>
                <w:rFonts w:ascii="Arial" w:hAnsi="Arial" w:cs="Arial"/>
                <w:color w:val="000000"/>
              </w:rPr>
              <w:t>119</w:t>
            </w:r>
          </w:p>
        </w:tc>
        <w:tc>
          <w:tcPr>
            <w:tcW w:w="1673" w:type="dxa"/>
            <w:vAlign w:val="bottom"/>
          </w:tcPr>
          <w:p w14:paraId="1FEDD50A" w14:textId="6D16BAB8" w:rsidR="00A66558" w:rsidRPr="001E5C60" w:rsidRDefault="00A66558" w:rsidP="00A66558">
            <w:pPr>
              <w:spacing w:line="480" w:lineRule="auto"/>
              <w:jc w:val="both"/>
              <w:rPr>
                <w:rFonts w:ascii="Arial" w:hAnsi="Arial" w:cs="Arial"/>
              </w:rPr>
            </w:pPr>
            <w:r w:rsidRPr="001E5C60">
              <w:rPr>
                <w:rFonts w:ascii="Arial" w:hAnsi="Arial" w:cs="Arial"/>
                <w:color w:val="000000"/>
              </w:rPr>
              <w:t>case</w:t>
            </w:r>
          </w:p>
        </w:tc>
        <w:tc>
          <w:tcPr>
            <w:tcW w:w="1572" w:type="dxa"/>
            <w:vAlign w:val="bottom"/>
          </w:tcPr>
          <w:p w14:paraId="02129D07" w14:textId="1C061F34" w:rsidR="00A66558" w:rsidRPr="001E5C60" w:rsidRDefault="00A66558" w:rsidP="00A66558">
            <w:pPr>
              <w:spacing w:line="480" w:lineRule="auto"/>
              <w:jc w:val="both"/>
              <w:rPr>
                <w:rFonts w:ascii="Arial" w:hAnsi="Arial" w:cs="Arial"/>
              </w:rPr>
            </w:pPr>
            <w:r w:rsidRPr="001E5C60">
              <w:rPr>
                <w:rFonts w:ascii="Arial" w:hAnsi="Arial" w:cs="Arial"/>
                <w:color w:val="000000"/>
              </w:rPr>
              <w:t>14</w:t>
            </w:r>
          </w:p>
        </w:tc>
        <w:tc>
          <w:tcPr>
            <w:tcW w:w="2121" w:type="dxa"/>
            <w:vAlign w:val="bottom"/>
          </w:tcPr>
          <w:p w14:paraId="1F1ED875" w14:textId="31E7D932" w:rsidR="00A66558" w:rsidRPr="001E5C60" w:rsidRDefault="00A66558" w:rsidP="00A66558">
            <w:pPr>
              <w:spacing w:line="480" w:lineRule="auto"/>
              <w:jc w:val="both"/>
              <w:rPr>
                <w:rFonts w:ascii="Arial" w:hAnsi="Arial" w:cs="Arial"/>
              </w:rPr>
            </w:pPr>
            <w:r w:rsidRPr="001E5C60">
              <w:rPr>
                <w:rFonts w:ascii="Arial" w:hAnsi="Arial" w:cs="Arial"/>
                <w:color w:val="000000"/>
              </w:rPr>
              <w:t>2</w:t>
            </w:r>
          </w:p>
        </w:tc>
      </w:tr>
    </w:tbl>
    <w:p w14:paraId="41695051" w14:textId="77777777" w:rsidR="007F41B0" w:rsidRPr="001E5C60" w:rsidRDefault="007F41B0" w:rsidP="00301091">
      <w:pPr>
        <w:spacing w:line="480" w:lineRule="auto"/>
        <w:jc w:val="both"/>
        <w:rPr>
          <w:rFonts w:ascii="Arial" w:hAnsi="Arial" w:cs="Arial"/>
        </w:rPr>
      </w:pPr>
    </w:p>
    <w:p w14:paraId="0F2CA29A" w14:textId="3A920541" w:rsidR="00A66558" w:rsidRPr="001E5C60" w:rsidRDefault="001E5C60" w:rsidP="00301091">
      <w:pPr>
        <w:spacing w:line="480" w:lineRule="auto"/>
        <w:jc w:val="both"/>
        <w:rPr>
          <w:rFonts w:ascii="Arial" w:hAnsi="Arial" w:cs="Arial"/>
        </w:rPr>
      </w:pPr>
      <w:r w:rsidRPr="001E5C60">
        <w:rPr>
          <w:rFonts w:ascii="Arial" w:hAnsi="Arial" w:cs="Arial"/>
        </w:rPr>
        <w:t>Supplementary table 3:</w:t>
      </w:r>
      <w:r w:rsidR="00903C50">
        <w:rPr>
          <w:rFonts w:ascii="Arial" w:hAnsi="Arial" w:cs="Arial"/>
        </w:rPr>
        <w:t xml:space="preserve"> </w:t>
      </w:r>
      <w:r w:rsidR="008669C2">
        <w:rPr>
          <w:rFonts w:ascii="Arial" w:hAnsi="Arial" w:cs="Arial"/>
        </w:rPr>
        <w:t xml:space="preserve">Leakage of </w:t>
      </w:r>
      <w:r w:rsidR="008669C2" w:rsidRPr="001E5C60">
        <w:rPr>
          <w:rFonts w:ascii="Arial" w:hAnsi="Arial" w:cs="Arial"/>
        </w:rPr>
        <w:t>Microbacterium laevaniformans</w:t>
      </w:r>
      <w:r w:rsidR="008669C2">
        <w:rPr>
          <w:rFonts w:ascii="Arial" w:hAnsi="Arial" w:cs="Arial"/>
        </w:rPr>
        <w:t xml:space="preserve"> and </w:t>
      </w:r>
      <w:r w:rsidR="008669C2" w:rsidRPr="001E5C60">
        <w:rPr>
          <w:rFonts w:ascii="Arial" w:hAnsi="Arial" w:cs="Arial"/>
        </w:rPr>
        <w:t>Mesorhizobium sp. Primo-A</w:t>
      </w:r>
      <w:r w:rsidR="008669C2">
        <w:rPr>
          <w:rFonts w:ascii="Arial" w:hAnsi="Arial" w:cs="Arial"/>
        </w:rPr>
        <w:t xml:space="preserve"> in the core microbiome.</w:t>
      </w:r>
      <w:r w:rsidR="003C540C">
        <w:rPr>
          <w:rFonts w:ascii="Arial" w:hAnsi="Arial" w:cs="Arial"/>
        </w:rPr>
        <w:t xml:space="preserve"> Related to contaminants.</w:t>
      </w:r>
    </w:p>
    <w:tbl>
      <w:tblPr>
        <w:tblStyle w:val="TableGrid"/>
        <w:tblW w:w="9351" w:type="dxa"/>
        <w:jc w:val="center"/>
        <w:tblLook w:val="04A0" w:firstRow="1" w:lastRow="0" w:firstColumn="1" w:lastColumn="0" w:noHBand="0" w:noVBand="1"/>
      </w:tblPr>
      <w:tblGrid>
        <w:gridCol w:w="1231"/>
        <w:gridCol w:w="1857"/>
        <w:gridCol w:w="2089"/>
        <w:gridCol w:w="1965"/>
        <w:gridCol w:w="2209"/>
      </w:tblGrid>
      <w:tr w:rsidR="001E5C60" w:rsidRPr="001E5C60" w14:paraId="04FC6D51" w14:textId="77777777" w:rsidTr="001E5C60">
        <w:trPr>
          <w:jc w:val="center"/>
        </w:trPr>
        <w:tc>
          <w:tcPr>
            <w:tcW w:w="1129" w:type="dxa"/>
            <w:vAlign w:val="center"/>
          </w:tcPr>
          <w:p w14:paraId="0A45B06F" w14:textId="69DE03FF" w:rsidR="001E5C60" w:rsidRPr="001E5C60" w:rsidRDefault="001E5C60" w:rsidP="001E5C60">
            <w:pPr>
              <w:spacing w:line="480" w:lineRule="auto"/>
              <w:jc w:val="center"/>
              <w:rPr>
                <w:rFonts w:ascii="Arial" w:hAnsi="Arial" w:cs="Arial"/>
              </w:rPr>
            </w:pPr>
            <w:r w:rsidRPr="001E5C60">
              <w:rPr>
                <w:rFonts w:ascii="Arial" w:hAnsi="Arial" w:cs="Arial"/>
              </w:rPr>
              <w:t>Species incidence</w:t>
            </w:r>
          </w:p>
        </w:tc>
        <w:tc>
          <w:tcPr>
            <w:tcW w:w="1843" w:type="dxa"/>
            <w:vAlign w:val="center"/>
          </w:tcPr>
          <w:p w14:paraId="2E8E523D" w14:textId="7DA1DD7E" w:rsidR="001E5C60" w:rsidRPr="001E5C60" w:rsidRDefault="001E5C60" w:rsidP="001E5C60">
            <w:pPr>
              <w:spacing w:line="480" w:lineRule="auto"/>
              <w:jc w:val="center"/>
              <w:rPr>
                <w:rFonts w:ascii="Arial" w:hAnsi="Arial" w:cs="Arial"/>
              </w:rPr>
            </w:pPr>
            <w:r w:rsidRPr="001E5C60">
              <w:rPr>
                <w:rFonts w:ascii="Arial" w:hAnsi="Arial" w:cs="Arial"/>
              </w:rPr>
              <w:t>Microbacterium laevaniformans coefficient of variation</w:t>
            </w:r>
          </w:p>
        </w:tc>
        <w:tc>
          <w:tcPr>
            <w:tcW w:w="2126" w:type="dxa"/>
            <w:vAlign w:val="center"/>
          </w:tcPr>
          <w:p w14:paraId="4C1C7E14" w14:textId="76642AD9" w:rsidR="001E5C60" w:rsidRPr="001E5C60" w:rsidRDefault="001E5C60" w:rsidP="001E5C60">
            <w:pPr>
              <w:spacing w:line="480" w:lineRule="auto"/>
              <w:jc w:val="center"/>
              <w:rPr>
                <w:rFonts w:ascii="Arial" w:hAnsi="Arial" w:cs="Arial"/>
              </w:rPr>
            </w:pPr>
            <w:r w:rsidRPr="001E5C60">
              <w:rPr>
                <w:rFonts w:ascii="Arial" w:hAnsi="Arial" w:cs="Arial"/>
              </w:rPr>
              <w:t>Microbacterium laevaniformans mean RA</w:t>
            </w:r>
          </w:p>
        </w:tc>
        <w:tc>
          <w:tcPr>
            <w:tcW w:w="1985" w:type="dxa"/>
            <w:vAlign w:val="center"/>
          </w:tcPr>
          <w:p w14:paraId="46429F30" w14:textId="608A2F6C" w:rsidR="001E5C60" w:rsidRPr="001E5C60" w:rsidRDefault="001E5C60" w:rsidP="001E5C60">
            <w:pPr>
              <w:spacing w:line="480" w:lineRule="auto"/>
              <w:jc w:val="center"/>
              <w:rPr>
                <w:rFonts w:ascii="Arial" w:hAnsi="Arial" w:cs="Arial"/>
              </w:rPr>
            </w:pPr>
            <w:r w:rsidRPr="001E5C60">
              <w:rPr>
                <w:rFonts w:ascii="Arial" w:hAnsi="Arial" w:cs="Arial"/>
              </w:rPr>
              <w:t>Mesorhizobium sp. Primo-A coefficient of variation</w:t>
            </w:r>
          </w:p>
        </w:tc>
        <w:tc>
          <w:tcPr>
            <w:tcW w:w="2268" w:type="dxa"/>
            <w:vAlign w:val="center"/>
          </w:tcPr>
          <w:p w14:paraId="6300EE79" w14:textId="2E86B2C1" w:rsidR="001E5C60" w:rsidRPr="001E5C60" w:rsidRDefault="001E5C60" w:rsidP="001E5C60">
            <w:pPr>
              <w:spacing w:line="480" w:lineRule="auto"/>
              <w:jc w:val="center"/>
              <w:rPr>
                <w:rFonts w:ascii="Arial" w:hAnsi="Arial" w:cs="Arial"/>
              </w:rPr>
            </w:pPr>
            <w:r w:rsidRPr="001E5C60">
              <w:rPr>
                <w:rFonts w:ascii="Arial" w:hAnsi="Arial" w:cs="Arial"/>
              </w:rPr>
              <w:t>Mesorhizobium sp. Primo-A mean RA</w:t>
            </w:r>
          </w:p>
        </w:tc>
      </w:tr>
      <w:tr w:rsidR="001E5C60" w:rsidRPr="001E5C60" w14:paraId="694619CE" w14:textId="77777777" w:rsidTr="001E5C60">
        <w:trPr>
          <w:jc w:val="center"/>
        </w:trPr>
        <w:tc>
          <w:tcPr>
            <w:tcW w:w="1129" w:type="dxa"/>
          </w:tcPr>
          <w:p w14:paraId="62FA8242" w14:textId="2AD34F4A" w:rsidR="001E5C60" w:rsidRPr="001E5C60" w:rsidRDefault="001E5C60" w:rsidP="001E5C60">
            <w:pPr>
              <w:spacing w:line="480" w:lineRule="auto"/>
              <w:jc w:val="center"/>
              <w:rPr>
                <w:rFonts w:ascii="Arial" w:hAnsi="Arial" w:cs="Arial"/>
              </w:rPr>
            </w:pPr>
            <w:r w:rsidRPr="001E5C60">
              <w:rPr>
                <w:rFonts w:ascii="Arial" w:hAnsi="Arial" w:cs="Arial"/>
              </w:rPr>
              <w:t>100%</w:t>
            </w:r>
          </w:p>
        </w:tc>
        <w:tc>
          <w:tcPr>
            <w:tcW w:w="1843" w:type="dxa"/>
            <w:vAlign w:val="bottom"/>
          </w:tcPr>
          <w:p w14:paraId="3F6402E8" w14:textId="1AA0C296" w:rsidR="001E5C60" w:rsidRPr="001E5C60" w:rsidRDefault="001E5C60" w:rsidP="001E5C60">
            <w:pPr>
              <w:spacing w:line="480" w:lineRule="auto"/>
              <w:jc w:val="both"/>
              <w:rPr>
                <w:rFonts w:ascii="Arial" w:hAnsi="Arial" w:cs="Arial"/>
              </w:rPr>
            </w:pPr>
            <w:r w:rsidRPr="001E5C60">
              <w:rPr>
                <w:rFonts w:ascii="Arial" w:hAnsi="Arial" w:cs="Arial"/>
              </w:rPr>
              <w:t>35.02</w:t>
            </w:r>
          </w:p>
        </w:tc>
        <w:tc>
          <w:tcPr>
            <w:tcW w:w="2126" w:type="dxa"/>
            <w:vAlign w:val="bottom"/>
          </w:tcPr>
          <w:p w14:paraId="1753C1A6" w14:textId="5239D7F2" w:rsidR="001E5C60" w:rsidRPr="001E5C60" w:rsidRDefault="001E5C60" w:rsidP="001E5C60">
            <w:pPr>
              <w:spacing w:line="480" w:lineRule="auto"/>
              <w:jc w:val="both"/>
              <w:rPr>
                <w:rFonts w:ascii="Arial" w:hAnsi="Arial" w:cs="Arial"/>
              </w:rPr>
            </w:pPr>
            <w:r w:rsidRPr="001E5C60">
              <w:rPr>
                <w:rFonts w:ascii="Arial" w:hAnsi="Arial" w:cs="Arial"/>
              </w:rPr>
              <w:t>0.0006166</w:t>
            </w:r>
          </w:p>
        </w:tc>
        <w:tc>
          <w:tcPr>
            <w:tcW w:w="1985" w:type="dxa"/>
            <w:vAlign w:val="bottom"/>
          </w:tcPr>
          <w:p w14:paraId="68960A3A" w14:textId="09EA7B96" w:rsidR="001E5C60" w:rsidRPr="001E5C60" w:rsidRDefault="001E5C60" w:rsidP="001E5C60">
            <w:pPr>
              <w:spacing w:line="480" w:lineRule="auto"/>
              <w:jc w:val="both"/>
              <w:rPr>
                <w:rFonts w:ascii="Arial" w:hAnsi="Arial" w:cs="Arial"/>
              </w:rPr>
            </w:pPr>
            <w:r w:rsidRPr="001E5C60">
              <w:rPr>
                <w:rFonts w:ascii="Arial" w:hAnsi="Arial" w:cs="Arial"/>
              </w:rPr>
              <w:t>39.14</w:t>
            </w:r>
          </w:p>
        </w:tc>
        <w:tc>
          <w:tcPr>
            <w:tcW w:w="2268" w:type="dxa"/>
            <w:vAlign w:val="bottom"/>
          </w:tcPr>
          <w:p w14:paraId="107ABE9B" w14:textId="00846AA3" w:rsidR="001E5C60" w:rsidRPr="001E5C60" w:rsidRDefault="001E5C60" w:rsidP="001E5C60">
            <w:pPr>
              <w:spacing w:line="480" w:lineRule="auto"/>
              <w:jc w:val="both"/>
              <w:rPr>
                <w:rFonts w:ascii="Arial" w:hAnsi="Arial" w:cs="Arial"/>
              </w:rPr>
            </w:pPr>
            <w:r w:rsidRPr="001E5C60">
              <w:rPr>
                <w:rFonts w:ascii="Arial" w:hAnsi="Arial" w:cs="Arial"/>
              </w:rPr>
              <w:t>0.0005338</w:t>
            </w:r>
          </w:p>
        </w:tc>
      </w:tr>
      <w:tr w:rsidR="001E5C60" w:rsidRPr="001E5C60" w14:paraId="40B67477" w14:textId="77777777" w:rsidTr="001E5C60">
        <w:trPr>
          <w:jc w:val="center"/>
        </w:trPr>
        <w:tc>
          <w:tcPr>
            <w:tcW w:w="1129" w:type="dxa"/>
          </w:tcPr>
          <w:p w14:paraId="4158F589" w14:textId="20926256" w:rsidR="001E5C60" w:rsidRPr="001E5C60" w:rsidRDefault="001E5C60" w:rsidP="001E5C60">
            <w:pPr>
              <w:spacing w:line="480" w:lineRule="auto"/>
              <w:jc w:val="center"/>
              <w:rPr>
                <w:rFonts w:ascii="Arial" w:hAnsi="Arial" w:cs="Arial"/>
              </w:rPr>
            </w:pPr>
            <w:r w:rsidRPr="001E5C60">
              <w:rPr>
                <w:rFonts w:ascii="Arial" w:hAnsi="Arial" w:cs="Arial"/>
              </w:rPr>
              <w:t>90%</w:t>
            </w:r>
          </w:p>
        </w:tc>
        <w:tc>
          <w:tcPr>
            <w:tcW w:w="1843" w:type="dxa"/>
            <w:vAlign w:val="bottom"/>
          </w:tcPr>
          <w:p w14:paraId="0CD072B9" w14:textId="2455C125" w:rsidR="001E5C60" w:rsidRPr="001E5C60" w:rsidRDefault="001E5C60" w:rsidP="001E5C60">
            <w:pPr>
              <w:spacing w:line="480" w:lineRule="auto"/>
              <w:jc w:val="both"/>
              <w:rPr>
                <w:rFonts w:ascii="Arial" w:hAnsi="Arial" w:cs="Arial"/>
              </w:rPr>
            </w:pPr>
            <w:r w:rsidRPr="001E5C60">
              <w:rPr>
                <w:rFonts w:ascii="Arial" w:hAnsi="Arial" w:cs="Arial"/>
              </w:rPr>
              <w:t>37.4</w:t>
            </w:r>
          </w:p>
        </w:tc>
        <w:tc>
          <w:tcPr>
            <w:tcW w:w="2126" w:type="dxa"/>
            <w:vAlign w:val="bottom"/>
          </w:tcPr>
          <w:p w14:paraId="30A37D2D" w14:textId="101E2EFA" w:rsidR="001E5C60" w:rsidRPr="001E5C60" w:rsidRDefault="001E5C60" w:rsidP="001E5C60">
            <w:pPr>
              <w:spacing w:line="480" w:lineRule="auto"/>
              <w:jc w:val="both"/>
              <w:rPr>
                <w:rFonts w:ascii="Arial" w:hAnsi="Arial" w:cs="Arial"/>
              </w:rPr>
            </w:pPr>
            <w:r w:rsidRPr="001E5C60">
              <w:rPr>
                <w:rFonts w:ascii="Arial" w:hAnsi="Arial" w:cs="Arial"/>
              </w:rPr>
              <w:t>0.0005639</w:t>
            </w:r>
          </w:p>
        </w:tc>
        <w:tc>
          <w:tcPr>
            <w:tcW w:w="1985" w:type="dxa"/>
            <w:vAlign w:val="bottom"/>
          </w:tcPr>
          <w:p w14:paraId="7FDF3F18" w14:textId="0393DF13" w:rsidR="001E5C60" w:rsidRPr="001E5C60" w:rsidRDefault="001E5C60" w:rsidP="001E5C60">
            <w:pPr>
              <w:spacing w:line="480" w:lineRule="auto"/>
              <w:jc w:val="both"/>
              <w:rPr>
                <w:rFonts w:ascii="Arial" w:hAnsi="Arial" w:cs="Arial"/>
              </w:rPr>
            </w:pPr>
            <w:r w:rsidRPr="001E5C60">
              <w:rPr>
                <w:rFonts w:ascii="Arial" w:hAnsi="Arial" w:cs="Arial"/>
              </w:rPr>
              <w:t>42.65</w:t>
            </w:r>
          </w:p>
        </w:tc>
        <w:tc>
          <w:tcPr>
            <w:tcW w:w="2268" w:type="dxa"/>
            <w:vAlign w:val="bottom"/>
          </w:tcPr>
          <w:p w14:paraId="1ED16343" w14:textId="72FB9E7E" w:rsidR="001E5C60" w:rsidRPr="001E5C60" w:rsidRDefault="001E5C60" w:rsidP="001E5C60">
            <w:pPr>
              <w:spacing w:line="480" w:lineRule="auto"/>
              <w:jc w:val="both"/>
              <w:rPr>
                <w:rFonts w:ascii="Arial" w:hAnsi="Arial" w:cs="Arial"/>
              </w:rPr>
            </w:pPr>
            <w:r w:rsidRPr="001E5C60">
              <w:rPr>
                <w:rFonts w:ascii="Arial" w:hAnsi="Arial" w:cs="Arial"/>
              </w:rPr>
              <w:t>0.0004816</w:t>
            </w:r>
          </w:p>
        </w:tc>
      </w:tr>
      <w:tr w:rsidR="001E5C60" w:rsidRPr="001E5C60" w14:paraId="638A5172" w14:textId="77777777" w:rsidTr="001E5C60">
        <w:trPr>
          <w:jc w:val="center"/>
        </w:trPr>
        <w:tc>
          <w:tcPr>
            <w:tcW w:w="1129" w:type="dxa"/>
          </w:tcPr>
          <w:p w14:paraId="329EE02F" w14:textId="1853DB55" w:rsidR="001E5C60" w:rsidRPr="001E5C60" w:rsidRDefault="001E5C60" w:rsidP="001E5C60">
            <w:pPr>
              <w:spacing w:line="480" w:lineRule="auto"/>
              <w:jc w:val="center"/>
              <w:rPr>
                <w:rFonts w:ascii="Arial" w:hAnsi="Arial" w:cs="Arial"/>
              </w:rPr>
            </w:pPr>
            <w:r w:rsidRPr="001E5C60">
              <w:rPr>
                <w:rFonts w:ascii="Arial" w:hAnsi="Arial" w:cs="Arial"/>
              </w:rPr>
              <w:t>80%</w:t>
            </w:r>
          </w:p>
        </w:tc>
        <w:tc>
          <w:tcPr>
            <w:tcW w:w="1843" w:type="dxa"/>
            <w:vAlign w:val="bottom"/>
          </w:tcPr>
          <w:p w14:paraId="140B3495" w14:textId="08DF7B51" w:rsidR="001E5C60" w:rsidRPr="001E5C60" w:rsidRDefault="001E5C60" w:rsidP="001E5C60">
            <w:pPr>
              <w:spacing w:line="480" w:lineRule="auto"/>
              <w:jc w:val="both"/>
              <w:rPr>
                <w:rFonts w:ascii="Arial" w:hAnsi="Arial" w:cs="Arial"/>
              </w:rPr>
            </w:pPr>
            <w:r w:rsidRPr="001E5C60">
              <w:rPr>
                <w:rFonts w:ascii="Arial" w:hAnsi="Arial" w:cs="Arial"/>
              </w:rPr>
              <w:t>37.85</w:t>
            </w:r>
          </w:p>
        </w:tc>
        <w:tc>
          <w:tcPr>
            <w:tcW w:w="2126" w:type="dxa"/>
            <w:vAlign w:val="bottom"/>
          </w:tcPr>
          <w:p w14:paraId="7CAE220C" w14:textId="70FCF6B2" w:rsidR="001E5C60" w:rsidRPr="001E5C60" w:rsidRDefault="001E5C60" w:rsidP="001E5C60">
            <w:pPr>
              <w:spacing w:line="480" w:lineRule="auto"/>
              <w:jc w:val="both"/>
              <w:rPr>
                <w:rFonts w:ascii="Arial" w:hAnsi="Arial" w:cs="Arial"/>
              </w:rPr>
            </w:pPr>
            <w:r w:rsidRPr="001E5C60">
              <w:rPr>
                <w:rFonts w:ascii="Arial" w:hAnsi="Arial" w:cs="Arial"/>
              </w:rPr>
              <w:t>0.0005563</w:t>
            </w:r>
          </w:p>
        </w:tc>
        <w:tc>
          <w:tcPr>
            <w:tcW w:w="1985" w:type="dxa"/>
            <w:vAlign w:val="bottom"/>
          </w:tcPr>
          <w:p w14:paraId="1FCF3BB1" w14:textId="5AE17B23" w:rsidR="001E5C60" w:rsidRPr="001E5C60" w:rsidRDefault="001E5C60" w:rsidP="001E5C60">
            <w:pPr>
              <w:spacing w:line="480" w:lineRule="auto"/>
              <w:jc w:val="both"/>
              <w:rPr>
                <w:rFonts w:ascii="Arial" w:hAnsi="Arial" w:cs="Arial"/>
              </w:rPr>
            </w:pPr>
            <w:r w:rsidRPr="001E5C60">
              <w:rPr>
                <w:rFonts w:ascii="Arial" w:hAnsi="Arial" w:cs="Arial"/>
              </w:rPr>
              <w:t>43.32</w:t>
            </w:r>
          </w:p>
        </w:tc>
        <w:tc>
          <w:tcPr>
            <w:tcW w:w="2268" w:type="dxa"/>
            <w:vAlign w:val="bottom"/>
          </w:tcPr>
          <w:p w14:paraId="7811868F" w14:textId="39FC3937" w:rsidR="001E5C60" w:rsidRPr="001E5C60" w:rsidRDefault="001E5C60" w:rsidP="001E5C60">
            <w:pPr>
              <w:spacing w:line="480" w:lineRule="auto"/>
              <w:jc w:val="both"/>
              <w:rPr>
                <w:rFonts w:ascii="Arial" w:hAnsi="Arial" w:cs="Arial"/>
              </w:rPr>
            </w:pPr>
            <w:r w:rsidRPr="001E5C60">
              <w:rPr>
                <w:rFonts w:ascii="Arial" w:hAnsi="Arial" w:cs="Arial"/>
              </w:rPr>
              <w:t>0.0004747</w:t>
            </w:r>
          </w:p>
        </w:tc>
      </w:tr>
      <w:tr w:rsidR="001E5C60" w:rsidRPr="001E5C60" w14:paraId="5572A4B0" w14:textId="77777777" w:rsidTr="001E5C60">
        <w:trPr>
          <w:jc w:val="center"/>
        </w:trPr>
        <w:tc>
          <w:tcPr>
            <w:tcW w:w="1129" w:type="dxa"/>
          </w:tcPr>
          <w:p w14:paraId="4C635FD9" w14:textId="72E1FCC1" w:rsidR="001E5C60" w:rsidRPr="001E5C60" w:rsidRDefault="001E5C60" w:rsidP="001E5C60">
            <w:pPr>
              <w:spacing w:line="480" w:lineRule="auto"/>
              <w:jc w:val="center"/>
              <w:rPr>
                <w:rFonts w:ascii="Arial" w:hAnsi="Arial" w:cs="Arial"/>
              </w:rPr>
            </w:pPr>
            <w:r w:rsidRPr="001E5C60">
              <w:rPr>
                <w:rFonts w:ascii="Arial" w:hAnsi="Arial" w:cs="Arial"/>
              </w:rPr>
              <w:lastRenderedPageBreak/>
              <w:t>70%</w:t>
            </w:r>
          </w:p>
        </w:tc>
        <w:tc>
          <w:tcPr>
            <w:tcW w:w="1843" w:type="dxa"/>
            <w:vAlign w:val="bottom"/>
          </w:tcPr>
          <w:p w14:paraId="1B60F514" w14:textId="008A81DC" w:rsidR="001E5C60" w:rsidRPr="001E5C60" w:rsidRDefault="001E5C60" w:rsidP="001E5C60">
            <w:pPr>
              <w:spacing w:line="480" w:lineRule="auto"/>
              <w:jc w:val="both"/>
              <w:rPr>
                <w:rFonts w:ascii="Arial" w:hAnsi="Arial" w:cs="Arial"/>
              </w:rPr>
            </w:pPr>
            <w:r w:rsidRPr="001E5C60">
              <w:rPr>
                <w:rFonts w:ascii="Arial" w:hAnsi="Arial" w:cs="Arial"/>
              </w:rPr>
              <w:t>33.56</w:t>
            </w:r>
          </w:p>
        </w:tc>
        <w:tc>
          <w:tcPr>
            <w:tcW w:w="2126" w:type="dxa"/>
            <w:vAlign w:val="bottom"/>
          </w:tcPr>
          <w:p w14:paraId="7041BAA6" w14:textId="33910E9D" w:rsidR="001E5C60" w:rsidRPr="001E5C60" w:rsidRDefault="001E5C60" w:rsidP="001E5C60">
            <w:pPr>
              <w:spacing w:line="480" w:lineRule="auto"/>
              <w:jc w:val="both"/>
              <w:rPr>
                <w:rFonts w:ascii="Arial" w:hAnsi="Arial" w:cs="Arial"/>
              </w:rPr>
            </w:pPr>
            <w:r w:rsidRPr="001E5C60">
              <w:rPr>
                <w:rFonts w:ascii="Arial" w:hAnsi="Arial" w:cs="Arial"/>
              </w:rPr>
              <w:t>0.0005325</w:t>
            </w:r>
          </w:p>
        </w:tc>
        <w:tc>
          <w:tcPr>
            <w:tcW w:w="1985" w:type="dxa"/>
            <w:vAlign w:val="bottom"/>
          </w:tcPr>
          <w:p w14:paraId="4C5A9B78" w14:textId="173DD4D9" w:rsidR="001E5C60" w:rsidRPr="001E5C60" w:rsidRDefault="001E5C60" w:rsidP="001E5C60">
            <w:pPr>
              <w:spacing w:line="480" w:lineRule="auto"/>
              <w:jc w:val="both"/>
              <w:rPr>
                <w:rFonts w:ascii="Arial" w:hAnsi="Arial" w:cs="Arial"/>
              </w:rPr>
            </w:pPr>
            <w:r w:rsidRPr="001E5C60">
              <w:rPr>
                <w:rFonts w:ascii="Arial" w:hAnsi="Arial" w:cs="Arial"/>
              </w:rPr>
              <w:t>37.59</w:t>
            </w:r>
          </w:p>
        </w:tc>
        <w:tc>
          <w:tcPr>
            <w:tcW w:w="2268" w:type="dxa"/>
            <w:vAlign w:val="bottom"/>
          </w:tcPr>
          <w:p w14:paraId="43568D61" w14:textId="1C2BD883" w:rsidR="001E5C60" w:rsidRPr="001E5C60" w:rsidRDefault="001E5C60" w:rsidP="001E5C60">
            <w:pPr>
              <w:spacing w:line="480" w:lineRule="auto"/>
              <w:jc w:val="both"/>
              <w:rPr>
                <w:rFonts w:ascii="Arial" w:hAnsi="Arial" w:cs="Arial"/>
              </w:rPr>
            </w:pPr>
            <w:r w:rsidRPr="001E5C60">
              <w:rPr>
                <w:rFonts w:ascii="Arial" w:hAnsi="Arial" w:cs="Arial"/>
              </w:rPr>
              <w:t>0.0004501</w:t>
            </w:r>
          </w:p>
        </w:tc>
      </w:tr>
      <w:tr w:rsidR="001E5C60" w:rsidRPr="001E5C60" w14:paraId="3975B0CA" w14:textId="77777777" w:rsidTr="001E5C60">
        <w:trPr>
          <w:jc w:val="center"/>
        </w:trPr>
        <w:tc>
          <w:tcPr>
            <w:tcW w:w="1129" w:type="dxa"/>
          </w:tcPr>
          <w:p w14:paraId="2A24E229" w14:textId="61781FB1" w:rsidR="001E5C60" w:rsidRPr="001E5C60" w:rsidRDefault="001E5C60" w:rsidP="001E5C60">
            <w:pPr>
              <w:spacing w:line="480" w:lineRule="auto"/>
              <w:jc w:val="center"/>
              <w:rPr>
                <w:rFonts w:ascii="Arial" w:hAnsi="Arial" w:cs="Arial"/>
              </w:rPr>
            </w:pPr>
            <w:r w:rsidRPr="001E5C60">
              <w:rPr>
                <w:rFonts w:ascii="Arial" w:hAnsi="Arial" w:cs="Arial"/>
              </w:rPr>
              <w:t>60%</w:t>
            </w:r>
          </w:p>
        </w:tc>
        <w:tc>
          <w:tcPr>
            <w:tcW w:w="1843" w:type="dxa"/>
            <w:vAlign w:val="bottom"/>
          </w:tcPr>
          <w:p w14:paraId="6404F9C9" w14:textId="5CA48792" w:rsidR="001E5C60" w:rsidRPr="001E5C60" w:rsidRDefault="001E5C60" w:rsidP="001E5C60">
            <w:pPr>
              <w:spacing w:line="480" w:lineRule="auto"/>
              <w:jc w:val="both"/>
              <w:rPr>
                <w:rFonts w:ascii="Arial" w:hAnsi="Arial" w:cs="Arial"/>
              </w:rPr>
            </w:pPr>
            <w:r w:rsidRPr="001E5C60">
              <w:rPr>
                <w:rFonts w:ascii="Arial" w:hAnsi="Arial" w:cs="Arial"/>
              </w:rPr>
              <w:t>33.33</w:t>
            </w:r>
          </w:p>
        </w:tc>
        <w:tc>
          <w:tcPr>
            <w:tcW w:w="2126" w:type="dxa"/>
            <w:vAlign w:val="bottom"/>
          </w:tcPr>
          <w:p w14:paraId="07ADCFF0" w14:textId="5EEA71ED" w:rsidR="001E5C60" w:rsidRPr="001E5C60" w:rsidRDefault="001E5C60" w:rsidP="001E5C60">
            <w:pPr>
              <w:spacing w:line="480" w:lineRule="auto"/>
              <w:jc w:val="both"/>
              <w:rPr>
                <w:rFonts w:ascii="Arial" w:hAnsi="Arial" w:cs="Arial"/>
              </w:rPr>
            </w:pPr>
            <w:r w:rsidRPr="001E5C60">
              <w:rPr>
                <w:rFonts w:ascii="Arial" w:hAnsi="Arial" w:cs="Arial"/>
              </w:rPr>
              <w:t>0.0005293</w:t>
            </w:r>
          </w:p>
        </w:tc>
        <w:tc>
          <w:tcPr>
            <w:tcW w:w="1985" w:type="dxa"/>
            <w:vAlign w:val="bottom"/>
          </w:tcPr>
          <w:p w14:paraId="03D25B66" w14:textId="3A1B4154" w:rsidR="001E5C60" w:rsidRPr="001E5C60" w:rsidRDefault="001E5C60" w:rsidP="001E5C60">
            <w:pPr>
              <w:spacing w:line="480" w:lineRule="auto"/>
              <w:jc w:val="both"/>
              <w:rPr>
                <w:rFonts w:ascii="Arial" w:hAnsi="Arial" w:cs="Arial"/>
              </w:rPr>
            </w:pPr>
            <w:r w:rsidRPr="001E5C60">
              <w:rPr>
                <w:rFonts w:ascii="Arial" w:hAnsi="Arial" w:cs="Arial"/>
              </w:rPr>
              <w:t>37.36</w:t>
            </w:r>
          </w:p>
        </w:tc>
        <w:tc>
          <w:tcPr>
            <w:tcW w:w="2268" w:type="dxa"/>
            <w:vAlign w:val="bottom"/>
          </w:tcPr>
          <w:p w14:paraId="7D3857A2" w14:textId="591DD1C9" w:rsidR="001E5C60" w:rsidRPr="001E5C60" w:rsidRDefault="001E5C60" w:rsidP="001E5C60">
            <w:pPr>
              <w:spacing w:line="480" w:lineRule="auto"/>
              <w:jc w:val="both"/>
              <w:rPr>
                <w:rFonts w:ascii="Arial" w:hAnsi="Arial" w:cs="Arial"/>
              </w:rPr>
            </w:pPr>
            <w:r w:rsidRPr="001E5C60">
              <w:rPr>
                <w:rFonts w:ascii="Arial" w:hAnsi="Arial" w:cs="Arial"/>
              </w:rPr>
              <w:t>0.0004473</w:t>
            </w:r>
          </w:p>
        </w:tc>
      </w:tr>
      <w:tr w:rsidR="001E5C60" w:rsidRPr="001E5C60" w14:paraId="0EFE636A" w14:textId="77777777" w:rsidTr="001E5C60">
        <w:trPr>
          <w:jc w:val="center"/>
        </w:trPr>
        <w:tc>
          <w:tcPr>
            <w:tcW w:w="1129" w:type="dxa"/>
          </w:tcPr>
          <w:p w14:paraId="730BFAB0" w14:textId="01D53082" w:rsidR="001E5C60" w:rsidRPr="001E5C60" w:rsidRDefault="001E5C60" w:rsidP="001E5C60">
            <w:pPr>
              <w:spacing w:line="480" w:lineRule="auto"/>
              <w:jc w:val="center"/>
              <w:rPr>
                <w:rFonts w:ascii="Arial" w:hAnsi="Arial" w:cs="Arial"/>
              </w:rPr>
            </w:pPr>
            <w:r w:rsidRPr="001E5C60">
              <w:rPr>
                <w:rFonts w:ascii="Arial" w:hAnsi="Arial" w:cs="Arial"/>
              </w:rPr>
              <w:t>50%</w:t>
            </w:r>
          </w:p>
        </w:tc>
        <w:tc>
          <w:tcPr>
            <w:tcW w:w="1843" w:type="dxa"/>
            <w:vAlign w:val="bottom"/>
          </w:tcPr>
          <w:p w14:paraId="2D9D32D1" w14:textId="2EF1E427" w:rsidR="001E5C60" w:rsidRPr="001E5C60" w:rsidRDefault="001E5C60" w:rsidP="001E5C60">
            <w:pPr>
              <w:spacing w:line="480" w:lineRule="auto"/>
              <w:jc w:val="both"/>
              <w:rPr>
                <w:rFonts w:ascii="Arial" w:hAnsi="Arial" w:cs="Arial"/>
              </w:rPr>
            </w:pPr>
            <w:r w:rsidRPr="001E5C60">
              <w:rPr>
                <w:rFonts w:ascii="Arial" w:hAnsi="Arial" w:cs="Arial"/>
              </w:rPr>
              <w:t>39</w:t>
            </w:r>
          </w:p>
        </w:tc>
        <w:tc>
          <w:tcPr>
            <w:tcW w:w="2126" w:type="dxa"/>
            <w:vAlign w:val="bottom"/>
          </w:tcPr>
          <w:p w14:paraId="01E71714" w14:textId="63218995" w:rsidR="001E5C60" w:rsidRPr="001E5C60" w:rsidRDefault="001E5C60" w:rsidP="001E5C60">
            <w:pPr>
              <w:spacing w:line="480" w:lineRule="auto"/>
              <w:jc w:val="both"/>
              <w:rPr>
                <w:rFonts w:ascii="Arial" w:hAnsi="Arial" w:cs="Arial"/>
              </w:rPr>
            </w:pPr>
            <w:r w:rsidRPr="001E5C60">
              <w:rPr>
                <w:rFonts w:ascii="Arial" w:hAnsi="Arial" w:cs="Arial"/>
              </w:rPr>
              <w:t>0.0005589</w:t>
            </w:r>
          </w:p>
        </w:tc>
        <w:tc>
          <w:tcPr>
            <w:tcW w:w="1985" w:type="dxa"/>
            <w:vAlign w:val="bottom"/>
          </w:tcPr>
          <w:p w14:paraId="4EA1AB5A" w14:textId="42A60BB5" w:rsidR="001E5C60" w:rsidRPr="001E5C60" w:rsidRDefault="001E5C60" w:rsidP="001E5C60">
            <w:pPr>
              <w:spacing w:line="480" w:lineRule="auto"/>
              <w:jc w:val="both"/>
              <w:rPr>
                <w:rFonts w:ascii="Arial" w:hAnsi="Arial" w:cs="Arial"/>
              </w:rPr>
            </w:pPr>
            <w:r w:rsidRPr="001E5C60">
              <w:rPr>
                <w:rFonts w:ascii="Arial" w:hAnsi="Arial" w:cs="Arial"/>
              </w:rPr>
              <w:t>39</w:t>
            </w:r>
          </w:p>
        </w:tc>
        <w:tc>
          <w:tcPr>
            <w:tcW w:w="2268" w:type="dxa"/>
            <w:vAlign w:val="bottom"/>
          </w:tcPr>
          <w:p w14:paraId="5036C074" w14:textId="6805EEB3" w:rsidR="001E5C60" w:rsidRPr="001E5C60" w:rsidRDefault="001E5C60" w:rsidP="001E5C60">
            <w:pPr>
              <w:spacing w:line="480" w:lineRule="auto"/>
              <w:jc w:val="both"/>
              <w:rPr>
                <w:rFonts w:ascii="Arial" w:hAnsi="Arial" w:cs="Arial"/>
              </w:rPr>
            </w:pPr>
            <w:r w:rsidRPr="001E5C60">
              <w:rPr>
                <w:rFonts w:ascii="Arial" w:hAnsi="Arial" w:cs="Arial"/>
              </w:rPr>
              <w:t>0.00055891</w:t>
            </w:r>
          </w:p>
        </w:tc>
      </w:tr>
      <w:tr w:rsidR="001E5C60" w:rsidRPr="001E5C60" w14:paraId="44C59813" w14:textId="77777777" w:rsidTr="001E5C60">
        <w:trPr>
          <w:jc w:val="center"/>
        </w:trPr>
        <w:tc>
          <w:tcPr>
            <w:tcW w:w="1129" w:type="dxa"/>
          </w:tcPr>
          <w:p w14:paraId="5038A2C9" w14:textId="55AD3142" w:rsidR="001E5C60" w:rsidRPr="001E5C60" w:rsidRDefault="001E5C60" w:rsidP="001E5C60">
            <w:pPr>
              <w:spacing w:line="480" w:lineRule="auto"/>
              <w:jc w:val="center"/>
              <w:rPr>
                <w:rFonts w:ascii="Arial" w:hAnsi="Arial" w:cs="Arial"/>
              </w:rPr>
            </w:pPr>
            <w:r w:rsidRPr="001E5C60">
              <w:rPr>
                <w:rFonts w:ascii="Arial" w:hAnsi="Arial" w:cs="Arial"/>
              </w:rPr>
              <w:t>40%</w:t>
            </w:r>
          </w:p>
        </w:tc>
        <w:tc>
          <w:tcPr>
            <w:tcW w:w="1843" w:type="dxa"/>
            <w:vAlign w:val="bottom"/>
          </w:tcPr>
          <w:p w14:paraId="27C9EB96" w14:textId="10CA71A1" w:rsidR="001E5C60" w:rsidRPr="001E5C60" w:rsidRDefault="001E5C60" w:rsidP="001E5C60">
            <w:pPr>
              <w:spacing w:line="480" w:lineRule="auto"/>
              <w:jc w:val="both"/>
              <w:rPr>
                <w:rFonts w:ascii="Arial" w:hAnsi="Arial" w:cs="Arial"/>
              </w:rPr>
            </w:pPr>
            <w:r w:rsidRPr="001E5C60">
              <w:rPr>
                <w:rFonts w:ascii="Arial" w:hAnsi="Arial" w:cs="Arial"/>
              </w:rPr>
              <w:t>33.7</w:t>
            </w:r>
          </w:p>
        </w:tc>
        <w:tc>
          <w:tcPr>
            <w:tcW w:w="2126" w:type="dxa"/>
            <w:vAlign w:val="bottom"/>
          </w:tcPr>
          <w:p w14:paraId="056D7DF4" w14:textId="18A7F5F8" w:rsidR="001E5C60" w:rsidRPr="001E5C60" w:rsidRDefault="001E5C60" w:rsidP="001E5C60">
            <w:pPr>
              <w:spacing w:line="480" w:lineRule="auto"/>
              <w:jc w:val="both"/>
              <w:rPr>
                <w:rFonts w:ascii="Arial" w:hAnsi="Arial" w:cs="Arial"/>
              </w:rPr>
            </w:pPr>
            <w:r w:rsidRPr="001E5C60">
              <w:rPr>
                <w:rFonts w:ascii="Arial" w:hAnsi="Arial" w:cs="Arial"/>
              </w:rPr>
              <w:t>0.0005322</w:t>
            </w:r>
          </w:p>
        </w:tc>
        <w:tc>
          <w:tcPr>
            <w:tcW w:w="1985" w:type="dxa"/>
            <w:vAlign w:val="bottom"/>
          </w:tcPr>
          <w:p w14:paraId="0BF4FFCE" w14:textId="771BF093" w:rsidR="001E5C60" w:rsidRPr="001E5C60" w:rsidRDefault="001E5C60" w:rsidP="001E5C60">
            <w:pPr>
              <w:spacing w:line="480" w:lineRule="auto"/>
              <w:jc w:val="both"/>
              <w:rPr>
                <w:rFonts w:ascii="Arial" w:hAnsi="Arial" w:cs="Arial"/>
              </w:rPr>
            </w:pPr>
            <w:r w:rsidRPr="001E5C60">
              <w:rPr>
                <w:rFonts w:ascii="Arial" w:hAnsi="Arial" w:cs="Arial"/>
              </w:rPr>
              <w:t>38.59</w:t>
            </w:r>
          </w:p>
        </w:tc>
        <w:tc>
          <w:tcPr>
            <w:tcW w:w="2268" w:type="dxa"/>
            <w:vAlign w:val="bottom"/>
          </w:tcPr>
          <w:p w14:paraId="1A058E57" w14:textId="46A32B55" w:rsidR="001E5C60" w:rsidRPr="001E5C60" w:rsidRDefault="001E5C60" w:rsidP="001E5C60">
            <w:pPr>
              <w:spacing w:line="480" w:lineRule="auto"/>
              <w:jc w:val="both"/>
              <w:rPr>
                <w:rFonts w:ascii="Arial" w:hAnsi="Arial" w:cs="Arial"/>
              </w:rPr>
            </w:pPr>
            <w:r w:rsidRPr="001E5C60">
              <w:rPr>
                <w:rFonts w:ascii="Arial" w:hAnsi="Arial" w:cs="Arial"/>
              </w:rPr>
              <w:t>0.0004514</w:t>
            </w:r>
          </w:p>
        </w:tc>
      </w:tr>
      <w:tr w:rsidR="001E5C60" w:rsidRPr="001E5C60" w14:paraId="43AEA74D" w14:textId="77777777" w:rsidTr="001E5C60">
        <w:trPr>
          <w:jc w:val="center"/>
        </w:trPr>
        <w:tc>
          <w:tcPr>
            <w:tcW w:w="1129" w:type="dxa"/>
          </w:tcPr>
          <w:p w14:paraId="6B67F9CD" w14:textId="6DFA0A1D" w:rsidR="001E5C60" w:rsidRPr="001E5C60" w:rsidRDefault="001E5C60" w:rsidP="001E5C60">
            <w:pPr>
              <w:spacing w:line="480" w:lineRule="auto"/>
              <w:jc w:val="center"/>
              <w:rPr>
                <w:rFonts w:ascii="Arial" w:hAnsi="Arial" w:cs="Arial"/>
              </w:rPr>
            </w:pPr>
            <w:r w:rsidRPr="001E5C60">
              <w:rPr>
                <w:rFonts w:ascii="Arial" w:hAnsi="Arial" w:cs="Arial"/>
              </w:rPr>
              <w:t>30%</w:t>
            </w:r>
          </w:p>
        </w:tc>
        <w:tc>
          <w:tcPr>
            <w:tcW w:w="1843" w:type="dxa"/>
            <w:vAlign w:val="bottom"/>
          </w:tcPr>
          <w:p w14:paraId="0EE712B4" w14:textId="4175EF93" w:rsidR="001E5C60" w:rsidRPr="001E5C60" w:rsidRDefault="001E5C60" w:rsidP="001E5C60">
            <w:pPr>
              <w:spacing w:line="480" w:lineRule="auto"/>
              <w:jc w:val="both"/>
              <w:rPr>
                <w:rFonts w:ascii="Arial" w:hAnsi="Arial" w:cs="Arial"/>
              </w:rPr>
            </w:pPr>
            <w:r w:rsidRPr="001E5C60">
              <w:rPr>
                <w:rFonts w:ascii="Arial" w:hAnsi="Arial" w:cs="Arial"/>
              </w:rPr>
              <w:t>34.69</w:t>
            </w:r>
          </w:p>
        </w:tc>
        <w:tc>
          <w:tcPr>
            <w:tcW w:w="2126" w:type="dxa"/>
            <w:vAlign w:val="bottom"/>
          </w:tcPr>
          <w:p w14:paraId="2993CF73" w14:textId="7E93E097" w:rsidR="001E5C60" w:rsidRPr="001E5C60" w:rsidRDefault="001E5C60" w:rsidP="001E5C60">
            <w:pPr>
              <w:spacing w:line="480" w:lineRule="auto"/>
              <w:jc w:val="both"/>
              <w:rPr>
                <w:rFonts w:ascii="Arial" w:hAnsi="Arial" w:cs="Arial"/>
              </w:rPr>
            </w:pPr>
            <w:r w:rsidRPr="001E5C60">
              <w:rPr>
                <w:rFonts w:ascii="Arial" w:hAnsi="Arial" w:cs="Arial"/>
              </w:rPr>
              <w:t>0.0005331</w:t>
            </w:r>
          </w:p>
        </w:tc>
        <w:tc>
          <w:tcPr>
            <w:tcW w:w="1985" w:type="dxa"/>
            <w:vAlign w:val="bottom"/>
          </w:tcPr>
          <w:p w14:paraId="7569190B" w14:textId="05E91EBB" w:rsidR="001E5C60" w:rsidRPr="001E5C60" w:rsidRDefault="001E5C60" w:rsidP="001E5C60">
            <w:pPr>
              <w:spacing w:line="480" w:lineRule="auto"/>
              <w:jc w:val="both"/>
              <w:rPr>
                <w:rFonts w:ascii="Arial" w:hAnsi="Arial" w:cs="Arial"/>
              </w:rPr>
            </w:pPr>
            <w:r w:rsidRPr="001E5C60">
              <w:rPr>
                <w:rFonts w:ascii="Arial" w:hAnsi="Arial" w:cs="Arial"/>
              </w:rPr>
              <w:t>39.32</w:t>
            </w:r>
          </w:p>
        </w:tc>
        <w:tc>
          <w:tcPr>
            <w:tcW w:w="2268" w:type="dxa"/>
            <w:vAlign w:val="bottom"/>
          </w:tcPr>
          <w:p w14:paraId="4039D7D6" w14:textId="7CC241B4" w:rsidR="001E5C60" w:rsidRPr="001E5C60" w:rsidRDefault="001E5C60" w:rsidP="001E5C60">
            <w:pPr>
              <w:spacing w:line="480" w:lineRule="auto"/>
              <w:jc w:val="both"/>
              <w:rPr>
                <w:rFonts w:ascii="Arial" w:hAnsi="Arial" w:cs="Arial"/>
              </w:rPr>
            </w:pPr>
            <w:r w:rsidRPr="001E5C60">
              <w:rPr>
                <w:rFonts w:ascii="Arial" w:hAnsi="Arial" w:cs="Arial"/>
              </w:rPr>
              <w:t>0.000452</w:t>
            </w:r>
          </w:p>
        </w:tc>
      </w:tr>
      <w:tr w:rsidR="001E5C60" w:rsidRPr="001E5C60" w14:paraId="372EE00F" w14:textId="77777777" w:rsidTr="001E5C60">
        <w:trPr>
          <w:jc w:val="center"/>
        </w:trPr>
        <w:tc>
          <w:tcPr>
            <w:tcW w:w="1129" w:type="dxa"/>
          </w:tcPr>
          <w:p w14:paraId="1E550B38" w14:textId="76678C8F" w:rsidR="001E5C60" w:rsidRPr="001E5C60" w:rsidRDefault="001E5C60" w:rsidP="001E5C60">
            <w:pPr>
              <w:spacing w:line="480" w:lineRule="auto"/>
              <w:jc w:val="center"/>
              <w:rPr>
                <w:rFonts w:ascii="Arial" w:hAnsi="Arial" w:cs="Arial"/>
              </w:rPr>
            </w:pPr>
            <w:r w:rsidRPr="001E5C60">
              <w:rPr>
                <w:rFonts w:ascii="Arial" w:hAnsi="Arial" w:cs="Arial"/>
              </w:rPr>
              <w:t>20%</w:t>
            </w:r>
          </w:p>
        </w:tc>
        <w:tc>
          <w:tcPr>
            <w:tcW w:w="1843" w:type="dxa"/>
            <w:vAlign w:val="bottom"/>
          </w:tcPr>
          <w:p w14:paraId="3F9C1971" w14:textId="6474BC2F" w:rsidR="001E5C60" w:rsidRPr="001E5C60" w:rsidRDefault="001E5C60" w:rsidP="001E5C60">
            <w:pPr>
              <w:spacing w:line="480" w:lineRule="auto"/>
              <w:jc w:val="both"/>
              <w:rPr>
                <w:rFonts w:ascii="Arial" w:hAnsi="Arial" w:cs="Arial"/>
              </w:rPr>
            </w:pPr>
            <w:r w:rsidRPr="001E5C60">
              <w:rPr>
                <w:rFonts w:ascii="Arial" w:hAnsi="Arial" w:cs="Arial"/>
              </w:rPr>
              <w:t>35.72</w:t>
            </w:r>
          </w:p>
        </w:tc>
        <w:tc>
          <w:tcPr>
            <w:tcW w:w="2126" w:type="dxa"/>
            <w:vAlign w:val="bottom"/>
          </w:tcPr>
          <w:p w14:paraId="1DFA5626" w14:textId="0A1BF539" w:rsidR="001E5C60" w:rsidRPr="001E5C60" w:rsidRDefault="001E5C60" w:rsidP="001E5C60">
            <w:pPr>
              <w:spacing w:line="480" w:lineRule="auto"/>
              <w:jc w:val="both"/>
              <w:rPr>
                <w:rFonts w:ascii="Arial" w:hAnsi="Arial" w:cs="Arial"/>
              </w:rPr>
            </w:pPr>
            <w:r w:rsidRPr="001E5C60">
              <w:rPr>
                <w:rFonts w:ascii="Arial" w:hAnsi="Arial" w:cs="Arial"/>
              </w:rPr>
              <w:t>0.0005278</w:t>
            </w:r>
          </w:p>
        </w:tc>
        <w:tc>
          <w:tcPr>
            <w:tcW w:w="1985" w:type="dxa"/>
            <w:vAlign w:val="bottom"/>
          </w:tcPr>
          <w:p w14:paraId="086C37A4" w14:textId="5B4CB1FD" w:rsidR="001E5C60" w:rsidRPr="001E5C60" w:rsidRDefault="001E5C60" w:rsidP="001E5C60">
            <w:pPr>
              <w:spacing w:line="480" w:lineRule="auto"/>
              <w:jc w:val="both"/>
              <w:rPr>
                <w:rFonts w:ascii="Arial" w:hAnsi="Arial" w:cs="Arial"/>
              </w:rPr>
            </w:pPr>
            <w:r w:rsidRPr="001E5C60">
              <w:rPr>
                <w:rFonts w:ascii="Arial" w:hAnsi="Arial" w:cs="Arial"/>
              </w:rPr>
              <w:t>35.72</w:t>
            </w:r>
          </w:p>
        </w:tc>
        <w:tc>
          <w:tcPr>
            <w:tcW w:w="2268" w:type="dxa"/>
            <w:vAlign w:val="bottom"/>
          </w:tcPr>
          <w:p w14:paraId="2D47ED26" w14:textId="435F90D3" w:rsidR="001E5C60" w:rsidRPr="001E5C60" w:rsidRDefault="001E5C60" w:rsidP="001E5C60">
            <w:pPr>
              <w:spacing w:line="480" w:lineRule="auto"/>
              <w:jc w:val="both"/>
              <w:rPr>
                <w:rFonts w:ascii="Arial" w:hAnsi="Arial" w:cs="Arial"/>
              </w:rPr>
            </w:pPr>
            <w:r w:rsidRPr="001E5C60">
              <w:rPr>
                <w:rFonts w:ascii="Arial" w:hAnsi="Arial" w:cs="Arial"/>
              </w:rPr>
              <w:t>0.0004445</w:t>
            </w:r>
          </w:p>
        </w:tc>
      </w:tr>
      <w:tr w:rsidR="001E5C60" w:rsidRPr="001E5C60" w14:paraId="24072830" w14:textId="77777777" w:rsidTr="001E5C60">
        <w:trPr>
          <w:jc w:val="center"/>
        </w:trPr>
        <w:tc>
          <w:tcPr>
            <w:tcW w:w="1129" w:type="dxa"/>
          </w:tcPr>
          <w:p w14:paraId="1C567326" w14:textId="6385C2DD" w:rsidR="001E5C60" w:rsidRPr="001E5C60" w:rsidRDefault="001E5C60" w:rsidP="001E5C60">
            <w:pPr>
              <w:spacing w:line="480" w:lineRule="auto"/>
              <w:jc w:val="center"/>
              <w:rPr>
                <w:rFonts w:ascii="Arial" w:hAnsi="Arial" w:cs="Arial"/>
              </w:rPr>
            </w:pPr>
            <w:r w:rsidRPr="001E5C60">
              <w:rPr>
                <w:rFonts w:ascii="Arial" w:hAnsi="Arial" w:cs="Arial"/>
              </w:rPr>
              <w:t>10%</w:t>
            </w:r>
          </w:p>
        </w:tc>
        <w:tc>
          <w:tcPr>
            <w:tcW w:w="1843" w:type="dxa"/>
            <w:vAlign w:val="bottom"/>
          </w:tcPr>
          <w:p w14:paraId="3B8C2829" w14:textId="6D64327C" w:rsidR="001E5C60" w:rsidRPr="001E5C60" w:rsidRDefault="001E5C60" w:rsidP="001E5C60">
            <w:pPr>
              <w:spacing w:line="480" w:lineRule="auto"/>
              <w:jc w:val="both"/>
              <w:rPr>
                <w:rFonts w:ascii="Arial" w:hAnsi="Arial" w:cs="Arial"/>
              </w:rPr>
            </w:pPr>
            <w:r w:rsidRPr="001E5C60">
              <w:rPr>
                <w:rFonts w:ascii="Arial" w:hAnsi="Arial" w:cs="Arial"/>
              </w:rPr>
              <w:t>32.12</w:t>
            </w:r>
          </w:p>
        </w:tc>
        <w:tc>
          <w:tcPr>
            <w:tcW w:w="2126" w:type="dxa"/>
            <w:vAlign w:val="bottom"/>
          </w:tcPr>
          <w:p w14:paraId="31540CE1" w14:textId="6D9B42A1" w:rsidR="001E5C60" w:rsidRPr="001E5C60" w:rsidRDefault="001E5C60" w:rsidP="001E5C60">
            <w:pPr>
              <w:spacing w:line="480" w:lineRule="auto"/>
              <w:jc w:val="both"/>
              <w:rPr>
                <w:rFonts w:ascii="Arial" w:hAnsi="Arial" w:cs="Arial"/>
              </w:rPr>
            </w:pPr>
            <w:r w:rsidRPr="001E5C60">
              <w:rPr>
                <w:rFonts w:ascii="Arial" w:hAnsi="Arial" w:cs="Arial"/>
              </w:rPr>
              <w:t>0.0005199</w:t>
            </w:r>
          </w:p>
        </w:tc>
        <w:tc>
          <w:tcPr>
            <w:tcW w:w="1985" w:type="dxa"/>
            <w:vAlign w:val="bottom"/>
          </w:tcPr>
          <w:p w14:paraId="0D25A8B3" w14:textId="285530BF" w:rsidR="001E5C60" w:rsidRPr="001E5C60" w:rsidRDefault="001E5C60" w:rsidP="001E5C60">
            <w:pPr>
              <w:spacing w:line="480" w:lineRule="auto"/>
              <w:jc w:val="both"/>
              <w:rPr>
                <w:rFonts w:ascii="Arial" w:hAnsi="Arial" w:cs="Arial"/>
              </w:rPr>
            </w:pPr>
            <w:r w:rsidRPr="001E5C60">
              <w:rPr>
                <w:rFonts w:ascii="Arial" w:hAnsi="Arial" w:cs="Arial"/>
              </w:rPr>
              <w:t>34.53</w:t>
            </w:r>
          </w:p>
        </w:tc>
        <w:tc>
          <w:tcPr>
            <w:tcW w:w="2268" w:type="dxa"/>
            <w:vAlign w:val="bottom"/>
          </w:tcPr>
          <w:p w14:paraId="2C355CC5" w14:textId="4443C100" w:rsidR="001E5C60" w:rsidRPr="001E5C60" w:rsidRDefault="001E5C60" w:rsidP="001E5C60">
            <w:pPr>
              <w:spacing w:line="480" w:lineRule="auto"/>
              <w:jc w:val="both"/>
              <w:rPr>
                <w:rFonts w:ascii="Arial" w:hAnsi="Arial" w:cs="Arial"/>
              </w:rPr>
            </w:pPr>
            <w:r w:rsidRPr="001E5C60">
              <w:rPr>
                <w:rFonts w:ascii="Arial" w:hAnsi="Arial" w:cs="Arial"/>
              </w:rPr>
              <w:t>0.0004361</w:t>
            </w:r>
          </w:p>
        </w:tc>
      </w:tr>
    </w:tbl>
    <w:p w14:paraId="609C6230" w14:textId="1DF99DD9" w:rsidR="001E5C60" w:rsidRDefault="008669C2" w:rsidP="00301091">
      <w:pPr>
        <w:spacing w:line="480" w:lineRule="auto"/>
        <w:jc w:val="both"/>
        <w:rPr>
          <w:rFonts w:ascii="Arial" w:hAnsi="Arial" w:cs="Arial"/>
        </w:rPr>
      </w:pPr>
      <w:r>
        <w:rPr>
          <w:rFonts w:ascii="Arial" w:hAnsi="Arial" w:cs="Arial"/>
        </w:rPr>
        <w:t>The table includes the mean relative abundance</w:t>
      </w:r>
      <w:r w:rsidR="00971207">
        <w:rPr>
          <w:rFonts w:ascii="Arial" w:hAnsi="Arial" w:cs="Arial"/>
        </w:rPr>
        <w:t xml:space="preserve"> (RA)</w:t>
      </w:r>
      <w:r>
        <w:rPr>
          <w:rFonts w:ascii="Arial" w:hAnsi="Arial" w:cs="Arial"/>
        </w:rPr>
        <w:t xml:space="preserve"> and the coefficient of variation</w:t>
      </w:r>
      <w:r w:rsidRPr="008669C2">
        <w:rPr>
          <w:rFonts w:ascii="Arial" w:hAnsi="Arial" w:cs="Arial"/>
        </w:rPr>
        <w:t xml:space="preserve"> </w:t>
      </w:r>
      <w:r>
        <w:rPr>
          <w:rFonts w:ascii="Arial" w:hAnsi="Arial" w:cs="Arial"/>
        </w:rPr>
        <w:t>across the different DMM clusters for each species incidence level (10%-100%).</w:t>
      </w:r>
    </w:p>
    <w:p w14:paraId="0C29553E" w14:textId="13B1B381" w:rsidR="00554927" w:rsidRDefault="00554927" w:rsidP="00301091">
      <w:pPr>
        <w:spacing w:line="480" w:lineRule="auto"/>
        <w:jc w:val="both"/>
        <w:rPr>
          <w:rFonts w:ascii="Arial" w:hAnsi="Arial" w:cs="Arial"/>
        </w:rPr>
      </w:pPr>
    </w:p>
    <w:p w14:paraId="23401F13" w14:textId="03D72E23" w:rsidR="00554927" w:rsidRDefault="00554927" w:rsidP="00301091">
      <w:pPr>
        <w:spacing w:line="480" w:lineRule="auto"/>
        <w:jc w:val="both"/>
        <w:rPr>
          <w:rFonts w:ascii="Arial" w:hAnsi="Arial" w:cs="Arial"/>
        </w:rPr>
      </w:pPr>
      <w:r>
        <w:rPr>
          <w:rFonts w:ascii="Arial" w:hAnsi="Arial" w:cs="Arial"/>
        </w:rPr>
        <w:t>Supplementary table 4: Plasmodium ovale contamination</w:t>
      </w:r>
      <w:r w:rsidR="003C540C">
        <w:rPr>
          <w:rFonts w:ascii="Arial" w:hAnsi="Arial" w:cs="Arial"/>
        </w:rPr>
        <w:t>. Related to contaminants</w:t>
      </w:r>
    </w:p>
    <w:tbl>
      <w:tblPr>
        <w:tblStyle w:val="TableGrid"/>
        <w:tblW w:w="9774" w:type="dxa"/>
        <w:tblLook w:val="04A0" w:firstRow="1" w:lastRow="0" w:firstColumn="1" w:lastColumn="0" w:noHBand="0" w:noVBand="1"/>
      </w:tblPr>
      <w:tblGrid>
        <w:gridCol w:w="1906"/>
        <w:gridCol w:w="3462"/>
        <w:gridCol w:w="2018"/>
        <w:gridCol w:w="1194"/>
        <w:gridCol w:w="1194"/>
      </w:tblGrid>
      <w:tr w:rsidR="00554927" w:rsidRPr="00554927" w14:paraId="0D2E9F55" w14:textId="77777777" w:rsidTr="00554927">
        <w:trPr>
          <w:trHeight w:val="320"/>
        </w:trPr>
        <w:tc>
          <w:tcPr>
            <w:tcW w:w="1906" w:type="dxa"/>
            <w:noWrap/>
            <w:hideMark/>
          </w:tcPr>
          <w:p w14:paraId="3D9A5266" w14:textId="3F7AE0CD"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species incidence</w:t>
            </w:r>
          </w:p>
        </w:tc>
        <w:tc>
          <w:tcPr>
            <w:tcW w:w="3462" w:type="dxa"/>
            <w:noWrap/>
            <w:hideMark/>
          </w:tcPr>
          <w:p w14:paraId="6457E480" w14:textId="493DF1DF"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Plasmodium Coeffi</w:t>
            </w:r>
            <w:r>
              <w:rPr>
                <w:rFonts w:ascii="Arial" w:hAnsi="Arial" w:cs="Arial"/>
                <w:sz w:val="20"/>
                <w:szCs w:val="20"/>
              </w:rPr>
              <w:t>ci</w:t>
            </w:r>
            <w:r w:rsidRPr="00554927">
              <w:rPr>
                <w:rFonts w:ascii="Arial" w:hAnsi="Arial" w:cs="Arial"/>
                <w:sz w:val="20"/>
                <w:szCs w:val="20"/>
              </w:rPr>
              <w:t>ent of variation</w:t>
            </w:r>
          </w:p>
        </w:tc>
        <w:tc>
          <w:tcPr>
            <w:tcW w:w="2018" w:type="dxa"/>
            <w:noWrap/>
            <w:hideMark/>
          </w:tcPr>
          <w:p w14:paraId="1AE5ED5A" w14:textId="36FA4A3E"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relative abundance</w:t>
            </w:r>
          </w:p>
        </w:tc>
        <w:tc>
          <w:tcPr>
            <w:tcW w:w="1194" w:type="dxa"/>
            <w:noWrap/>
            <w:hideMark/>
          </w:tcPr>
          <w:p w14:paraId="01CF49ED" w14:textId="3D44B6B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 xml:space="preserve">minimum </w:t>
            </w:r>
          </w:p>
        </w:tc>
        <w:tc>
          <w:tcPr>
            <w:tcW w:w="1194" w:type="dxa"/>
            <w:noWrap/>
            <w:hideMark/>
          </w:tcPr>
          <w:p w14:paraId="0853AD5E"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maximum</w:t>
            </w:r>
          </w:p>
        </w:tc>
      </w:tr>
      <w:tr w:rsidR="00554927" w:rsidRPr="00554927" w14:paraId="2910E104" w14:textId="77777777" w:rsidTr="00554927">
        <w:trPr>
          <w:trHeight w:val="320"/>
        </w:trPr>
        <w:tc>
          <w:tcPr>
            <w:tcW w:w="1906" w:type="dxa"/>
            <w:noWrap/>
            <w:hideMark/>
          </w:tcPr>
          <w:p w14:paraId="50A3427B" w14:textId="2C926649"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 xml:space="preserve">10% </w:t>
            </w:r>
          </w:p>
        </w:tc>
        <w:tc>
          <w:tcPr>
            <w:tcW w:w="3462" w:type="dxa"/>
            <w:noWrap/>
            <w:hideMark/>
          </w:tcPr>
          <w:p w14:paraId="223A45A0"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8.47%</w:t>
            </w:r>
          </w:p>
        </w:tc>
        <w:tc>
          <w:tcPr>
            <w:tcW w:w="2018" w:type="dxa"/>
            <w:noWrap/>
            <w:hideMark/>
          </w:tcPr>
          <w:p w14:paraId="308DCF03"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0.1386</w:t>
            </w:r>
          </w:p>
        </w:tc>
        <w:tc>
          <w:tcPr>
            <w:tcW w:w="1194" w:type="dxa"/>
            <w:noWrap/>
            <w:hideMark/>
          </w:tcPr>
          <w:p w14:paraId="4B4B6F4B"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4.08%</w:t>
            </w:r>
          </w:p>
        </w:tc>
        <w:tc>
          <w:tcPr>
            <w:tcW w:w="1194" w:type="dxa"/>
            <w:noWrap/>
            <w:hideMark/>
          </w:tcPr>
          <w:p w14:paraId="27F97BD8"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160.70%</w:t>
            </w:r>
          </w:p>
        </w:tc>
      </w:tr>
      <w:tr w:rsidR="00554927" w:rsidRPr="00554927" w14:paraId="27A5C1FD" w14:textId="77777777" w:rsidTr="00554927">
        <w:trPr>
          <w:trHeight w:val="320"/>
        </w:trPr>
        <w:tc>
          <w:tcPr>
            <w:tcW w:w="1906" w:type="dxa"/>
            <w:noWrap/>
            <w:hideMark/>
          </w:tcPr>
          <w:p w14:paraId="07951E3D" w14:textId="076ADA63"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 xml:space="preserve">20% </w:t>
            </w:r>
          </w:p>
        </w:tc>
        <w:tc>
          <w:tcPr>
            <w:tcW w:w="3462" w:type="dxa"/>
            <w:noWrap/>
            <w:hideMark/>
          </w:tcPr>
          <w:p w14:paraId="7EB5BE15"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9.83%</w:t>
            </w:r>
          </w:p>
        </w:tc>
        <w:tc>
          <w:tcPr>
            <w:tcW w:w="2018" w:type="dxa"/>
            <w:noWrap/>
            <w:hideMark/>
          </w:tcPr>
          <w:p w14:paraId="1D4A271D"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0.14</w:t>
            </w:r>
          </w:p>
        </w:tc>
        <w:tc>
          <w:tcPr>
            <w:tcW w:w="1194" w:type="dxa"/>
            <w:noWrap/>
            <w:hideMark/>
          </w:tcPr>
          <w:p w14:paraId="40CB4433"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3.60%</w:t>
            </w:r>
          </w:p>
        </w:tc>
        <w:tc>
          <w:tcPr>
            <w:tcW w:w="1194" w:type="dxa"/>
            <w:noWrap/>
            <w:hideMark/>
          </w:tcPr>
          <w:p w14:paraId="51042900"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148.30%</w:t>
            </w:r>
          </w:p>
        </w:tc>
      </w:tr>
      <w:tr w:rsidR="00554927" w:rsidRPr="00554927" w14:paraId="649E2C05" w14:textId="77777777" w:rsidTr="00554927">
        <w:trPr>
          <w:trHeight w:val="320"/>
        </w:trPr>
        <w:tc>
          <w:tcPr>
            <w:tcW w:w="1906" w:type="dxa"/>
            <w:noWrap/>
            <w:hideMark/>
          </w:tcPr>
          <w:p w14:paraId="1D0FCA59" w14:textId="2948AF9B"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 xml:space="preserve">30% </w:t>
            </w:r>
          </w:p>
        </w:tc>
        <w:tc>
          <w:tcPr>
            <w:tcW w:w="3462" w:type="dxa"/>
            <w:noWrap/>
            <w:hideMark/>
          </w:tcPr>
          <w:p w14:paraId="01D27E18"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9.59%</w:t>
            </w:r>
          </w:p>
        </w:tc>
        <w:tc>
          <w:tcPr>
            <w:tcW w:w="2018" w:type="dxa"/>
            <w:noWrap/>
            <w:hideMark/>
          </w:tcPr>
          <w:p w14:paraId="033C1652"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0.1408</w:t>
            </w:r>
          </w:p>
        </w:tc>
        <w:tc>
          <w:tcPr>
            <w:tcW w:w="1194" w:type="dxa"/>
            <w:noWrap/>
            <w:hideMark/>
          </w:tcPr>
          <w:p w14:paraId="3330F2BA"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4.79%</w:t>
            </w:r>
          </w:p>
        </w:tc>
        <w:tc>
          <w:tcPr>
            <w:tcW w:w="1194" w:type="dxa"/>
            <w:noWrap/>
            <w:hideMark/>
          </w:tcPr>
          <w:p w14:paraId="77DC971D"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153.30%</w:t>
            </w:r>
          </w:p>
        </w:tc>
      </w:tr>
      <w:tr w:rsidR="00554927" w:rsidRPr="00554927" w14:paraId="012755CC" w14:textId="77777777" w:rsidTr="00554927">
        <w:trPr>
          <w:trHeight w:val="320"/>
        </w:trPr>
        <w:tc>
          <w:tcPr>
            <w:tcW w:w="1906" w:type="dxa"/>
            <w:noWrap/>
            <w:hideMark/>
          </w:tcPr>
          <w:p w14:paraId="230B98A8" w14:textId="332B533B"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 xml:space="preserve">40% </w:t>
            </w:r>
          </w:p>
        </w:tc>
        <w:tc>
          <w:tcPr>
            <w:tcW w:w="3462" w:type="dxa"/>
            <w:noWrap/>
            <w:hideMark/>
          </w:tcPr>
          <w:p w14:paraId="0EEC1A89"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9.68%</w:t>
            </w:r>
          </w:p>
        </w:tc>
        <w:tc>
          <w:tcPr>
            <w:tcW w:w="2018" w:type="dxa"/>
            <w:noWrap/>
            <w:hideMark/>
          </w:tcPr>
          <w:p w14:paraId="12C2A169"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0.1407</w:t>
            </w:r>
          </w:p>
        </w:tc>
        <w:tc>
          <w:tcPr>
            <w:tcW w:w="1194" w:type="dxa"/>
            <w:noWrap/>
            <w:hideMark/>
          </w:tcPr>
          <w:p w14:paraId="4FB6EFFE"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4.84%</w:t>
            </w:r>
          </w:p>
        </w:tc>
        <w:tc>
          <w:tcPr>
            <w:tcW w:w="1194" w:type="dxa"/>
            <w:noWrap/>
            <w:hideMark/>
          </w:tcPr>
          <w:p w14:paraId="3821BB9D"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139.30%</w:t>
            </w:r>
          </w:p>
        </w:tc>
      </w:tr>
      <w:tr w:rsidR="00554927" w:rsidRPr="00554927" w14:paraId="2CF5F038" w14:textId="77777777" w:rsidTr="00554927">
        <w:trPr>
          <w:trHeight w:val="320"/>
        </w:trPr>
        <w:tc>
          <w:tcPr>
            <w:tcW w:w="1906" w:type="dxa"/>
            <w:noWrap/>
            <w:hideMark/>
          </w:tcPr>
          <w:p w14:paraId="5D132BD4" w14:textId="2024D92D"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 xml:space="preserve">50% </w:t>
            </w:r>
          </w:p>
        </w:tc>
        <w:tc>
          <w:tcPr>
            <w:tcW w:w="3462" w:type="dxa"/>
            <w:noWrap/>
            <w:hideMark/>
          </w:tcPr>
          <w:p w14:paraId="4385511D"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9.57%</w:t>
            </w:r>
          </w:p>
        </w:tc>
        <w:tc>
          <w:tcPr>
            <w:tcW w:w="2018" w:type="dxa"/>
            <w:noWrap/>
            <w:hideMark/>
          </w:tcPr>
          <w:p w14:paraId="6C859675"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0.1408</w:t>
            </w:r>
          </w:p>
        </w:tc>
        <w:tc>
          <w:tcPr>
            <w:tcW w:w="1194" w:type="dxa"/>
            <w:noWrap/>
            <w:hideMark/>
          </w:tcPr>
          <w:p w14:paraId="5BE9E6EF"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7.38%</w:t>
            </w:r>
          </w:p>
        </w:tc>
        <w:tc>
          <w:tcPr>
            <w:tcW w:w="1194" w:type="dxa"/>
            <w:noWrap/>
            <w:hideMark/>
          </w:tcPr>
          <w:p w14:paraId="374D5656"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153.20%</w:t>
            </w:r>
          </w:p>
        </w:tc>
      </w:tr>
      <w:tr w:rsidR="00554927" w:rsidRPr="00554927" w14:paraId="630786B7" w14:textId="77777777" w:rsidTr="00554927">
        <w:trPr>
          <w:trHeight w:val="320"/>
        </w:trPr>
        <w:tc>
          <w:tcPr>
            <w:tcW w:w="1906" w:type="dxa"/>
            <w:noWrap/>
            <w:hideMark/>
          </w:tcPr>
          <w:p w14:paraId="720D590D" w14:textId="40AC458D"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 xml:space="preserve">60% </w:t>
            </w:r>
          </w:p>
        </w:tc>
        <w:tc>
          <w:tcPr>
            <w:tcW w:w="3462" w:type="dxa"/>
            <w:noWrap/>
            <w:hideMark/>
          </w:tcPr>
          <w:p w14:paraId="051E3738"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9.64%</w:t>
            </w:r>
          </w:p>
        </w:tc>
        <w:tc>
          <w:tcPr>
            <w:tcW w:w="2018" w:type="dxa"/>
            <w:noWrap/>
            <w:hideMark/>
          </w:tcPr>
          <w:p w14:paraId="73391D9B"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0.1411</w:t>
            </w:r>
          </w:p>
        </w:tc>
        <w:tc>
          <w:tcPr>
            <w:tcW w:w="1194" w:type="dxa"/>
            <w:noWrap/>
            <w:hideMark/>
          </w:tcPr>
          <w:p w14:paraId="7131C156"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4.71%</w:t>
            </w:r>
          </w:p>
        </w:tc>
        <w:tc>
          <w:tcPr>
            <w:tcW w:w="1194" w:type="dxa"/>
            <w:noWrap/>
            <w:hideMark/>
          </w:tcPr>
          <w:p w14:paraId="1CD2EE2A"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129.10%</w:t>
            </w:r>
          </w:p>
        </w:tc>
      </w:tr>
      <w:tr w:rsidR="00554927" w:rsidRPr="00554927" w14:paraId="3F8653AD" w14:textId="77777777" w:rsidTr="00554927">
        <w:trPr>
          <w:trHeight w:val="320"/>
        </w:trPr>
        <w:tc>
          <w:tcPr>
            <w:tcW w:w="1906" w:type="dxa"/>
            <w:noWrap/>
            <w:hideMark/>
          </w:tcPr>
          <w:p w14:paraId="32C802EE" w14:textId="2BF50086"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 xml:space="preserve">70% </w:t>
            </w:r>
          </w:p>
        </w:tc>
        <w:tc>
          <w:tcPr>
            <w:tcW w:w="3462" w:type="dxa"/>
            <w:noWrap/>
            <w:hideMark/>
          </w:tcPr>
          <w:p w14:paraId="3E25463E"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9.64%</w:t>
            </w:r>
          </w:p>
        </w:tc>
        <w:tc>
          <w:tcPr>
            <w:tcW w:w="2018" w:type="dxa"/>
            <w:noWrap/>
            <w:hideMark/>
          </w:tcPr>
          <w:p w14:paraId="370493F0"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0.1411</w:t>
            </w:r>
          </w:p>
        </w:tc>
        <w:tc>
          <w:tcPr>
            <w:tcW w:w="1194" w:type="dxa"/>
            <w:noWrap/>
            <w:hideMark/>
          </w:tcPr>
          <w:p w14:paraId="45AC28BE"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4.71%</w:t>
            </w:r>
          </w:p>
        </w:tc>
        <w:tc>
          <w:tcPr>
            <w:tcW w:w="1194" w:type="dxa"/>
            <w:noWrap/>
            <w:hideMark/>
          </w:tcPr>
          <w:p w14:paraId="78A3D098"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125.10%</w:t>
            </w:r>
          </w:p>
        </w:tc>
      </w:tr>
      <w:tr w:rsidR="00554927" w:rsidRPr="00554927" w14:paraId="4073CCB8" w14:textId="77777777" w:rsidTr="00554927">
        <w:trPr>
          <w:trHeight w:val="320"/>
        </w:trPr>
        <w:tc>
          <w:tcPr>
            <w:tcW w:w="1906" w:type="dxa"/>
            <w:noWrap/>
            <w:hideMark/>
          </w:tcPr>
          <w:p w14:paraId="1F44E273" w14:textId="7121E766"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 xml:space="preserve">80% </w:t>
            </w:r>
          </w:p>
        </w:tc>
        <w:tc>
          <w:tcPr>
            <w:tcW w:w="3462" w:type="dxa"/>
            <w:noWrap/>
            <w:hideMark/>
          </w:tcPr>
          <w:p w14:paraId="30B01E02"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9.83%</w:t>
            </w:r>
          </w:p>
        </w:tc>
        <w:tc>
          <w:tcPr>
            <w:tcW w:w="2018" w:type="dxa"/>
            <w:noWrap/>
            <w:hideMark/>
          </w:tcPr>
          <w:p w14:paraId="6F7C1076"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0.1409</w:t>
            </w:r>
          </w:p>
        </w:tc>
        <w:tc>
          <w:tcPr>
            <w:tcW w:w="1194" w:type="dxa"/>
            <w:noWrap/>
            <w:hideMark/>
          </w:tcPr>
          <w:p w14:paraId="059061A0"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4.96%</w:t>
            </w:r>
          </w:p>
        </w:tc>
        <w:tc>
          <w:tcPr>
            <w:tcW w:w="1194" w:type="dxa"/>
            <w:noWrap/>
            <w:hideMark/>
          </w:tcPr>
          <w:p w14:paraId="0EFDFA30"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134.70%</w:t>
            </w:r>
          </w:p>
        </w:tc>
      </w:tr>
      <w:tr w:rsidR="00554927" w:rsidRPr="00554927" w14:paraId="63EC31C9" w14:textId="77777777" w:rsidTr="00554927">
        <w:trPr>
          <w:trHeight w:val="320"/>
        </w:trPr>
        <w:tc>
          <w:tcPr>
            <w:tcW w:w="1906" w:type="dxa"/>
            <w:noWrap/>
            <w:hideMark/>
          </w:tcPr>
          <w:p w14:paraId="35817B0C" w14:textId="3CB72246"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 xml:space="preserve">90% </w:t>
            </w:r>
          </w:p>
        </w:tc>
        <w:tc>
          <w:tcPr>
            <w:tcW w:w="3462" w:type="dxa"/>
            <w:noWrap/>
            <w:hideMark/>
          </w:tcPr>
          <w:p w14:paraId="435A4AC9"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9.96%</w:t>
            </w:r>
          </w:p>
        </w:tc>
        <w:tc>
          <w:tcPr>
            <w:tcW w:w="2018" w:type="dxa"/>
            <w:noWrap/>
            <w:hideMark/>
          </w:tcPr>
          <w:p w14:paraId="79F3C92C"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0.1409</w:t>
            </w:r>
          </w:p>
        </w:tc>
        <w:tc>
          <w:tcPr>
            <w:tcW w:w="1194" w:type="dxa"/>
            <w:noWrap/>
            <w:hideMark/>
          </w:tcPr>
          <w:p w14:paraId="18799A1E"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4.94%</w:t>
            </w:r>
          </w:p>
        </w:tc>
        <w:tc>
          <w:tcPr>
            <w:tcW w:w="1194" w:type="dxa"/>
            <w:noWrap/>
            <w:hideMark/>
          </w:tcPr>
          <w:p w14:paraId="0C1A3191"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132.40%</w:t>
            </w:r>
          </w:p>
        </w:tc>
      </w:tr>
      <w:tr w:rsidR="00554927" w:rsidRPr="00554927" w14:paraId="1415ABC0" w14:textId="77777777" w:rsidTr="00554927">
        <w:trPr>
          <w:trHeight w:val="320"/>
        </w:trPr>
        <w:tc>
          <w:tcPr>
            <w:tcW w:w="1906" w:type="dxa"/>
            <w:noWrap/>
            <w:hideMark/>
          </w:tcPr>
          <w:p w14:paraId="773EC901" w14:textId="58AAB8C3"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 xml:space="preserve">100% </w:t>
            </w:r>
          </w:p>
        </w:tc>
        <w:tc>
          <w:tcPr>
            <w:tcW w:w="3462" w:type="dxa"/>
            <w:noWrap/>
            <w:hideMark/>
          </w:tcPr>
          <w:p w14:paraId="3EB2152A"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10.05%</w:t>
            </w:r>
          </w:p>
        </w:tc>
        <w:tc>
          <w:tcPr>
            <w:tcW w:w="2018" w:type="dxa"/>
            <w:noWrap/>
            <w:hideMark/>
          </w:tcPr>
          <w:p w14:paraId="50E2B204"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0.1416</w:t>
            </w:r>
          </w:p>
        </w:tc>
        <w:tc>
          <w:tcPr>
            <w:tcW w:w="1194" w:type="dxa"/>
            <w:noWrap/>
            <w:hideMark/>
          </w:tcPr>
          <w:p w14:paraId="23D4216A"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5.12%</w:t>
            </w:r>
          </w:p>
        </w:tc>
        <w:tc>
          <w:tcPr>
            <w:tcW w:w="1194" w:type="dxa"/>
            <w:noWrap/>
            <w:hideMark/>
          </w:tcPr>
          <w:p w14:paraId="1C12B0CF" w14:textId="77777777" w:rsidR="00554927" w:rsidRPr="00554927" w:rsidRDefault="00554927" w:rsidP="00554927">
            <w:pPr>
              <w:spacing w:line="480" w:lineRule="auto"/>
              <w:jc w:val="both"/>
              <w:rPr>
                <w:rFonts w:ascii="Arial" w:hAnsi="Arial" w:cs="Arial"/>
                <w:sz w:val="20"/>
                <w:szCs w:val="20"/>
              </w:rPr>
            </w:pPr>
            <w:r w:rsidRPr="00554927">
              <w:rPr>
                <w:rFonts w:ascii="Arial" w:hAnsi="Arial" w:cs="Arial"/>
                <w:sz w:val="20"/>
                <w:szCs w:val="20"/>
              </w:rPr>
              <w:t>94.69%</w:t>
            </w:r>
          </w:p>
        </w:tc>
      </w:tr>
    </w:tbl>
    <w:p w14:paraId="160320C0" w14:textId="5500AC22" w:rsidR="00554927" w:rsidRPr="001E5C60" w:rsidRDefault="00554927" w:rsidP="00301091">
      <w:pPr>
        <w:spacing w:line="480" w:lineRule="auto"/>
        <w:jc w:val="both"/>
        <w:rPr>
          <w:rFonts w:ascii="Arial" w:hAnsi="Arial" w:cs="Arial"/>
        </w:rPr>
      </w:pPr>
      <w:r>
        <w:rPr>
          <w:rFonts w:ascii="Arial" w:hAnsi="Arial" w:cs="Arial"/>
        </w:rPr>
        <w:t>The coefficient of variation and the mean relative abundance amongst the different DMM clusters are presented for the ten different species incidence levels (10%-100%). To compare to the variability contributed by the rest of the microbiome (other species), the minimum and maximum values of the coefficient of variation are presented across the DMM clusters.</w:t>
      </w:r>
    </w:p>
    <w:p w14:paraId="1C47AF37" w14:textId="77777777" w:rsidR="001C62AD" w:rsidRDefault="001C62AD">
      <w:pPr>
        <w:rPr>
          <w:rFonts w:ascii="Arial" w:hAnsi="Arial" w:cs="Arial"/>
          <w:b/>
        </w:rPr>
      </w:pPr>
    </w:p>
    <w:p w14:paraId="70694A3F" w14:textId="77777777" w:rsidR="0069575D" w:rsidRPr="003C540C" w:rsidRDefault="0069575D" w:rsidP="0069575D">
      <w:pPr>
        <w:rPr>
          <w:rFonts w:ascii="Arial" w:hAnsi="Arial" w:cs="Arial"/>
        </w:rPr>
      </w:pPr>
      <w:r w:rsidRPr="003C540C">
        <w:rPr>
          <w:rFonts w:ascii="Arial" w:hAnsi="Arial" w:cs="Arial"/>
        </w:rPr>
        <w:t>Expanded discussion</w:t>
      </w:r>
      <w:r>
        <w:rPr>
          <w:rFonts w:ascii="Arial" w:hAnsi="Arial" w:cs="Arial"/>
        </w:rPr>
        <w:t xml:space="preserve"> related to this study.</w:t>
      </w:r>
    </w:p>
    <w:p w14:paraId="125255CA" w14:textId="77777777" w:rsidR="0069575D" w:rsidRPr="001E5C60" w:rsidRDefault="0069575D" w:rsidP="0069575D">
      <w:pPr>
        <w:rPr>
          <w:rFonts w:ascii="Arial" w:hAnsi="Arial" w:cs="Arial"/>
        </w:rPr>
      </w:pPr>
    </w:p>
    <w:p w14:paraId="7BB1E671" w14:textId="77777777" w:rsidR="0069575D" w:rsidRPr="001E5C60" w:rsidRDefault="0069575D" w:rsidP="0069575D">
      <w:pPr>
        <w:rPr>
          <w:rFonts w:ascii="Arial" w:hAnsi="Arial" w:cs="Arial"/>
        </w:rPr>
      </w:pPr>
      <w:r w:rsidRPr="001E5C60">
        <w:rPr>
          <w:rFonts w:ascii="Arial" w:hAnsi="Arial" w:cs="Arial"/>
        </w:rPr>
        <w:t>Technical and biological variability</w:t>
      </w:r>
    </w:p>
    <w:p w14:paraId="72E288DD" w14:textId="77777777" w:rsidR="0069575D" w:rsidRPr="001E5C60" w:rsidRDefault="0069575D" w:rsidP="0069575D">
      <w:pPr>
        <w:rPr>
          <w:rFonts w:ascii="Arial" w:hAnsi="Arial" w:cs="Arial"/>
        </w:rPr>
      </w:pPr>
    </w:p>
    <w:p w14:paraId="77A98463" w14:textId="77777777" w:rsidR="0069575D" w:rsidRDefault="0069575D" w:rsidP="0069575D">
      <w:pPr>
        <w:jc w:val="both"/>
        <w:rPr>
          <w:rFonts w:ascii="Arial" w:hAnsi="Arial" w:cs="Arial"/>
        </w:rPr>
      </w:pPr>
      <w:r w:rsidRPr="001E5C60">
        <w:rPr>
          <w:rFonts w:ascii="Arial" w:hAnsi="Arial" w:cs="Arial"/>
        </w:rPr>
        <w:t>All studies suffer from the contribution of the instrumentation error in the measured variability. Specifically, for microbiome/metagenomic studies technical variability can be introduced at all levels of the processing and analytical pipeline. In this s</w:t>
      </w:r>
      <w:r>
        <w:rPr>
          <w:rFonts w:ascii="Arial" w:hAnsi="Arial" w:cs="Arial"/>
        </w:rPr>
        <w:t>ection</w:t>
      </w:r>
      <w:r w:rsidRPr="001E5C60">
        <w:rPr>
          <w:rFonts w:ascii="Arial" w:hAnsi="Arial" w:cs="Arial"/>
        </w:rPr>
        <w:t xml:space="preserve"> we control for the effect of technical variability in our data. To achieve this, we evaluated different aspects of the processing, analysis and meta-analysis of the respiratory microbiomes</w:t>
      </w:r>
      <w:r>
        <w:rPr>
          <w:rFonts w:ascii="Arial" w:hAnsi="Arial" w:cs="Arial"/>
        </w:rPr>
        <w:t>:</w:t>
      </w:r>
    </w:p>
    <w:p w14:paraId="3D48BEC7" w14:textId="77777777" w:rsidR="0069575D" w:rsidRDefault="0069575D" w:rsidP="0069575D">
      <w:pPr>
        <w:jc w:val="both"/>
        <w:rPr>
          <w:rFonts w:ascii="Arial" w:hAnsi="Arial" w:cs="Arial"/>
        </w:rPr>
      </w:pPr>
    </w:p>
    <w:p w14:paraId="2ACBB907" w14:textId="77777777" w:rsidR="0069575D" w:rsidRPr="00AC7084" w:rsidRDefault="0069575D" w:rsidP="0069575D">
      <w:pPr>
        <w:jc w:val="both"/>
        <w:rPr>
          <w:rFonts w:ascii="Arial" w:hAnsi="Arial" w:cs="Arial"/>
          <w:i/>
          <w:u w:val="single"/>
        </w:rPr>
      </w:pPr>
      <w:r w:rsidRPr="00AC7084">
        <w:rPr>
          <w:rFonts w:ascii="Arial" w:hAnsi="Arial" w:cs="Arial"/>
          <w:i/>
          <w:u w:val="single"/>
        </w:rPr>
        <w:t>Participant visit schedule</w:t>
      </w:r>
    </w:p>
    <w:p w14:paraId="64860820" w14:textId="7A47C047" w:rsidR="0069575D" w:rsidRPr="001E5C60" w:rsidRDefault="0069575D" w:rsidP="0069575D">
      <w:pPr>
        <w:jc w:val="both"/>
        <w:rPr>
          <w:rFonts w:ascii="Arial" w:hAnsi="Arial" w:cs="Arial"/>
        </w:rPr>
      </w:pPr>
      <w:r>
        <w:rPr>
          <w:rFonts w:ascii="Arial" w:hAnsi="Arial" w:cs="Arial"/>
        </w:rPr>
        <w:t xml:space="preserve">In the gut it has been shown that microbiota can follow oscillation patterns of the host. To account for </w:t>
      </w:r>
      <w:r w:rsidR="00A203A1">
        <w:rPr>
          <w:rFonts w:ascii="Arial" w:hAnsi="Arial" w:cs="Arial"/>
        </w:rPr>
        <w:t>circadian</w:t>
      </w:r>
      <w:bookmarkStart w:id="0" w:name="_GoBack"/>
      <w:bookmarkEnd w:id="0"/>
      <w:r>
        <w:rPr>
          <w:rFonts w:ascii="Arial" w:hAnsi="Arial" w:cs="Arial"/>
        </w:rPr>
        <w:t xml:space="preserve"> clock synchronisation of the respiratory microbiome, the visit schedule was designed based on specific time points in each day of respiratory specimen acquisition (Supplementary Figure 1).  </w:t>
      </w:r>
    </w:p>
    <w:p w14:paraId="04F29184" w14:textId="77777777" w:rsidR="0069575D" w:rsidRPr="001E5C60" w:rsidRDefault="0069575D" w:rsidP="0069575D">
      <w:pPr>
        <w:rPr>
          <w:rFonts w:ascii="Arial" w:hAnsi="Arial" w:cs="Arial"/>
        </w:rPr>
      </w:pPr>
    </w:p>
    <w:p w14:paraId="68C518EB" w14:textId="77777777" w:rsidR="0069575D" w:rsidRPr="00AC7084" w:rsidRDefault="0069575D" w:rsidP="0069575D">
      <w:pPr>
        <w:rPr>
          <w:rFonts w:ascii="Arial" w:hAnsi="Arial" w:cs="Arial"/>
          <w:i/>
          <w:u w:val="single"/>
        </w:rPr>
      </w:pPr>
      <w:r w:rsidRPr="00AC7084">
        <w:rPr>
          <w:rFonts w:ascii="Arial" w:hAnsi="Arial" w:cs="Arial"/>
          <w:i/>
          <w:u w:val="single"/>
        </w:rPr>
        <w:t>Standard operating procedure</w:t>
      </w:r>
    </w:p>
    <w:p w14:paraId="6C59D067" w14:textId="77777777" w:rsidR="0069575D" w:rsidRPr="001E5C60" w:rsidRDefault="0069575D" w:rsidP="0069575D">
      <w:pPr>
        <w:jc w:val="both"/>
        <w:rPr>
          <w:rFonts w:ascii="Arial" w:hAnsi="Arial" w:cs="Arial"/>
        </w:rPr>
      </w:pPr>
      <w:r w:rsidRPr="001E5C60">
        <w:rPr>
          <w:rFonts w:ascii="Arial" w:hAnsi="Arial" w:cs="Arial"/>
        </w:rPr>
        <w:t>Prior to the initiation of the study, we designed and disseminated a standard operating procedure (SOP) protocol across the two clinical centres in Athens (Greece) and Lotz (Poland). The SOP described in detail the process of acquiring the respiratory specimen from the nasopharynx and anterior nares in aseptic conditions and with minimal exposure time of the swab or the transport medium in environmental microbes/contaminants. The sample was immediately placed in ice and then stored at -80</w:t>
      </w:r>
      <w:r w:rsidRPr="001E5C60">
        <w:rPr>
          <w:rFonts w:ascii="Arial" w:hAnsi="Arial" w:cs="Arial"/>
          <w:vertAlign w:val="superscript"/>
        </w:rPr>
        <w:t>o</w:t>
      </w:r>
      <w:r w:rsidRPr="001E5C60">
        <w:rPr>
          <w:rFonts w:ascii="Arial" w:hAnsi="Arial" w:cs="Arial"/>
        </w:rPr>
        <w:t>C until shipment to the University of Manchester. All shipments were in dry ice.</w:t>
      </w:r>
    </w:p>
    <w:p w14:paraId="4C9CE1E0" w14:textId="77777777" w:rsidR="0069575D" w:rsidRPr="001E5C60" w:rsidRDefault="0069575D" w:rsidP="0069575D">
      <w:pPr>
        <w:rPr>
          <w:rFonts w:ascii="Arial" w:hAnsi="Arial" w:cs="Arial"/>
        </w:rPr>
      </w:pPr>
    </w:p>
    <w:p w14:paraId="39921BED" w14:textId="77777777" w:rsidR="0069575D" w:rsidRPr="00AC7084" w:rsidRDefault="0069575D" w:rsidP="0069575D">
      <w:pPr>
        <w:rPr>
          <w:rFonts w:ascii="Arial" w:hAnsi="Arial" w:cs="Arial"/>
          <w:i/>
          <w:u w:val="single"/>
        </w:rPr>
      </w:pPr>
      <w:r w:rsidRPr="00AC7084">
        <w:rPr>
          <w:rFonts w:ascii="Arial" w:hAnsi="Arial" w:cs="Arial"/>
          <w:i/>
          <w:u w:val="single"/>
        </w:rPr>
        <w:t>Respiratory specimen processing</w:t>
      </w:r>
    </w:p>
    <w:p w14:paraId="35462CDD" w14:textId="77777777" w:rsidR="0069575D" w:rsidRPr="001E5C60" w:rsidRDefault="0069575D" w:rsidP="0069575D">
      <w:pPr>
        <w:jc w:val="both"/>
        <w:rPr>
          <w:rFonts w:ascii="Arial" w:hAnsi="Arial" w:cs="Arial"/>
        </w:rPr>
      </w:pPr>
      <w:r w:rsidRPr="001E5C60">
        <w:rPr>
          <w:rFonts w:ascii="Arial" w:hAnsi="Arial" w:cs="Arial"/>
        </w:rPr>
        <w:t xml:space="preserve">In the University of Manchester, all specimens were processed by the same laboratory member to avoid handling variability. Since our primary aim was to study the intra-individual variability, all samples from the same individual were processed in the same batch (whole process batch, including sequencing). Individuals were randomly picked based on their age or geographical location. To reduce the effect of time </w:t>
      </w:r>
      <w:r>
        <w:rPr>
          <w:rFonts w:ascii="Arial" w:hAnsi="Arial" w:cs="Arial"/>
        </w:rPr>
        <w:t xml:space="preserve">and cross-sample contamination </w:t>
      </w:r>
      <w:r w:rsidRPr="001E5C60">
        <w:rPr>
          <w:rFonts w:ascii="Arial" w:hAnsi="Arial" w:cs="Arial"/>
        </w:rPr>
        <w:t xml:space="preserve">on the experimental procedures we processed a total of 16 samples from two individuals (one healthy and one asthmatic) at each processing batch (specimen processing to whole genome amplification). Therefore, we controlled for the effect of technical variability in the intra-individual and the inter-group (health/asthma) variability. </w:t>
      </w:r>
    </w:p>
    <w:p w14:paraId="6033E4FD" w14:textId="77777777" w:rsidR="0069575D" w:rsidRPr="001E5C60" w:rsidRDefault="0069575D" w:rsidP="0069575D">
      <w:pPr>
        <w:jc w:val="both"/>
        <w:rPr>
          <w:rFonts w:ascii="Arial" w:hAnsi="Arial" w:cs="Arial"/>
        </w:rPr>
      </w:pPr>
    </w:p>
    <w:p w14:paraId="41E49B6C" w14:textId="77777777" w:rsidR="0069575D" w:rsidRPr="00AC7084" w:rsidRDefault="0069575D" w:rsidP="0069575D">
      <w:pPr>
        <w:jc w:val="both"/>
        <w:rPr>
          <w:rFonts w:ascii="Arial" w:hAnsi="Arial" w:cs="Arial"/>
          <w:i/>
          <w:u w:val="single"/>
        </w:rPr>
      </w:pPr>
      <w:r w:rsidRPr="00AC7084">
        <w:rPr>
          <w:rFonts w:ascii="Arial" w:hAnsi="Arial" w:cs="Arial"/>
          <w:i/>
          <w:u w:val="single"/>
        </w:rPr>
        <w:t>Sequencing batches</w:t>
      </w:r>
    </w:p>
    <w:p w14:paraId="7A2B4C15" w14:textId="77777777" w:rsidR="0069575D" w:rsidRPr="001E5C60" w:rsidRDefault="0069575D" w:rsidP="0069575D">
      <w:pPr>
        <w:jc w:val="both"/>
        <w:rPr>
          <w:rFonts w:ascii="Arial" w:hAnsi="Arial" w:cs="Arial"/>
        </w:rPr>
      </w:pPr>
      <w:r w:rsidRPr="001E5C60">
        <w:rPr>
          <w:rFonts w:ascii="Arial" w:hAnsi="Arial" w:cs="Arial"/>
        </w:rPr>
        <w:t xml:space="preserve">The DNA libraries were sequenced in four different batches of Illumina HiSeq runs (Supplementary table 2). Samples from healthy and asthmatic individuals were equally shared within each sequencing batch and with an effort to be age-matched (age treated as categorical variable). Two out of the four batches included samples obtained from individuals residing in Athens and Lotz. One batch included samples from Athens only, and one from Lotz only. To evaluate sequencing batch effects, we evaluated the Aitchison pairwise distance matrix (Supplementary </w:t>
      </w:r>
      <w:r>
        <w:rPr>
          <w:rFonts w:ascii="Arial" w:hAnsi="Arial" w:cs="Arial"/>
        </w:rPr>
        <w:t>f</w:t>
      </w:r>
      <w:r w:rsidRPr="001E5C60">
        <w:rPr>
          <w:rFonts w:ascii="Arial" w:hAnsi="Arial" w:cs="Arial"/>
        </w:rPr>
        <w:t xml:space="preserve">igure </w:t>
      </w:r>
      <w:r>
        <w:rPr>
          <w:rFonts w:ascii="Arial" w:hAnsi="Arial" w:cs="Arial"/>
        </w:rPr>
        <w:t>9</w:t>
      </w:r>
      <w:r w:rsidRPr="001E5C60">
        <w:rPr>
          <w:rFonts w:ascii="Arial" w:hAnsi="Arial" w:cs="Arial"/>
        </w:rPr>
        <w:t xml:space="preserve">). No batch effects were observed. For example, the strong effect of geographical location reported in </w:t>
      </w:r>
      <w:r>
        <w:rPr>
          <w:rFonts w:ascii="Arial" w:hAnsi="Arial" w:cs="Arial"/>
        </w:rPr>
        <w:t>scenario</w:t>
      </w:r>
      <w:r w:rsidRPr="001E5C60">
        <w:rPr>
          <w:rFonts w:ascii="Arial" w:hAnsi="Arial" w:cs="Arial"/>
        </w:rPr>
        <w:t xml:space="preserve"> 1 is not influenced by the sequencing batch. Additionally, most of the individuals demonstrated a strong personalised variability signature, indicated by </w:t>
      </w:r>
      <w:r w:rsidRPr="001E5C60">
        <w:rPr>
          <w:rFonts w:ascii="Arial" w:hAnsi="Arial" w:cs="Arial"/>
        </w:rPr>
        <w:lastRenderedPageBreak/>
        <w:t xml:space="preserve">the serial sample subsets around the diagonal. Apart from the biological implications, this suggests that our strategy to process all samples from the same individual in the same whole-process batch </w:t>
      </w:r>
      <w:r>
        <w:rPr>
          <w:rFonts w:ascii="Arial" w:hAnsi="Arial" w:cs="Arial"/>
        </w:rPr>
        <w:t>overcame</w:t>
      </w:r>
      <w:r w:rsidRPr="001E5C60">
        <w:rPr>
          <w:rFonts w:ascii="Arial" w:hAnsi="Arial" w:cs="Arial"/>
        </w:rPr>
        <w:t xml:space="preserve"> intra-individual technical variability, enriching the time decay rate signal.</w:t>
      </w:r>
    </w:p>
    <w:p w14:paraId="6A12B744" w14:textId="77777777" w:rsidR="0069575D" w:rsidRPr="001E5C60" w:rsidRDefault="0069575D" w:rsidP="0069575D">
      <w:pPr>
        <w:rPr>
          <w:rFonts w:ascii="Arial" w:hAnsi="Arial" w:cs="Arial"/>
        </w:rPr>
      </w:pPr>
    </w:p>
    <w:p w14:paraId="6B0D8C6F" w14:textId="77777777" w:rsidR="0069575D" w:rsidRPr="00AC7084" w:rsidRDefault="0069575D" w:rsidP="0069575D">
      <w:pPr>
        <w:rPr>
          <w:rFonts w:ascii="Arial" w:hAnsi="Arial" w:cs="Arial"/>
          <w:i/>
          <w:u w:val="single"/>
        </w:rPr>
      </w:pPr>
      <w:r w:rsidRPr="00AC7084">
        <w:rPr>
          <w:rFonts w:ascii="Arial" w:hAnsi="Arial" w:cs="Arial"/>
          <w:i/>
          <w:u w:val="single"/>
        </w:rPr>
        <w:t>Environmental/reagent contaminants</w:t>
      </w:r>
    </w:p>
    <w:p w14:paraId="01D16B46" w14:textId="77777777" w:rsidR="0069575D" w:rsidRPr="001E5C60" w:rsidRDefault="0069575D" w:rsidP="0069575D">
      <w:pPr>
        <w:jc w:val="both"/>
        <w:rPr>
          <w:rFonts w:ascii="Arial" w:hAnsi="Arial" w:cs="Arial"/>
        </w:rPr>
      </w:pPr>
      <w:r w:rsidRPr="001E5C60">
        <w:rPr>
          <w:rFonts w:ascii="Arial" w:hAnsi="Arial" w:cs="Arial"/>
        </w:rPr>
        <w:t xml:space="preserve">All laboratory processing steps up to the point of generating DNA libraries for Illumina NGS sequencing were performed in a Class II microbiological safety cabinet to reduce environmental contamination. Sterile plasticware and glassware were used throughout, and all reagents used prior and during the DNA isolation were filtered. Ultra clean sterile DNAse/RNAse free water was used throughout including the final elution of DNA as well as for all steps of the downstream molecular analysis. </w:t>
      </w:r>
    </w:p>
    <w:p w14:paraId="5A0D141A" w14:textId="77777777" w:rsidR="0069575D" w:rsidRPr="001E5C60" w:rsidRDefault="0069575D" w:rsidP="0069575D">
      <w:pPr>
        <w:rPr>
          <w:rFonts w:ascii="Arial" w:hAnsi="Arial" w:cs="Arial"/>
        </w:rPr>
      </w:pPr>
    </w:p>
    <w:p w14:paraId="42C901B7" w14:textId="77777777" w:rsidR="0069575D" w:rsidRPr="001E5C60" w:rsidRDefault="0069575D" w:rsidP="0069575D">
      <w:pPr>
        <w:jc w:val="both"/>
        <w:rPr>
          <w:rFonts w:ascii="Arial" w:hAnsi="Arial" w:cs="Arial"/>
        </w:rPr>
      </w:pPr>
      <w:r w:rsidRPr="001E5C60">
        <w:rPr>
          <w:rFonts w:ascii="Arial" w:hAnsi="Arial" w:cs="Arial"/>
        </w:rPr>
        <w:t>To control for environmental/reagent contaminants a whole process negative control (WPNC) (specimen transport medium) was included in each experimental batch. The WPNC followed each specimen processing batch throughout the processing of the nasopharyngeal swabs and up to the whole genome amplification step. WPNCs were evaluated my measuring the DNA concentration after whole genome amplification. WPNCs did not produce any measurable readings (estimated concentration&lt;10 pg/µL).</w:t>
      </w:r>
    </w:p>
    <w:p w14:paraId="345392E9" w14:textId="77777777" w:rsidR="0069575D" w:rsidRPr="001E5C60" w:rsidRDefault="0069575D" w:rsidP="0069575D">
      <w:pPr>
        <w:jc w:val="both"/>
        <w:rPr>
          <w:rFonts w:ascii="Arial" w:hAnsi="Arial" w:cs="Arial"/>
        </w:rPr>
      </w:pPr>
    </w:p>
    <w:p w14:paraId="0537CECA" w14:textId="77777777" w:rsidR="0069575D" w:rsidRPr="001E5C60" w:rsidRDefault="0069575D" w:rsidP="0069575D">
      <w:pPr>
        <w:jc w:val="both"/>
        <w:rPr>
          <w:rFonts w:ascii="Arial" w:hAnsi="Arial" w:cs="Arial"/>
        </w:rPr>
      </w:pPr>
      <w:r w:rsidRPr="001E5C60">
        <w:rPr>
          <w:rFonts w:ascii="Arial" w:hAnsi="Arial" w:cs="Arial"/>
        </w:rPr>
        <w:t>To further evaluate sporadic leakage of environmental/reagent contaminants in the microbiome OTU dataset we followed three approaches. First, the raw OTU species list was compared with the studies from Salter SJ et al 2014</w:t>
      </w:r>
      <w:r w:rsidRPr="001E5C60">
        <w:rPr>
          <w:rFonts w:ascii="Arial" w:hAnsi="Arial" w:cs="Arial"/>
        </w:rPr>
        <w:fldChar w:fldCharType="begin"/>
      </w:r>
      <w:r>
        <w:rPr>
          <w:rFonts w:ascii="Arial" w:hAnsi="Arial" w:cs="Arial"/>
        </w:rPr>
        <w:instrText xml:space="preserve"> ADDIN EN.CITE &lt;EndNote&gt;&lt;Cite&gt;&lt;Author&gt;Salter&lt;/Author&gt;&lt;Year&gt;2014&lt;/Year&gt;&lt;RecNum&gt;104&lt;/RecNum&gt;&lt;DisplayText&gt;&lt;style face="superscript"&gt;102&lt;/style&gt;&lt;/DisplayText&gt;&lt;record&gt;&lt;rec-number&gt;104&lt;/rec-number&gt;&lt;foreign-keys&gt;&lt;key app="EN" db-id="dr9wt5dv59pvpvev022pvd5dpfw5929ddvvd" timestamp="1636024177"&gt;104&lt;/key&gt;&lt;/foreign-keys&gt;&lt;ref-type name="Journal Article"&gt;17&lt;/ref-type&gt;&lt;contributors&gt;&lt;authors&gt;&lt;author&gt;Salter, S. J.&lt;/author&gt;&lt;author&gt;Cox, M. J.&lt;/author&gt;&lt;author&gt;Turek, E. M.&lt;/author&gt;&lt;author&gt;Calus, S. T.&lt;/author&gt;&lt;author&gt;Cookson, W. O.&lt;/author&gt;&lt;author&gt;Moffatt, M. F.&lt;/author&gt;&lt;author&gt;Turner, P.&lt;/author&gt;&lt;author&gt;Parkhill, J.&lt;/author&gt;&lt;author&gt;Loman, N. J.&lt;/author&gt;&lt;author&gt;Walker, A. W.&lt;/author&gt;&lt;/authors&gt;&lt;/contributors&gt;&lt;auth-address&gt;Pathogen Genomics Group, Wellcome Trust Sanger Institute, Hinxton, UK. sb18@sanger.ac.uk.&lt;/auth-address&gt;&lt;titles&gt;&lt;title&gt;Reagent and laboratory contamination can critically impact sequence-based microbiome analyses&lt;/title&gt;&lt;secondary-title&gt;BMC Biol&lt;/secondary-title&gt;&lt;/titles&gt;&lt;periodical&gt;&lt;full-title&gt;BMC Biol&lt;/full-title&gt;&lt;/periodical&gt;&lt;pages&gt;87&lt;/pages&gt;&lt;volume&gt;12&lt;/volume&gt;&lt;edition&gt;2014/11/13&lt;/edition&gt;&lt;keywords&gt;&lt;keyword&gt;*DNA Contamination&lt;/keyword&gt;&lt;keyword&gt;Indicators and Reagents/*analysis&lt;/keyword&gt;&lt;keyword&gt;*Laboratories&lt;/keyword&gt;&lt;keyword&gt;*Metagenomics&lt;/keyword&gt;&lt;keyword&gt;*Microbiota&lt;/keyword&gt;&lt;keyword&gt;Polymerase Chain Reaction&lt;/keyword&gt;&lt;keyword&gt;RNA, Ribosomal, 16S/analysis&lt;/keyword&gt;&lt;keyword&gt;Salmonella/*genetics&lt;/keyword&gt;&lt;keyword&gt;Sequence Analysis, DNA&lt;/keyword&gt;&lt;/keywords&gt;&lt;dates&gt;&lt;year&gt;2014&lt;/year&gt;&lt;pub-dates&gt;&lt;date&gt;Nov 12&lt;/date&gt;&lt;/pub-dates&gt;&lt;/dates&gt;&lt;isbn&gt;1741-7007 (Electronic)&amp;#xD;1741-7007 (Linking)&lt;/isbn&gt;&lt;accession-num&gt;25387460&lt;/accession-num&gt;&lt;urls&gt;&lt;related-urls&gt;&lt;url&gt;https://www.ncbi.nlm.nih.gov/pubmed/25387460&lt;/url&gt;&lt;/related-urls&gt;&lt;/urls&gt;&lt;custom2&gt;PMC4228153&lt;/custom2&gt;&lt;electronic-resource-num&gt;10.1186/s12915-014-0087-z&lt;/electronic-resource-num&gt;&lt;/record&gt;&lt;/Cite&gt;&lt;/EndNote&gt;</w:instrText>
      </w:r>
      <w:r w:rsidRPr="001E5C60">
        <w:rPr>
          <w:rFonts w:ascii="Arial" w:hAnsi="Arial" w:cs="Arial"/>
        </w:rPr>
        <w:fldChar w:fldCharType="separate"/>
      </w:r>
      <w:r w:rsidRPr="0082536B">
        <w:rPr>
          <w:rFonts w:ascii="Arial" w:hAnsi="Arial" w:cs="Arial"/>
          <w:noProof/>
          <w:vertAlign w:val="superscript"/>
        </w:rPr>
        <w:t>102</w:t>
      </w:r>
      <w:r w:rsidRPr="001E5C60">
        <w:rPr>
          <w:rFonts w:ascii="Arial" w:hAnsi="Arial" w:cs="Arial"/>
        </w:rPr>
        <w:fldChar w:fldCharType="end"/>
      </w:r>
      <w:r w:rsidRPr="001E5C60">
        <w:rPr>
          <w:rFonts w:ascii="Arial" w:hAnsi="Arial" w:cs="Arial"/>
        </w:rPr>
        <w:t xml:space="preserve"> and Eisenhofer R et al 2019</w:t>
      </w:r>
      <w:r w:rsidRPr="001E5C60">
        <w:rPr>
          <w:rFonts w:ascii="Arial" w:hAnsi="Arial" w:cs="Arial"/>
        </w:rPr>
        <w:fldChar w:fldCharType="begin">
          <w:fldData xml:space="preserve">PEVuZE5vdGU+PENpdGU+PEF1dGhvcj5FaXNlbmhvZmVyPC9BdXRob3I+PFllYXI+MjAxOTwvWWVh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</w:fldData>
        </w:fldChar>
      </w:r>
      <w:r>
        <w:rPr>
          <w:rFonts w:ascii="Arial" w:hAnsi="Arial" w:cs="Arial"/>
        </w:rPr>
        <w:instrText xml:space="preserve"> ADDIN EN.CITE </w:instrText>
      </w:r>
      <w:r>
        <w:rPr>
          <w:rFonts w:ascii="Arial" w:hAnsi="Arial" w:cs="Arial"/>
        </w:rPr>
        <w:fldChar w:fldCharType="begin">
          <w:fldData xml:space="preserve">PEVuZE5vdGU+PENpdGU+PEF1dGhvcj5FaXNlbmhvZmVyPC9BdXRob3I+PFllYXI+MjAxOTwvWWVh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1E5C60">
        <w:rPr>
          <w:rFonts w:ascii="Arial" w:hAnsi="Arial" w:cs="Arial"/>
        </w:rPr>
      </w:r>
      <w:r w:rsidRPr="001E5C60">
        <w:rPr>
          <w:rFonts w:ascii="Arial" w:hAnsi="Arial" w:cs="Arial"/>
        </w:rPr>
        <w:fldChar w:fldCharType="separate"/>
      </w:r>
      <w:r w:rsidRPr="0082536B">
        <w:rPr>
          <w:rFonts w:ascii="Arial" w:hAnsi="Arial" w:cs="Arial"/>
          <w:noProof/>
          <w:vertAlign w:val="superscript"/>
        </w:rPr>
        <w:t>103</w:t>
      </w:r>
      <w:r w:rsidRPr="001E5C60">
        <w:rPr>
          <w:rFonts w:ascii="Arial" w:hAnsi="Arial" w:cs="Arial"/>
        </w:rPr>
        <w:fldChar w:fldCharType="end"/>
      </w:r>
      <w:r w:rsidRPr="001E5C60">
        <w:rPr>
          <w:rFonts w:ascii="Arial" w:hAnsi="Arial" w:cs="Arial"/>
        </w:rPr>
        <w:t>, adjusting for OTUs that have been reported in upper and lower respiratory tract microbiome studies in health and disease</w:t>
      </w:r>
      <w:r w:rsidRPr="001E5C60">
        <w:rPr>
          <w:rFonts w:ascii="Arial" w:hAnsi="Arial" w:cs="Arial"/>
        </w:rPr>
        <w:fldChar w:fldCharType="begin">
          <w:fldData xml:space="preserve">IFJlc2VhcmNoIENlbnRlciwgRGVwYXJ0bWVudCBvZiBNZWRpY2luZSwgMTQwMCBKYWNrc29uIFN0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</w:fldData>
        </w:fldChar>
      </w:r>
      <w:r>
        <w:rPr>
          <w:rFonts w:ascii="Arial" w:hAnsi="Arial" w:cs="Arial"/>
        </w:rPr>
        <w:instrText xml:space="preserve"> ADDIN EN.CITE </w:instrText>
      </w:r>
      <w:r>
        <w:rPr>
          <w:rFonts w:ascii="Arial" w:hAnsi="Arial" w:cs="Arial"/>
        </w:rPr>
        <w:fldChar w:fldCharType="begin">
          <w:fldData xml:space="preserve">PEVuZE5vdGU+PENpdGU+PEF1dGhvcj5Hb2xldmE8L0F1dGhvcj48WWVhcj4yMDEzPC9ZZWFyPjxS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==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fldChar w:fldCharType="begin">
          <w:fldData xml:space="preserve">IFJlc2VhcmNoIENlbnRlciwgRGVwYXJ0bWVudCBvZiBNZWRpY2luZSwgMTQwMCBKYWNrc29uIFN0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1E5C60">
        <w:rPr>
          <w:rFonts w:ascii="Arial" w:hAnsi="Arial" w:cs="Arial"/>
        </w:rPr>
      </w:r>
      <w:r w:rsidRPr="001E5C60">
        <w:rPr>
          <w:rFonts w:ascii="Arial" w:hAnsi="Arial" w:cs="Arial"/>
        </w:rPr>
        <w:fldChar w:fldCharType="separate"/>
      </w:r>
      <w:r w:rsidRPr="0082536B">
        <w:rPr>
          <w:rFonts w:ascii="Arial" w:hAnsi="Arial" w:cs="Arial"/>
          <w:noProof/>
          <w:vertAlign w:val="superscript"/>
        </w:rPr>
        <w:t>9-15,17,19,20,22,24,34,41,69,104</w:t>
      </w:r>
      <w:r w:rsidRPr="001E5C60">
        <w:rPr>
          <w:rFonts w:ascii="Arial" w:hAnsi="Arial" w:cs="Arial"/>
        </w:rPr>
        <w:fldChar w:fldCharType="end"/>
      </w:r>
      <w:r w:rsidRPr="001E5C60">
        <w:rPr>
          <w:rFonts w:ascii="Arial" w:hAnsi="Arial" w:cs="Arial"/>
        </w:rPr>
        <w:t xml:space="preserve">. </w:t>
      </w:r>
      <w:r>
        <w:rPr>
          <w:rFonts w:ascii="Arial" w:hAnsi="Arial" w:cs="Arial"/>
        </w:rPr>
        <w:t>In the raw OTU dataset (27,230 taxa) w</w:t>
      </w:r>
      <w:r w:rsidRPr="001E5C60">
        <w:rPr>
          <w:rFonts w:ascii="Arial" w:hAnsi="Arial" w:cs="Arial"/>
        </w:rPr>
        <w:t xml:space="preserve">e identified weak signals of </w:t>
      </w:r>
      <w:r w:rsidRPr="001E5C60">
        <w:rPr>
          <w:rFonts w:ascii="Arial" w:hAnsi="Arial" w:cs="Arial"/>
          <w:i/>
        </w:rPr>
        <w:t xml:space="preserve">Alcaligenes, Bradyrhizobium, Leifsonia, Mesorhizobium, Methylobacterium, Ralstonia, </w:t>
      </w:r>
      <w:r w:rsidRPr="001E5C60">
        <w:rPr>
          <w:rFonts w:ascii="Arial" w:hAnsi="Arial" w:cs="Arial"/>
        </w:rPr>
        <w:t xml:space="preserve">and </w:t>
      </w:r>
      <w:r w:rsidRPr="001E5C60">
        <w:rPr>
          <w:rFonts w:ascii="Arial" w:hAnsi="Arial" w:cs="Arial"/>
          <w:i/>
        </w:rPr>
        <w:t>Microbacterium</w:t>
      </w:r>
      <w:r w:rsidRPr="001E5C60">
        <w:rPr>
          <w:rFonts w:ascii="Arial" w:hAnsi="Arial" w:cs="Arial"/>
        </w:rPr>
        <w:t xml:space="preserve"> species (168 s</w:t>
      </w:r>
      <w:r>
        <w:rPr>
          <w:rFonts w:ascii="Arial" w:hAnsi="Arial" w:cs="Arial"/>
        </w:rPr>
        <w:t>trains</w:t>
      </w:r>
      <w:r w:rsidRPr="001E5C60">
        <w:rPr>
          <w:rFonts w:ascii="Arial" w:hAnsi="Arial" w:cs="Arial"/>
        </w:rPr>
        <w:t xml:space="preserve">, Supplementary data file 2). Their total contribution to the relative abundance (without normalisation) within each sample ranged from 2.570e-005 to 0.001101 with a mean of 0.0004078. Their relative abundance within each sample ranged from 1.530e-007 to 6.555e-006 with a mean of 2.427e-006. Their coefficient of variation across samples ranged from 45.99% to 1546% with a mean of 1250%. (Supplementary </w:t>
      </w:r>
      <w:r>
        <w:rPr>
          <w:rFonts w:ascii="Arial" w:hAnsi="Arial" w:cs="Arial"/>
        </w:rPr>
        <w:t>f</w:t>
      </w:r>
      <w:r w:rsidRPr="001E5C60">
        <w:rPr>
          <w:rFonts w:ascii="Arial" w:hAnsi="Arial" w:cs="Arial"/>
        </w:rPr>
        <w:t xml:space="preserve">igure </w:t>
      </w:r>
      <w:r>
        <w:rPr>
          <w:rFonts w:ascii="Arial" w:hAnsi="Arial" w:cs="Arial"/>
        </w:rPr>
        <w:t>10</w:t>
      </w:r>
      <w:r w:rsidRPr="001E5C60">
        <w:rPr>
          <w:rFonts w:ascii="Arial" w:hAnsi="Arial" w:cs="Arial"/>
        </w:rPr>
        <w:t>) These data suggest that they are sporadic fluctuating low quantity contaminants. An exception to this pattern is Microbacterium laevaniformans (NCBI Tax id: 1160710) which was observed with a mean relative abundance of 0.0003976 (range 1.590e-005 to 0.001053, coefficient of variation 45.99%</w:t>
      </w:r>
      <w:r>
        <w:rPr>
          <w:rFonts w:ascii="Arial" w:hAnsi="Arial" w:cs="Arial"/>
        </w:rPr>
        <w:t>)</w:t>
      </w:r>
      <w:r w:rsidRPr="001E5C60">
        <w:rPr>
          <w:rFonts w:ascii="Arial" w:hAnsi="Arial" w:cs="Arial"/>
        </w:rPr>
        <w:t>. This species was flagged for the downstream analysis.</w:t>
      </w:r>
    </w:p>
    <w:p w14:paraId="4904BC34" w14:textId="77777777" w:rsidR="0069575D" w:rsidRPr="001E5C60" w:rsidRDefault="0069575D" w:rsidP="0069575D">
      <w:pPr>
        <w:jc w:val="both"/>
        <w:rPr>
          <w:rFonts w:ascii="Arial" w:hAnsi="Arial" w:cs="Arial"/>
        </w:rPr>
      </w:pPr>
    </w:p>
    <w:p w14:paraId="55B4DFCB" w14:textId="77777777" w:rsidR="0069575D" w:rsidRPr="001E5C60" w:rsidRDefault="0069575D" w:rsidP="0069575D">
      <w:pPr>
        <w:jc w:val="both"/>
        <w:rPr>
          <w:rFonts w:ascii="Arial" w:hAnsi="Arial" w:cs="Arial"/>
        </w:rPr>
      </w:pPr>
      <w:r w:rsidRPr="001E5C60">
        <w:rPr>
          <w:rFonts w:ascii="Arial" w:hAnsi="Arial" w:cs="Arial"/>
        </w:rPr>
        <w:t xml:space="preserve">For downstream processing of the raw OTU species list we followed two different strategies. First, the sequencing reads were rarefied and new relative abundances were calculated. </w:t>
      </w:r>
      <w:r>
        <w:rPr>
          <w:rFonts w:ascii="Arial" w:hAnsi="Arial" w:cs="Arial"/>
        </w:rPr>
        <w:t xml:space="preserve">From the 168 suspicious species, 85 passed the rarefaction step. </w:t>
      </w:r>
      <w:r w:rsidRPr="001E5C60">
        <w:rPr>
          <w:rFonts w:ascii="Arial" w:hAnsi="Arial" w:cs="Arial"/>
        </w:rPr>
        <w:t>This dataset was then used to generate the Bray-Curtis dissimilarity compositional matrix</w:t>
      </w:r>
      <w:r>
        <w:rPr>
          <w:rFonts w:ascii="Arial" w:hAnsi="Arial" w:cs="Arial"/>
        </w:rPr>
        <w:t xml:space="preserve"> followed by masking species based on their incidence level</w:t>
      </w:r>
      <w:r w:rsidRPr="001E5C60">
        <w:rPr>
          <w:rFonts w:ascii="Arial" w:hAnsi="Arial" w:cs="Arial"/>
        </w:rPr>
        <w:t xml:space="preserve">. </w:t>
      </w:r>
      <w:r>
        <w:rPr>
          <w:rFonts w:ascii="Arial" w:hAnsi="Arial" w:cs="Arial"/>
        </w:rPr>
        <w:t xml:space="preserve">In the second approach, </w:t>
      </w:r>
      <w:r w:rsidRPr="001E5C60">
        <w:rPr>
          <w:rFonts w:ascii="Arial" w:hAnsi="Arial" w:cs="Arial"/>
        </w:rPr>
        <w:t>the raw OTU species list was reduced by masking species based on their incidence ranging from 10% to 100%</w:t>
      </w:r>
      <w:r>
        <w:rPr>
          <w:rFonts w:ascii="Arial" w:hAnsi="Arial" w:cs="Arial"/>
        </w:rPr>
        <w:t xml:space="preserve"> and the new datasets were used to compare health and asthma including the Aitchison distances, assign DMM clusters, measure the AKP effect and the decay rate</w:t>
      </w:r>
      <w:r w:rsidRPr="001E5C60">
        <w:rPr>
          <w:rFonts w:ascii="Arial" w:hAnsi="Arial" w:cs="Arial"/>
        </w:rPr>
        <w:t xml:space="preserve">. Of the 168 species only seven passed the 10% filtering, six passed the 20%, four the 50%, three the 80%, and two the 90%, resulting in the leakage of Microbacterium laevaniformans and Mesorhizobium sp. Primo-A in </w:t>
      </w:r>
      <w:r w:rsidRPr="001E5C60">
        <w:rPr>
          <w:rFonts w:ascii="Arial" w:hAnsi="Arial" w:cs="Arial"/>
        </w:rPr>
        <w:lastRenderedPageBreak/>
        <w:t>the core microbiome</w:t>
      </w:r>
      <w:r>
        <w:rPr>
          <w:rFonts w:ascii="Arial" w:hAnsi="Arial" w:cs="Arial"/>
        </w:rPr>
        <w:t xml:space="preserve"> (Supplementary data file 1)</w:t>
      </w:r>
      <w:r w:rsidRPr="001E5C60">
        <w:rPr>
          <w:rFonts w:ascii="Arial" w:hAnsi="Arial" w:cs="Arial"/>
        </w:rPr>
        <w:t>. We further investigated the potential effect of these species in the composition of the DMM clusters.</w:t>
      </w:r>
      <w:r>
        <w:rPr>
          <w:rFonts w:ascii="Arial" w:hAnsi="Arial" w:cs="Arial"/>
        </w:rPr>
        <w:t xml:space="preserve"> In Supplementary table 3 we follow the two species’ mean relative abundance and the fluctuation around it across the DMM clusters assigned at each species incidence level. Moreover, Aitchison distance is calculated as the centre log transformation of the species counts bypassing the compositional nature of high throughput sequencing data, therefore the quantity of these species does not influence the quantity of the other species within the microbiome. This issue in not addressed using the Bray-Curtis dissimilarity index, which is more sensitive in the presence of contaminants.</w:t>
      </w:r>
    </w:p>
    <w:p w14:paraId="16FA64D6" w14:textId="77777777" w:rsidR="0069575D" w:rsidRPr="001E5C60" w:rsidRDefault="0069575D" w:rsidP="0069575D">
      <w:pPr>
        <w:jc w:val="both"/>
        <w:rPr>
          <w:rFonts w:ascii="Arial" w:hAnsi="Arial" w:cs="Arial"/>
        </w:rPr>
      </w:pPr>
    </w:p>
    <w:p w14:paraId="1EFB2369" w14:textId="77777777" w:rsidR="0069575D" w:rsidRDefault="0069575D" w:rsidP="0069575D">
      <w:pPr>
        <w:jc w:val="both"/>
        <w:rPr>
          <w:rFonts w:ascii="Arial" w:hAnsi="Arial" w:cs="Arial"/>
          <w:i/>
          <w:u w:val="single"/>
        </w:rPr>
      </w:pPr>
      <w:r w:rsidRPr="002B1167">
        <w:rPr>
          <w:rFonts w:ascii="Arial" w:hAnsi="Arial" w:cs="Arial"/>
          <w:i/>
          <w:u w:val="single"/>
        </w:rPr>
        <w:t>Annotation artefacts/</w:t>
      </w:r>
      <w:r>
        <w:rPr>
          <w:rFonts w:ascii="Arial" w:hAnsi="Arial" w:cs="Arial"/>
          <w:i/>
          <w:u w:val="single"/>
        </w:rPr>
        <w:t xml:space="preserve"> reference </w:t>
      </w:r>
      <w:r w:rsidRPr="002B1167">
        <w:rPr>
          <w:rFonts w:ascii="Arial" w:hAnsi="Arial" w:cs="Arial"/>
          <w:i/>
          <w:u w:val="single"/>
        </w:rPr>
        <w:t>database contaminants</w:t>
      </w:r>
    </w:p>
    <w:p w14:paraId="238A396E" w14:textId="77777777" w:rsidR="0069575D" w:rsidRPr="00C941BB" w:rsidRDefault="0069575D" w:rsidP="0069575D">
      <w:pPr>
        <w:jc w:val="both"/>
        <w:rPr>
          <w:rFonts w:ascii="Arial" w:hAnsi="Arial" w:cs="Arial"/>
        </w:rPr>
      </w:pPr>
      <w:r>
        <w:rPr>
          <w:rFonts w:ascii="Arial" w:hAnsi="Arial" w:cs="Arial"/>
        </w:rPr>
        <w:t>Metagenomic studies can suffer from in silico contamination of sequences wrongly classified as microbial in publicly available sequence and genome databases, but also of microbial sequences leaked in the human genome assembly</w:t>
      </w:r>
      <w:r>
        <w:rPr>
          <w:rFonts w:ascii="Arial" w:hAnsi="Arial" w:cs="Arial"/>
        </w:rPr>
        <w:fldChar w:fldCharType="begin">
          <w:fldData xml:space="preserve">PEVuZE5vdGU+PENpdGU+PEF1dGhvcj5CcmVpdHdpZXNlcjwvQXV0aG9yPjxZZWFyPjIwMTk8L1ll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==
</w:fldData>
        </w:fldChar>
      </w:r>
      <w:r>
        <w:rPr>
          <w:rFonts w:ascii="Arial" w:hAnsi="Arial" w:cs="Arial"/>
        </w:rPr>
        <w:instrText xml:space="preserve"> ADDIN EN.CITE </w:instrText>
      </w:r>
      <w:r>
        <w:rPr>
          <w:rFonts w:ascii="Arial" w:hAnsi="Arial" w:cs="Arial"/>
        </w:rPr>
        <w:fldChar w:fldCharType="begin">
          <w:fldData xml:space="preserve">PEVuZE5vdGU+PENpdGU+PEF1dGhvcj5CcmVpdHdpZXNlcjwvQXV0aG9yPjxZZWFyPjIwMTk8L1ll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==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82536B">
        <w:rPr>
          <w:rFonts w:ascii="Arial" w:hAnsi="Arial" w:cs="Arial"/>
          <w:noProof/>
          <w:vertAlign w:val="superscript"/>
        </w:rPr>
        <w:t>105,106</w:t>
      </w:r>
      <w:r>
        <w:rPr>
          <w:rFonts w:ascii="Arial" w:hAnsi="Arial" w:cs="Arial"/>
        </w:rPr>
        <w:fldChar w:fldCharType="end"/>
      </w:r>
      <w:r>
        <w:rPr>
          <w:rFonts w:ascii="Arial" w:hAnsi="Arial" w:cs="Arial"/>
        </w:rPr>
        <w:t>. In our study, we observed contamination by sequences classified as Plasmodium ovale. It has been previously suggested that the most possible cause of this contamination is human contamination in bacterial genomes</w:t>
      </w:r>
      <w:r>
        <w:rPr>
          <w:rFonts w:ascii="Arial" w:hAnsi="Arial" w:cs="Arial"/>
        </w:rPr>
        <w:fldChar w:fldCharType="begin">
          <w:fldData xml:space="preserve">PEVuZE5vdGU+PENpdGU+PEF1dGhvcj5CcmVpdHdpZXNlcjwvQXV0aG9yPjxZZWFyPjIwMTk8L1ll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</w:fldData>
        </w:fldChar>
      </w:r>
      <w:r>
        <w:rPr>
          <w:rFonts w:ascii="Arial" w:hAnsi="Arial" w:cs="Arial"/>
        </w:rPr>
        <w:instrText xml:space="preserve"> ADDIN EN.CITE </w:instrText>
      </w:r>
      <w:r>
        <w:rPr>
          <w:rFonts w:ascii="Arial" w:hAnsi="Arial" w:cs="Arial"/>
        </w:rPr>
        <w:fldChar w:fldCharType="begin">
          <w:fldData xml:space="preserve">PEVuZE5vdGU+PENpdGU+PEF1dGhvcj5CcmVpdHdpZXNlcjwvQXV0aG9yPjxZZWFyPjIwMTk8L1ll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82536B">
        <w:rPr>
          <w:rFonts w:ascii="Arial" w:hAnsi="Arial" w:cs="Arial"/>
          <w:noProof/>
          <w:vertAlign w:val="superscript"/>
        </w:rPr>
        <w:t>105</w:t>
      </w:r>
      <w:r>
        <w:rPr>
          <w:rFonts w:ascii="Arial" w:hAnsi="Arial" w:cs="Arial"/>
        </w:rPr>
        <w:fldChar w:fldCharType="end"/>
      </w:r>
      <w:r>
        <w:rPr>
          <w:rFonts w:ascii="Arial" w:hAnsi="Arial" w:cs="Arial"/>
        </w:rPr>
        <w:t>. Plasmodium ovale was horizontally observed in 100% of the samples and with extremely low relative abundance coefficient of variation, especially in relation to the range of coefficient of variation observed across the DMM clusters and for the 10 different species incidence levels (Supplementary table 4). Therefore, its contribution to the microbiomes inter- or intra-variability is minimal if any.</w:t>
      </w:r>
    </w:p>
    <w:p w14:paraId="08C9F2FA" w14:textId="77777777" w:rsidR="0069575D" w:rsidRPr="001E5C60" w:rsidRDefault="0069575D" w:rsidP="0069575D">
      <w:pPr>
        <w:rPr>
          <w:rFonts w:ascii="Arial" w:hAnsi="Arial" w:cs="Arial"/>
        </w:rPr>
      </w:pPr>
    </w:p>
    <w:p w14:paraId="467B1545" w14:textId="77777777" w:rsidR="0069575D" w:rsidRPr="00916DC5" w:rsidRDefault="0069575D" w:rsidP="0069575D">
      <w:pPr>
        <w:jc w:val="both"/>
        <w:rPr>
          <w:rFonts w:ascii="Arial" w:hAnsi="Arial" w:cs="Arial"/>
          <w:i/>
          <w:u w:val="single"/>
        </w:rPr>
      </w:pPr>
      <w:r>
        <w:rPr>
          <w:rFonts w:ascii="Arial" w:hAnsi="Arial" w:cs="Arial"/>
          <w:i/>
          <w:u w:val="single"/>
        </w:rPr>
        <w:t>High throughput sequencing and</w:t>
      </w:r>
      <w:r w:rsidRPr="00AC7084">
        <w:rPr>
          <w:rFonts w:ascii="Arial" w:hAnsi="Arial" w:cs="Arial"/>
          <w:i/>
          <w:u w:val="single"/>
        </w:rPr>
        <w:t xml:space="preserve"> compositionality</w:t>
      </w:r>
      <w:r>
        <w:rPr>
          <w:rFonts w:ascii="Arial" w:hAnsi="Arial" w:cs="Arial"/>
          <w:i/>
          <w:u w:val="single"/>
        </w:rPr>
        <w:t xml:space="preserve"> of data</w:t>
      </w:r>
    </w:p>
    <w:p w14:paraId="7AEBD799" w14:textId="77777777" w:rsidR="0069575D" w:rsidRDefault="0069575D" w:rsidP="0069575D">
      <w:pPr>
        <w:jc w:val="both"/>
        <w:rPr>
          <w:rFonts w:ascii="Arial" w:hAnsi="Arial" w:cs="Arial"/>
          <w:color w:val="000000" w:themeColor="text1"/>
        </w:rPr>
      </w:pPr>
      <w:r>
        <w:rPr>
          <w:rFonts w:ascii="Arial" w:eastAsia="Arial" w:hAnsi="Arial" w:cs="Arial"/>
        </w:rPr>
        <w:t xml:space="preserve">It has been suggested that using </w:t>
      </w:r>
      <w:r w:rsidRPr="005D19D2">
        <w:rPr>
          <w:rFonts w:ascii="Arial" w:eastAsia="Arial" w:hAnsi="Arial" w:cs="Arial"/>
        </w:rPr>
        <w:t>proportions (which does not address</w:t>
      </w:r>
      <w:r>
        <w:rPr>
          <w:rFonts w:ascii="Arial" w:eastAsia="Arial" w:hAnsi="Arial" w:cs="Arial"/>
        </w:rPr>
        <w:t xml:space="preserve"> </w:t>
      </w:r>
      <w:r w:rsidRPr="005D19D2">
        <w:rPr>
          <w:rFonts w:ascii="Arial" w:eastAsia="Arial" w:hAnsi="Arial" w:cs="Arial"/>
        </w:rPr>
        <w:t>heteroscedasticity) or rarefying of counts</w:t>
      </w:r>
      <w:r>
        <w:rPr>
          <w:rFonts w:ascii="Arial" w:eastAsia="Arial" w:hAnsi="Arial" w:cs="Arial"/>
        </w:rPr>
        <w:t xml:space="preserve"> can lead to misleading results</w:t>
      </w:r>
      <w:r>
        <w:rPr>
          <w:rFonts w:ascii="Arial" w:eastAsia="Arial" w:hAnsi="Arial" w:cs="Arial"/>
        </w:rPr>
        <w:fldChar w:fldCharType="begin"/>
      </w:r>
      <w:r>
        <w:rPr>
          <w:rFonts w:ascii="Arial" w:eastAsia="Arial" w:hAnsi="Arial" w:cs="Arial"/>
        </w:rPr>
        <w:instrText xml:space="preserve"> ADDIN EN.CITE &lt;EndNote&gt;&lt;Cite&gt;&lt;Author&gt;McMurdie&lt;/Author&gt;&lt;Year&gt;2014&lt;/Year&gt;&lt;RecNum&gt;106&lt;/RecNum&gt;&lt;DisplayText&gt;&lt;style face="superscript"&gt;107&lt;/style&gt;&lt;/DisplayText&gt;&lt;record&gt;&lt;rec-number&gt;106&lt;/rec-number&gt;&lt;foreign-keys&gt;&lt;key app="EN" db-id="dr9wt5dv59pvpvev022pvd5dpfw5929ddvvd" timestamp="1636031883"&gt;106&lt;/key&gt;&lt;/foreign-keys&gt;&lt;ref-type name="Journal Article"&gt;17&lt;/ref-type&gt;&lt;contributors&gt;&lt;authors&gt;&lt;author&gt;McMurdie, P. J.&lt;/author&gt;&lt;author&gt;Holmes, S.&lt;/author&gt;&lt;/authors&gt;&lt;/contributors&gt;&lt;auth-address&gt;Statistics Department, Stanford University, Stanford, California, United States of America.&lt;/auth-address&gt;&lt;titles&gt;&lt;title&gt;Waste not, want not: why rarefying microbiome data is inadmissible&lt;/title&gt;&lt;secondary-title&gt;PLoS Comput Biol&lt;/secondary-title&gt;&lt;/titles&gt;&lt;periodical&gt;&lt;full-title&gt;PLoS Comput Biol&lt;/full-title&gt;&lt;/periodical&gt;&lt;pages&gt;e1003531&lt;/pages&gt;&lt;volume&gt;10&lt;/volume&gt;&lt;number&gt;4&lt;/number&gt;&lt;edition&gt;2014/04/05&lt;/edition&gt;&lt;keywords&gt;&lt;keyword&gt;*Microbiota&lt;/keyword&gt;&lt;keyword&gt;Models, Theoretical&lt;/keyword&gt;&lt;keyword&gt;Sequence Analysis, DNA&lt;/keyword&gt;&lt;keyword&gt;Sequence Analysis, RNA&lt;/keyword&gt;&lt;/keywords&gt;&lt;dates&gt;&lt;year&gt;2014&lt;/year&gt;&lt;pub-dates&gt;&lt;date&gt;Apr&lt;/date&gt;&lt;/pub-dates&gt;&lt;/dates&gt;&lt;isbn&gt;1553-7358 (Electronic)&amp;#xD;1553-734X (Linking)&lt;/isbn&gt;&lt;accession-num&gt;24699258&lt;/accession-num&gt;&lt;urls&gt;&lt;related-urls&gt;&lt;url&gt;https://www.ncbi.nlm.nih.gov/pubmed/24699258&lt;/url&gt;&lt;/related-urls&gt;&lt;/urls&gt;&lt;custom2&gt;PMC3974642&lt;/custom2&gt;&lt;electronic-resource-num&gt;10.1371/journal.pcbi.1003531&lt;/electronic-resource-num&gt;&lt;/record&gt;&lt;/Cite&gt;&lt;/EndNote&gt;</w:instrText>
      </w:r>
      <w:r>
        <w:rPr>
          <w:rFonts w:ascii="Arial" w:eastAsia="Arial" w:hAnsi="Arial" w:cs="Arial"/>
        </w:rPr>
        <w:fldChar w:fldCharType="separate"/>
      </w:r>
      <w:r w:rsidRPr="0082536B">
        <w:rPr>
          <w:rFonts w:ascii="Arial" w:eastAsia="Arial" w:hAnsi="Arial" w:cs="Arial"/>
          <w:noProof/>
          <w:vertAlign w:val="superscript"/>
        </w:rPr>
        <w:t>107</w:t>
      </w:r>
      <w:r>
        <w:rPr>
          <w:rFonts w:ascii="Arial" w:eastAsia="Arial" w:hAnsi="Arial" w:cs="Arial"/>
        </w:rPr>
        <w:fldChar w:fldCharType="end"/>
      </w:r>
      <w:r>
        <w:rPr>
          <w:rFonts w:ascii="Arial" w:eastAsia="Arial" w:hAnsi="Arial" w:cs="Arial"/>
        </w:rPr>
        <w:t xml:space="preserve">. Moreover, the Bray-Curtis dissimilarity index is based on compositional data and does not represent Euclidean distances. </w:t>
      </w:r>
      <w:r w:rsidRPr="00044939">
        <w:rPr>
          <w:rFonts w:ascii="Arial" w:hAnsi="Arial" w:cs="Arial"/>
          <w:color w:val="000000" w:themeColor="text1"/>
        </w:rPr>
        <w:t xml:space="preserve">This is because </w:t>
      </w:r>
      <w:r>
        <w:rPr>
          <w:rFonts w:ascii="Arial" w:hAnsi="Arial" w:cs="Arial"/>
          <w:color w:val="000000" w:themeColor="text1"/>
        </w:rPr>
        <w:t>the</w:t>
      </w:r>
      <w:r w:rsidRPr="00044939">
        <w:rPr>
          <w:rFonts w:ascii="Arial" w:hAnsi="Arial" w:cs="Arial"/>
          <w:color w:val="000000" w:themeColor="text1"/>
        </w:rPr>
        <w:t xml:space="preserve"> relative abundance of OTUs in the data sums up to 1, which means they reside in a simplex rather than the entire Euclidean space</w:t>
      </w:r>
      <w:r>
        <w:rPr>
          <w:rFonts w:ascii="Arial" w:eastAsia="Arial" w:hAnsi="Arial" w:cs="Arial"/>
        </w:rPr>
        <w:t>. Therefore, we calculated the</w:t>
      </w:r>
      <w:r w:rsidRPr="142B2214">
        <w:rPr>
          <w:rFonts w:ascii="Arial" w:hAnsi="Arial" w:cs="Arial"/>
          <w:lang w:val="en-US"/>
        </w:rPr>
        <w:t xml:space="preserve"> Aitchison distance</w:t>
      </w:r>
      <w:r>
        <w:rPr>
          <w:rFonts w:ascii="Arial" w:hAnsi="Arial" w:cs="Arial"/>
          <w:lang w:val="en-US"/>
        </w:rPr>
        <w:fldChar w:fldCharType="begin"/>
      </w:r>
      <w:r>
        <w:rPr>
          <w:rFonts w:ascii="Arial" w:hAnsi="Arial" w:cs="Arial"/>
          <w:lang w:val="en-US"/>
        </w:rPr>
        <w:instrText xml:space="preserve"> ADDIN EN.CITE &lt;EndNote&gt;&lt;Cite&gt;&lt;Author&gt;Aitchison&lt;/Author&gt;&lt;Year&gt;2000&lt;/Year&gt;&lt;RecNum&gt;76&lt;/RecNum&gt;&lt;DisplayText&gt;&lt;style face="superscript"&gt;86&lt;/style&gt;&lt;/DisplayText&gt;&lt;record&gt;&lt;rec-number&gt;76&lt;/rec-number&gt;&lt;foreign-keys&gt;&lt;key app="EN" db-id="dr9wt5dv59pvpvev022pvd5dpfw5929ddvvd" timestamp="1619423456"&gt;76&lt;/key&gt;&lt;/foreign-keys&gt;&lt;ref-type name="Journal Article"&gt;17&lt;/ref-type&gt;&lt;contributors&gt;&lt;authors&gt;&lt;author&gt;Aitchison, J., Barceló-Vidal, C., Martín-Fernández, J.A., and Pawlowsky-Glahn, V.&lt;/author&gt;&lt;/authors&gt;&lt;/contributors&gt;&lt;titles&gt;&lt;title&gt;Logratio Analysis and Compositional Distance&lt;/title&gt;&lt;secondary-title&gt;Math. Geol.&lt;/secondary-title&gt;&lt;/titles&gt;&lt;periodical&gt;&lt;full-title&gt;Math. Geol.&lt;/full-title&gt;&lt;/periodical&gt;&lt;pages&gt;271–275&lt;/pages&gt;&lt;volume&gt;32&lt;/volume&gt;&lt;section&gt;271&lt;/section&gt;&lt;dates&gt;&lt;year&gt;2000&lt;/year&gt;&lt;/dates&gt;&lt;urls&gt;&lt;/urls&gt;&lt;/record&gt;&lt;/Cite&gt;&lt;/EndNote&gt;</w:instrText>
      </w:r>
      <w:r>
        <w:rPr>
          <w:rFonts w:ascii="Arial" w:hAnsi="Arial" w:cs="Arial"/>
          <w:lang w:val="en-US"/>
        </w:rPr>
        <w:fldChar w:fldCharType="separate"/>
      </w:r>
      <w:r w:rsidRPr="0082536B">
        <w:rPr>
          <w:rFonts w:ascii="Arial" w:hAnsi="Arial" w:cs="Arial"/>
          <w:noProof/>
          <w:vertAlign w:val="superscript"/>
          <w:lang w:val="en-US"/>
        </w:rPr>
        <w:t>86</w:t>
      </w:r>
      <w:r>
        <w:rPr>
          <w:rFonts w:ascii="Arial" w:hAnsi="Arial" w:cs="Arial"/>
          <w:lang w:val="en-US"/>
        </w:rPr>
        <w:fldChar w:fldCharType="end"/>
      </w:r>
      <w:r w:rsidRPr="142B2214">
        <w:rPr>
          <w:rFonts w:ascii="Arial" w:hAnsi="Arial" w:cs="Arial"/>
          <w:lang w:val="en-US"/>
        </w:rPr>
        <w:t xml:space="preserve"> after cumulation of strains read counts to species and filtration of species</w:t>
      </w:r>
      <w:r>
        <w:rPr>
          <w:rFonts w:ascii="Arial" w:hAnsi="Arial" w:cs="Arial"/>
          <w:lang w:val="en-US"/>
        </w:rPr>
        <w:t xml:space="preserve"> at different incidence levels (10%-100%)</w:t>
      </w:r>
      <w:r w:rsidRPr="142B2214">
        <w:rPr>
          <w:rFonts w:ascii="Arial" w:hAnsi="Arial" w:cs="Arial"/>
          <w:lang w:val="en-US"/>
        </w:rPr>
        <w:t xml:space="preserve">. </w:t>
      </w:r>
      <w:r w:rsidRPr="000D51C4">
        <w:rPr>
          <w:rFonts w:ascii="Arial" w:hAnsi="Arial" w:cs="Arial"/>
          <w:color w:val="000000" w:themeColor="text1"/>
          <w:lang w:val="en-US"/>
        </w:rPr>
        <w:t xml:space="preserve">A total of 804 species </w:t>
      </w:r>
      <w:r w:rsidRPr="000D51C4">
        <w:rPr>
          <w:rFonts w:ascii="Arial" w:hAnsi="Arial" w:cs="Arial"/>
          <w:color w:val="000000" w:themeColor="text1"/>
        </w:rPr>
        <w:t xml:space="preserve">and </w:t>
      </w:r>
      <w:r w:rsidRPr="000D51C4">
        <w:rPr>
          <w:rFonts w:ascii="Arial" w:eastAsia="Arial" w:hAnsi="Arial" w:cs="Arial"/>
          <w:color w:val="000000" w:themeColor="text1"/>
        </w:rPr>
        <w:t>917</w:t>
      </w:r>
      <w:r>
        <w:rPr>
          <w:rFonts w:ascii="Arial" w:eastAsia="Arial" w:hAnsi="Arial" w:cs="Arial"/>
          <w:color w:val="000000" w:themeColor="text1"/>
        </w:rPr>
        <w:t>,</w:t>
      </w:r>
      <w:r w:rsidRPr="000D51C4">
        <w:rPr>
          <w:rFonts w:ascii="Arial" w:eastAsia="Arial" w:hAnsi="Arial" w:cs="Arial"/>
          <w:color w:val="000000" w:themeColor="text1"/>
        </w:rPr>
        <w:t>753</w:t>
      </w:r>
      <w:r>
        <w:rPr>
          <w:rFonts w:ascii="Arial" w:eastAsia="Symbol" w:hAnsi="Arial" w:cs="Arial"/>
          <w:color w:val="000000" w:themeColor="text1"/>
        </w:rPr>
        <w:sym w:font="Symbol" w:char="F0B1"/>
      </w:r>
      <w:r w:rsidRPr="000D51C4">
        <w:rPr>
          <w:rFonts w:ascii="Arial" w:eastAsia="Arial" w:hAnsi="Arial" w:cs="Arial"/>
          <w:color w:val="000000" w:themeColor="text1"/>
        </w:rPr>
        <w:t>494</w:t>
      </w:r>
      <w:r>
        <w:rPr>
          <w:rFonts w:ascii="Arial" w:eastAsia="Arial" w:hAnsi="Arial" w:cs="Arial"/>
          <w:color w:val="000000" w:themeColor="text1"/>
        </w:rPr>
        <w:t>,</w:t>
      </w:r>
      <w:r w:rsidRPr="000D51C4">
        <w:rPr>
          <w:rFonts w:ascii="Arial" w:eastAsia="Arial" w:hAnsi="Arial" w:cs="Arial"/>
          <w:color w:val="000000" w:themeColor="text1"/>
        </w:rPr>
        <w:t>853</w:t>
      </w:r>
      <w:r w:rsidRPr="000D51C4">
        <w:rPr>
          <w:rFonts w:ascii="Arial" w:hAnsi="Arial" w:cs="Arial"/>
          <w:color w:val="000000" w:themeColor="text1"/>
        </w:rPr>
        <w:t xml:space="preserve"> sequencing reads were</w:t>
      </w:r>
      <w:r>
        <w:rPr>
          <w:rFonts w:ascii="Arial" w:hAnsi="Arial" w:cs="Arial"/>
          <w:color w:val="000000" w:themeColor="text1"/>
        </w:rPr>
        <w:t xml:space="preserve"> </w:t>
      </w:r>
      <w:r w:rsidRPr="000D51C4">
        <w:rPr>
          <w:rFonts w:ascii="Arial" w:hAnsi="Arial" w:cs="Arial"/>
          <w:color w:val="000000" w:themeColor="text1"/>
        </w:rPr>
        <w:t>retained for downstream analysis</w:t>
      </w:r>
      <w:r>
        <w:rPr>
          <w:rFonts w:ascii="Arial" w:hAnsi="Arial" w:cs="Arial"/>
          <w:color w:val="000000" w:themeColor="text1"/>
        </w:rPr>
        <w:t xml:space="preserve"> after filtering at the lowest level of 10%</w:t>
      </w:r>
      <w:r w:rsidRPr="00787532">
        <w:rPr>
          <w:rFonts w:ascii="Arial" w:hAnsi="Arial" w:cs="Arial"/>
          <w:color w:val="000000" w:themeColor="text1"/>
        </w:rPr>
        <w:t>.</w:t>
      </w:r>
      <w:r>
        <w:rPr>
          <w:rFonts w:ascii="Arial" w:hAnsi="Arial" w:cs="Arial"/>
          <w:color w:val="000000" w:themeColor="text1"/>
        </w:rPr>
        <w:t xml:space="preserve"> Since, the Aitchison distance is more appropriate for the measurement of the inter- and intra-individual microbiome variability, we used Aitchison distances for the identification of dysbiotic effects.</w:t>
      </w:r>
    </w:p>
    <w:p w14:paraId="44BAF920" w14:textId="77777777" w:rsidR="0069575D" w:rsidRDefault="0069575D" w:rsidP="0069575D">
      <w:pPr>
        <w:jc w:val="both"/>
        <w:rPr>
          <w:rFonts w:ascii="Arial" w:eastAsia="Arial" w:hAnsi="Arial" w:cs="Arial"/>
        </w:rPr>
      </w:pPr>
    </w:p>
    <w:p w14:paraId="53F413DF" w14:textId="77777777" w:rsidR="0069575D" w:rsidRDefault="0069575D" w:rsidP="0069575D">
      <w:pPr>
        <w:jc w:val="both"/>
        <w:rPr>
          <w:rFonts w:ascii="Arial" w:eastAsia="Arial" w:hAnsi="Arial" w:cs="Arial"/>
        </w:rPr>
      </w:pPr>
      <w:r>
        <w:rPr>
          <w:rFonts w:ascii="Arial" w:eastAsia="Arial" w:hAnsi="Arial" w:cs="Arial"/>
        </w:rPr>
        <w:t xml:space="preserve">Additionally, the masking of species based on their incidence allowed us to evaluate the robustness of our observations and inform their biological relevance. For example, if a specific effect is due to species with variable incidence across the samples (from transient to core). </w:t>
      </w:r>
    </w:p>
    <w:p w14:paraId="55AB2448" w14:textId="77777777" w:rsidR="0069575D" w:rsidRPr="0098143E" w:rsidRDefault="0069575D" w:rsidP="0069575D">
      <w:pPr>
        <w:jc w:val="both"/>
        <w:rPr>
          <w:rFonts w:ascii="Arial" w:eastAsia="Arial" w:hAnsi="Arial" w:cs="Arial"/>
        </w:rPr>
      </w:pPr>
    </w:p>
    <w:p w14:paraId="219BC8EE" w14:textId="77777777" w:rsidR="0069575D" w:rsidRPr="00AC7084" w:rsidRDefault="0069575D" w:rsidP="0069575D">
      <w:pPr>
        <w:rPr>
          <w:rFonts w:ascii="Arial" w:hAnsi="Arial" w:cs="Arial"/>
          <w:i/>
          <w:u w:val="single"/>
        </w:rPr>
      </w:pPr>
      <w:r w:rsidRPr="00AC7084">
        <w:rPr>
          <w:rFonts w:ascii="Arial" w:hAnsi="Arial" w:cs="Arial"/>
          <w:i/>
          <w:u w:val="single"/>
        </w:rPr>
        <w:t>Microbiome Clustering</w:t>
      </w:r>
    </w:p>
    <w:p w14:paraId="70782614" w14:textId="77777777" w:rsidR="0069575D" w:rsidRPr="002E5CB3" w:rsidRDefault="0069575D" w:rsidP="0069575D">
      <w:pPr>
        <w:jc w:val="both"/>
        <w:rPr>
          <w:rFonts w:ascii="Arial" w:hAnsi="Arial" w:cs="Arial"/>
          <w:color w:val="000000"/>
          <w:shd w:val="clear" w:color="auto" w:fill="FFFFFF"/>
        </w:rPr>
      </w:pPr>
      <w:r w:rsidRPr="007D1ABB">
        <w:rPr>
          <w:rFonts w:ascii="Arial" w:hAnsi="Arial" w:cs="Arial"/>
        </w:rPr>
        <w:t xml:space="preserve">Metagenomic </w:t>
      </w:r>
      <w:r>
        <w:rPr>
          <w:rFonts w:ascii="Arial" w:hAnsi="Arial" w:cs="Arial"/>
        </w:rPr>
        <w:t xml:space="preserve">studies, including ours, </w:t>
      </w:r>
      <w:r w:rsidRPr="007D1ABB">
        <w:rPr>
          <w:rFonts w:ascii="Arial" w:hAnsi="Arial" w:cs="Arial"/>
        </w:rPr>
        <w:t xml:space="preserve">produce species datasets of different size across samples, </w:t>
      </w:r>
      <w:r w:rsidRPr="007D1ABB">
        <w:rPr>
          <w:rFonts w:ascii="Arial" w:hAnsi="Arial" w:cs="Arial"/>
          <w:color w:val="000000"/>
          <w:shd w:val="clear" w:color="auto" w:fill="FFFFFF"/>
        </w:rPr>
        <w:t>and as communities are diverse and skewed to rare taxa the</w:t>
      </w:r>
      <w:r>
        <w:rPr>
          <w:rFonts w:ascii="Arial" w:hAnsi="Arial" w:cs="Arial"/>
          <w:color w:val="000000"/>
          <w:shd w:val="clear" w:color="auto" w:fill="FFFFFF"/>
        </w:rPr>
        <w:t xml:space="preserve"> </w:t>
      </w:r>
      <w:r w:rsidRPr="007D1ABB">
        <w:rPr>
          <w:rFonts w:ascii="Arial" w:hAnsi="Arial" w:cs="Arial"/>
          <w:color w:val="000000"/>
          <w:shd w:val="clear" w:color="auto" w:fill="FFFFFF"/>
        </w:rPr>
        <w:t>matrix is sparse. Most methods used to classify or cluster samples have ignored these features</w:t>
      </w:r>
      <w:r>
        <w:rPr>
          <w:rFonts w:ascii="Arial" w:hAnsi="Arial" w:cs="Arial"/>
          <w:color w:val="000000"/>
          <w:shd w:val="clear" w:color="auto" w:fill="FFFFFF"/>
        </w:rPr>
        <w:t xml:space="preserve"> and are often influenced by the effect of the more frequent dominant species. To address the above we have used </w:t>
      </w:r>
      <w:r w:rsidRPr="00044939">
        <w:rPr>
          <w:rFonts w:ascii="Arial" w:hAnsi="Arial" w:cs="Arial"/>
          <w:bCs/>
        </w:rPr>
        <w:t>Dirichlet multinomial mixtures (DMM)</w:t>
      </w:r>
      <w:r>
        <w:rPr>
          <w:rFonts w:ascii="Arial" w:hAnsi="Arial" w:cs="Arial"/>
          <w:bCs/>
        </w:rPr>
        <w:t xml:space="preserve"> </w:t>
      </w:r>
      <w:r w:rsidRPr="00044939">
        <w:rPr>
          <w:rFonts w:ascii="Arial" w:hAnsi="Arial" w:cs="Arial"/>
          <w:bCs/>
        </w:rPr>
        <w:t>for the probabilistic modelling of microbial metagenomics data</w:t>
      </w:r>
      <w:r>
        <w:rPr>
          <w:rFonts w:ascii="Arial" w:hAnsi="Arial" w:cs="Arial"/>
          <w:bCs/>
        </w:rPr>
        <w:fldChar w:fldCharType="begin">
          <w:fldData xml:space="preserve">PEVuZE5vdGU+PENpdGU+PEF1dGhvcj5Ib2xtZXM8L0F1dGhvcj48WWVhcj4yMDEyPC9ZZWFyPjxS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</w:fldData>
        </w:fldChar>
      </w:r>
      <w:r>
        <w:rPr>
          <w:rFonts w:ascii="Arial" w:hAnsi="Arial" w:cs="Arial"/>
          <w:bCs/>
        </w:rPr>
        <w:instrText xml:space="preserve"> ADDIN EN.CITE </w:instrText>
      </w:r>
      <w:r>
        <w:rPr>
          <w:rFonts w:ascii="Arial" w:hAnsi="Arial" w:cs="Arial"/>
          <w:bCs/>
        </w:rPr>
        <w:fldChar w:fldCharType="begin">
          <w:fldData xml:space="preserve">PEVuZE5vdGU+PENpdGU+PEF1dGhvcj5Ib2xtZXM8L0F1dGhvcj48WWVhcj4yMDEyPC9ZZWFyPjxS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</w:fldData>
        </w:fldChar>
      </w:r>
      <w:r>
        <w:rPr>
          <w:rFonts w:ascii="Arial" w:hAnsi="Arial" w:cs="Arial"/>
          <w:bCs/>
        </w:rPr>
        <w:instrText xml:space="preserve"> ADDIN EN.CITE.DATA </w:instrText>
      </w:r>
      <w:r>
        <w:rPr>
          <w:rFonts w:ascii="Arial" w:hAnsi="Arial" w:cs="Arial"/>
          <w:bCs/>
        </w:rPr>
      </w:r>
      <w:r>
        <w:rPr>
          <w:rFonts w:ascii="Arial" w:hAnsi="Arial" w:cs="Arial"/>
          <w:bCs/>
        </w:rPr>
        <w:fldChar w:fldCharType="end"/>
      </w:r>
      <w:r>
        <w:rPr>
          <w:rFonts w:ascii="Arial" w:hAnsi="Arial" w:cs="Arial"/>
          <w:bCs/>
        </w:rPr>
      </w:r>
      <w:r>
        <w:rPr>
          <w:rFonts w:ascii="Arial" w:hAnsi="Arial" w:cs="Arial"/>
          <w:bCs/>
        </w:rPr>
        <w:fldChar w:fldCharType="separate"/>
      </w:r>
      <w:r w:rsidRPr="0082536B">
        <w:rPr>
          <w:rFonts w:ascii="Arial" w:hAnsi="Arial" w:cs="Arial"/>
          <w:bCs/>
          <w:noProof/>
          <w:vertAlign w:val="superscript"/>
        </w:rPr>
        <w:t>40,91,92</w:t>
      </w:r>
      <w:r>
        <w:rPr>
          <w:rFonts w:ascii="Arial" w:hAnsi="Arial" w:cs="Arial"/>
          <w:bCs/>
        </w:rPr>
        <w:fldChar w:fldCharType="end"/>
      </w:r>
      <w:r>
        <w:rPr>
          <w:rFonts w:ascii="Arial" w:hAnsi="Arial" w:cs="Arial"/>
          <w:bCs/>
        </w:rPr>
        <w:t xml:space="preserve"> </w:t>
      </w:r>
      <w:r w:rsidRPr="00044939">
        <w:rPr>
          <w:rFonts w:ascii="Arial" w:hAnsi="Arial" w:cs="Arial"/>
          <w:bCs/>
        </w:rPr>
        <w:t xml:space="preserve">to overcome many problems related to clustering and provide an accurate representation of microbial </w:t>
      </w:r>
      <w:r w:rsidRPr="00044939">
        <w:rPr>
          <w:rFonts w:ascii="Arial" w:hAnsi="Arial" w:cs="Arial"/>
          <w:bCs/>
        </w:rPr>
        <w:lastRenderedPageBreak/>
        <w:t xml:space="preserve">metacommunities such </w:t>
      </w:r>
      <w:r>
        <w:rPr>
          <w:rFonts w:ascii="Arial" w:hAnsi="Arial" w:cs="Arial"/>
          <w:bCs/>
        </w:rPr>
        <w:t xml:space="preserve">as </w:t>
      </w:r>
      <w:r w:rsidRPr="00044939">
        <w:rPr>
          <w:rFonts w:ascii="Arial" w:hAnsi="Arial" w:cs="Arial"/>
          <w:bCs/>
        </w:rPr>
        <w:t>the microbial enterotypes in the gut microbiome</w:t>
      </w:r>
      <w:r>
        <w:rPr>
          <w:rFonts w:ascii="Arial" w:hAnsi="Arial" w:cs="Arial"/>
          <w:bCs/>
        </w:rPr>
        <w:fldChar w:fldCharType="begin"/>
      </w:r>
      <w:r>
        <w:rPr>
          <w:rFonts w:ascii="Arial" w:hAnsi="Arial" w:cs="Arial"/>
          <w:bCs/>
        </w:rPr>
        <w:instrText xml:space="preserve"> ADDIN EN.CITE &lt;EndNote&gt;&lt;Cite&gt;&lt;Author&gt;Holmes&lt;/Author&gt;&lt;Year&gt;2012&lt;/Year&gt;&lt;RecNum&gt;40&lt;/RecNum&gt;&lt;DisplayText&gt;&lt;style face="superscript"&gt;40&lt;/style&gt;&lt;/DisplayText&gt;&lt;record&gt;&lt;rec-number&gt;40&lt;/rec-number&gt;&lt;foreign-keys&gt;&lt;key app="EN" db-id="dr9wt5dv59pvpvev022pvd5dpfw5929ddvvd" timestamp="1618309978"&gt;40&lt;/key&gt;&lt;/foreign-keys&gt;&lt;ref-type name="Journal Article"&gt;17&lt;/ref-type&gt;&lt;contributors&gt;&lt;authors&gt;&lt;author&gt;Holmes, I.&lt;/author&gt;&lt;author&gt;Harris, K.&lt;/author&gt;&lt;author&gt;Quince, C.&lt;/author&gt;&lt;/authors&gt;&lt;/contributors&gt;&lt;auth-address&gt;Department of Bioengineering, University of California, Berkeley, California, United States of America.&lt;/auth-address&gt;&lt;titles&gt;&lt;title&gt;Dirichlet multinomial mixtures: generative models for microbial metagenomics&lt;/title&gt;&lt;secondary-title&gt;PLoS One&lt;/secondary-title&gt;&lt;/titles&gt;&lt;periodical&gt;&lt;full-title&gt;PLoS One&lt;/full-title&gt;&lt;/periodical&gt;&lt;pages&gt;e30126&lt;/pages&gt;&lt;volume&gt;7&lt;/volume&gt;&lt;number&gt;2&lt;/number&gt;&lt;edition&gt;2012/02/10&lt;/edition&gt;&lt;keywords&gt;&lt;keyword&gt;Crohn Disease/microbiology&lt;/keyword&gt;&lt;keyword&gt;Gastrointestinal Tract/microbiology&lt;/keyword&gt;&lt;keyword&gt;Humans&lt;/keyword&gt;&lt;keyword&gt;Inflammatory Bowel Diseases/*microbiology&lt;/keyword&gt;&lt;keyword&gt;Metagenomics/*methods&lt;/keyword&gt;&lt;keyword&gt;*Models, Biological&lt;/keyword&gt;&lt;keyword&gt;Models, Theoretical&lt;/keyword&gt;&lt;keyword&gt;Software&lt;/keyword&gt;&lt;/keywords&gt;&lt;dates&gt;&lt;year&gt;2012&lt;/year&gt;&lt;/dates&gt;&lt;isbn&gt;1932-6203 (Electronic)&amp;#xD;1932-6203 (Linking)&lt;/isbn&gt;&lt;accession-num&gt;22319561&lt;/accession-num&gt;&lt;urls&gt;&lt;related-urls&gt;&lt;url&gt;https://www.ncbi.nlm.nih.gov/pubmed/22319561&lt;/url&gt;&lt;/related-urls&gt;&lt;/urls&gt;&lt;custom2&gt;PMC3272020&lt;/custom2&gt;&lt;electronic-resource-num&gt;10.1371/journal.pone.0030126&lt;/electronic-resource-num&gt;&lt;/record&gt;&lt;/Cite&gt;&lt;/EndNote&gt;</w:instrText>
      </w:r>
      <w:r>
        <w:rPr>
          <w:rFonts w:ascii="Arial" w:hAnsi="Arial" w:cs="Arial"/>
          <w:bCs/>
        </w:rPr>
        <w:fldChar w:fldCharType="separate"/>
      </w:r>
      <w:r w:rsidRPr="0082536B">
        <w:rPr>
          <w:rFonts w:ascii="Arial" w:hAnsi="Arial" w:cs="Arial"/>
          <w:bCs/>
          <w:noProof/>
          <w:vertAlign w:val="superscript"/>
        </w:rPr>
        <w:t>40</w:t>
      </w:r>
      <w:r>
        <w:rPr>
          <w:rFonts w:ascii="Arial" w:hAnsi="Arial" w:cs="Arial"/>
          <w:bCs/>
        </w:rPr>
        <w:fldChar w:fldCharType="end"/>
      </w:r>
      <w:r>
        <w:rPr>
          <w:rFonts w:ascii="Arial" w:hAnsi="Arial" w:cs="Arial"/>
          <w:bCs/>
        </w:rPr>
        <w:t xml:space="preserve">. </w:t>
      </w:r>
      <w:r>
        <w:rPr>
          <w:rFonts w:ascii="Arial" w:hAnsi="Arial" w:cs="Arial"/>
          <w:bCs/>
          <w:color w:val="000000" w:themeColor="text1"/>
          <w:lang w:val="en-US"/>
        </w:rPr>
        <w:t>T</w:t>
      </w:r>
      <w:r w:rsidRPr="00044939">
        <w:rPr>
          <w:rFonts w:ascii="Arial" w:hAnsi="Arial" w:cs="Arial"/>
          <w:bCs/>
          <w:color w:val="000000" w:themeColor="text1"/>
          <w:lang w:val="en-US"/>
        </w:rPr>
        <w:t>h</w:t>
      </w:r>
      <w:r>
        <w:rPr>
          <w:rFonts w:ascii="Arial" w:hAnsi="Arial" w:cs="Arial"/>
          <w:bCs/>
          <w:color w:val="000000" w:themeColor="text1"/>
          <w:lang w:val="en-US"/>
        </w:rPr>
        <w:t>is</w:t>
      </w:r>
      <w:r w:rsidRPr="00044939">
        <w:rPr>
          <w:rFonts w:ascii="Arial" w:hAnsi="Arial" w:cs="Arial"/>
          <w:bCs/>
          <w:color w:val="000000" w:themeColor="text1"/>
          <w:lang w:val="en-US"/>
        </w:rPr>
        <w:t xml:space="preserve"> framework allows for clustering by extending the single Dirichlet Prior to a mixture of </w:t>
      </w:r>
      <w:r w:rsidRPr="00044939">
        <w:rPr>
          <w:rFonts w:ascii="Arial" w:hAnsi="Arial" w:cs="Arial"/>
          <w:bCs/>
          <w:i/>
          <w:color w:val="000000" w:themeColor="text1"/>
          <w:lang w:val="en-US"/>
        </w:rPr>
        <w:t xml:space="preserve">K </w:t>
      </w:r>
      <w:r w:rsidRPr="00044939">
        <w:rPr>
          <w:rFonts w:ascii="Arial" w:hAnsi="Arial" w:cs="Arial"/>
          <w:bCs/>
          <w:color w:val="000000" w:themeColor="text1"/>
          <w:lang w:val="en-US"/>
        </w:rPr>
        <w:t>Dirichlets, where the optimal number of Dirichlets are determined using Laplace Approximations where the lowest value for a given model is chosen</w:t>
      </w:r>
      <w:r>
        <w:rPr>
          <w:rFonts w:ascii="Arial" w:hAnsi="Arial" w:cs="Arial"/>
          <w:bCs/>
          <w:color w:val="000000" w:themeColor="text1"/>
          <w:lang w:val="en-US"/>
        </w:rPr>
        <w:t xml:space="preserve">. Overall, </w:t>
      </w:r>
      <w:r w:rsidRPr="002E5CB3">
        <w:rPr>
          <w:rFonts w:ascii="Arial" w:hAnsi="Arial" w:cs="Arial"/>
          <w:color w:val="000000"/>
          <w:shd w:val="clear" w:color="auto" w:fill="FFFFFF"/>
        </w:rPr>
        <w:t>we describ</w:t>
      </w:r>
      <w:r>
        <w:rPr>
          <w:rFonts w:ascii="Arial" w:hAnsi="Arial" w:cs="Arial"/>
          <w:color w:val="000000"/>
          <w:shd w:val="clear" w:color="auto" w:fill="FFFFFF"/>
        </w:rPr>
        <w:t>e</w:t>
      </w:r>
      <w:r w:rsidRPr="002E5CB3">
        <w:rPr>
          <w:rFonts w:ascii="Arial" w:hAnsi="Arial" w:cs="Arial"/>
          <w:color w:val="000000"/>
          <w:shd w:val="clear" w:color="auto" w:fill="FFFFFF"/>
        </w:rPr>
        <w:t xml:space="preserve"> a metacommunity from which communities can be sampled. Its parameters then describe both the mean expected community and the variance in the communities</w:t>
      </w:r>
      <w:r>
        <w:rPr>
          <w:rFonts w:ascii="Arial" w:hAnsi="Arial" w:cs="Arial"/>
          <w:color w:val="000000"/>
          <w:shd w:val="clear" w:color="auto" w:fill="FFFFFF"/>
        </w:rPr>
        <w:t xml:space="preserve">, allowing for a </w:t>
      </w:r>
      <w:r w:rsidRPr="002E5CB3">
        <w:rPr>
          <w:rFonts w:ascii="Arial" w:hAnsi="Arial" w:cs="Arial"/>
          <w:color w:val="000000"/>
          <w:shd w:val="clear" w:color="auto" w:fill="FFFFFF"/>
        </w:rPr>
        <w:t>model-based alternative for both clustering and classification of microbial communities</w:t>
      </w:r>
      <w:r>
        <w:rPr>
          <w:rFonts w:ascii="Arial" w:hAnsi="Arial" w:cs="Arial"/>
          <w:color w:val="000000"/>
          <w:shd w:val="clear" w:color="auto" w:fill="FFFFFF"/>
        </w:rPr>
        <w:fldChar w:fldCharType="begin"/>
      </w:r>
      <w:r>
        <w:rPr>
          <w:rFonts w:ascii="Arial" w:hAnsi="Arial" w:cs="Arial"/>
          <w:color w:val="000000"/>
          <w:shd w:val="clear" w:color="auto" w:fill="FFFFFF"/>
        </w:rPr>
        <w:instrText xml:space="preserve"> ADDIN EN.CITE &lt;EndNote&gt;&lt;Cite&gt;&lt;Author&gt;Holmes&lt;/Author&gt;&lt;Year&gt;2012&lt;/Year&gt;&lt;RecNum&gt;40&lt;/RecNum&gt;&lt;DisplayText&gt;&lt;style face="superscript"&gt;40&lt;/style&gt;&lt;/DisplayText&gt;&lt;record&gt;&lt;rec-number&gt;40&lt;/rec-number&gt;&lt;foreign-keys&gt;&lt;key app="EN" db-id="dr9wt5dv59pvpvev022pvd5dpfw5929ddvvd" timestamp="1618309978"&gt;40&lt;/key&gt;&lt;/foreign-keys&gt;&lt;ref-type name="Journal Article"&gt;17&lt;/ref-type&gt;&lt;contributors&gt;&lt;authors&gt;&lt;author&gt;Holmes, I.&lt;/author&gt;&lt;author&gt;Harris, K.&lt;/author&gt;&lt;author&gt;Quince, C.&lt;/author&gt;&lt;/authors&gt;&lt;/contributors&gt;&lt;auth-address&gt;Department of Bioengineering, University of California, Berkeley, California, United States of America.&lt;/auth-address&gt;&lt;titles&gt;&lt;title&gt;Dirichlet multinomial mixtures: generative models for microbial metagenomics&lt;/title&gt;&lt;secondary-title&gt;PLoS One&lt;/secondary-title&gt;&lt;/titles&gt;&lt;periodical&gt;&lt;full-title&gt;PLoS One&lt;/full-title&gt;&lt;/periodical&gt;&lt;pages&gt;e30126&lt;/pages&gt;&lt;volume&gt;7&lt;/volume&gt;&lt;number&gt;2&lt;/number&gt;&lt;edition&gt;2012/02/10&lt;/edition&gt;&lt;keywords&gt;&lt;keyword&gt;Crohn Disease/microbiology&lt;/keyword&gt;&lt;keyword&gt;Gastrointestinal Tract/microbiology&lt;/keyword&gt;&lt;keyword&gt;Humans&lt;/keyword&gt;&lt;keyword&gt;Inflammatory Bowel Diseases/*microbiology&lt;/keyword&gt;&lt;keyword&gt;Metagenomics/*methods&lt;/keyword&gt;&lt;keyword&gt;*Models, Biological&lt;/keyword&gt;&lt;keyword&gt;Models, Theoretical&lt;/keyword&gt;&lt;keyword&gt;Software&lt;/keyword&gt;&lt;/keywords&gt;&lt;dates&gt;&lt;year&gt;2012&lt;/year&gt;&lt;/dates&gt;&lt;isbn&gt;1932-6203 (Electronic)&amp;#xD;1932-6203 (Linking)&lt;/isbn&gt;&lt;accession-num&gt;22319561&lt;/accession-num&gt;&lt;urls&gt;&lt;related-urls&gt;&lt;url&gt;https://www.ncbi.nlm.nih.gov/pubmed/22319561&lt;/url&gt;&lt;/related-urls&gt;&lt;/urls&gt;&lt;custom2&gt;PMC3272020&lt;/custom2&gt;&lt;electronic-resource-num&gt;10.1371/journal.pone.0030126&lt;/electronic-resource-num&gt;&lt;/record&gt;&lt;/Cite&gt;&lt;/EndNote&gt;</w:instrText>
      </w:r>
      <w:r>
        <w:rPr>
          <w:rFonts w:ascii="Arial" w:hAnsi="Arial" w:cs="Arial"/>
          <w:color w:val="000000"/>
          <w:shd w:val="clear" w:color="auto" w:fill="FFFFFF"/>
        </w:rPr>
        <w:fldChar w:fldCharType="separate"/>
      </w:r>
      <w:r w:rsidRPr="0082536B">
        <w:rPr>
          <w:rFonts w:ascii="Arial" w:hAnsi="Arial" w:cs="Arial"/>
          <w:noProof/>
          <w:color w:val="000000"/>
          <w:shd w:val="clear" w:color="auto" w:fill="FFFFFF"/>
          <w:vertAlign w:val="superscript"/>
        </w:rPr>
        <w:t>40</w:t>
      </w:r>
      <w:r>
        <w:rPr>
          <w:rFonts w:ascii="Arial" w:hAnsi="Arial" w:cs="Arial"/>
          <w:color w:val="000000"/>
          <w:shd w:val="clear" w:color="auto" w:fill="FFFFFF"/>
        </w:rPr>
        <w:fldChar w:fldCharType="end"/>
      </w:r>
      <w:r>
        <w:rPr>
          <w:rFonts w:ascii="Arial" w:hAnsi="Arial" w:cs="Arial"/>
          <w:color w:val="000000"/>
          <w:shd w:val="clear" w:color="auto" w:fill="FFFFFF"/>
        </w:rPr>
        <w:t xml:space="preserve">. </w:t>
      </w:r>
      <w:r>
        <w:rPr>
          <w:rFonts w:ascii="Arial" w:hAnsi="Arial" w:cs="Arial"/>
          <w:bCs/>
          <w:color w:val="000000" w:themeColor="text1"/>
        </w:rPr>
        <w:t>DMM was applied at ten different species incidence levels (10%-100%) allowing for the evaluation of the species incidence effect on the metacommunities and the evaluation of dysbiotic effects. For example, DMM at 100% species incidence reflects different types of core microbiomes compared to the 10% where an expanded metacommunity is considered.</w:t>
      </w:r>
    </w:p>
    <w:p w14:paraId="4C59C261" w14:textId="77777777" w:rsidR="0069575D" w:rsidRPr="001E5C60" w:rsidRDefault="0069575D" w:rsidP="0069575D">
      <w:pPr>
        <w:rPr>
          <w:rFonts w:ascii="Arial" w:hAnsi="Arial" w:cs="Arial"/>
        </w:rPr>
      </w:pPr>
    </w:p>
    <w:p w14:paraId="2A82D97B" w14:textId="77777777" w:rsidR="0069575D" w:rsidRPr="00AC7084" w:rsidRDefault="0069575D" w:rsidP="0069575D">
      <w:pPr>
        <w:rPr>
          <w:rFonts w:ascii="Arial" w:hAnsi="Arial" w:cs="Arial"/>
          <w:i/>
          <w:u w:val="single"/>
        </w:rPr>
      </w:pPr>
      <w:r w:rsidRPr="00AC7084">
        <w:rPr>
          <w:rFonts w:ascii="Arial" w:hAnsi="Arial" w:cs="Arial"/>
          <w:i/>
          <w:u w:val="single"/>
        </w:rPr>
        <w:t>Distance from DMM cluster centroids</w:t>
      </w:r>
    </w:p>
    <w:p w14:paraId="78DE2024" w14:textId="77777777" w:rsidR="0069575D" w:rsidRDefault="0069575D" w:rsidP="0069575D">
      <w:pPr>
        <w:jc w:val="both"/>
        <w:rPr>
          <w:rFonts w:ascii="Arial" w:hAnsi="Arial" w:cs="Arial"/>
          <w:color w:val="000000" w:themeColor="text1"/>
        </w:rPr>
      </w:pPr>
      <w:r>
        <w:rPr>
          <w:rFonts w:ascii="Arial" w:hAnsi="Arial" w:cs="Arial"/>
        </w:rPr>
        <w:t>To compare dispersion patterns between groups of microbiomes (e.g. health versus asthma) we followed two approaches. I</w:t>
      </w:r>
      <w:r w:rsidRPr="00E01AB1">
        <w:rPr>
          <w:rFonts w:ascii="Arial" w:hAnsi="Arial" w:cs="Arial"/>
          <w:color w:val="000000" w:themeColor="text1"/>
        </w:rPr>
        <w:t>n the Aitchison logged distance approach</w:t>
      </w:r>
      <w:r>
        <w:rPr>
          <w:rFonts w:ascii="Arial" w:hAnsi="Arial" w:cs="Arial"/>
          <w:color w:val="000000" w:themeColor="text1"/>
        </w:rPr>
        <w:t xml:space="preserve">, </w:t>
      </w:r>
      <w:r w:rsidRPr="00E01AB1">
        <w:rPr>
          <w:rFonts w:ascii="Arial" w:hAnsi="Arial" w:cs="Arial"/>
          <w:color w:val="000000" w:themeColor="text1"/>
        </w:rPr>
        <w:t xml:space="preserve">we </w:t>
      </w:r>
      <w:r>
        <w:rPr>
          <w:rFonts w:ascii="Arial" w:hAnsi="Arial" w:cs="Arial"/>
          <w:color w:val="000000" w:themeColor="text1"/>
        </w:rPr>
        <w:t xml:space="preserve">used the information of the microbiome’s assignment in DMM clusters to </w:t>
      </w:r>
      <w:r w:rsidRPr="00E01AB1">
        <w:rPr>
          <w:rFonts w:ascii="Arial" w:hAnsi="Arial" w:cs="Arial"/>
          <w:color w:val="000000" w:themeColor="text1"/>
        </w:rPr>
        <w:t>compute the centroid of DMM clusters’ members</w:t>
      </w:r>
      <w:r>
        <w:rPr>
          <w:rFonts w:ascii="Arial" w:hAnsi="Arial" w:cs="Arial"/>
          <w:color w:val="000000" w:themeColor="text1"/>
        </w:rPr>
        <w:t xml:space="preserve">, then we </w:t>
      </w:r>
      <w:r w:rsidRPr="00E01AB1">
        <w:rPr>
          <w:rFonts w:ascii="Arial" w:hAnsi="Arial" w:cs="Arial"/>
          <w:color w:val="000000" w:themeColor="text1"/>
        </w:rPr>
        <w:t xml:space="preserve">calculated </w:t>
      </w:r>
      <w:r>
        <w:rPr>
          <w:rFonts w:ascii="Arial" w:hAnsi="Arial" w:cs="Arial"/>
          <w:color w:val="000000" w:themeColor="text1"/>
        </w:rPr>
        <w:t>each</w:t>
      </w:r>
      <w:r w:rsidRPr="00E01AB1">
        <w:rPr>
          <w:rFonts w:ascii="Arial" w:hAnsi="Arial" w:cs="Arial"/>
          <w:color w:val="000000" w:themeColor="text1"/>
        </w:rPr>
        <w:t xml:space="preserve"> data point’s distance from the centroid and </w:t>
      </w:r>
      <w:r>
        <w:rPr>
          <w:rFonts w:ascii="Arial" w:hAnsi="Arial" w:cs="Arial"/>
          <w:color w:val="000000" w:themeColor="text1"/>
        </w:rPr>
        <w:t xml:space="preserve">finally </w:t>
      </w:r>
      <w:r w:rsidRPr="00E01AB1">
        <w:rPr>
          <w:rFonts w:ascii="Arial" w:hAnsi="Arial" w:cs="Arial"/>
          <w:color w:val="000000" w:themeColor="text1"/>
        </w:rPr>
        <w:t>the distances were standardised within clusters to obtain z-scores</w:t>
      </w:r>
      <w:r>
        <w:rPr>
          <w:rFonts w:ascii="Arial" w:hAnsi="Arial" w:cs="Arial"/>
          <w:color w:val="000000" w:themeColor="text1"/>
        </w:rPr>
        <w:t xml:space="preserve"> (1.1. Aitchison distance, in Methods)</w:t>
      </w:r>
      <w:r w:rsidRPr="00E01AB1">
        <w:rPr>
          <w:rFonts w:ascii="Arial" w:hAnsi="Arial" w:cs="Arial"/>
          <w:color w:val="000000" w:themeColor="text1"/>
        </w:rPr>
        <w:t xml:space="preserve">. </w:t>
      </w:r>
      <w:r>
        <w:rPr>
          <w:rFonts w:ascii="Arial" w:hAnsi="Arial" w:cs="Arial"/>
          <w:color w:val="000000" w:themeColor="text1"/>
        </w:rPr>
        <w:t xml:space="preserve">In an alternative scenario </w:t>
      </w:r>
      <w:r w:rsidRPr="00410887">
        <w:rPr>
          <w:rFonts w:ascii="Arial" w:hAnsi="Arial" w:cs="Arial"/>
          <w:color w:val="000000" w:themeColor="text1"/>
        </w:rPr>
        <w:t>(1.2 Aitchison distance, in Methods)</w:t>
      </w:r>
      <w:r>
        <w:rPr>
          <w:rFonts w:ascii="Arial" w:hAnsi="Arial" w:cs="Arial"/>
          <w:color w:val="000000" w:themeColor="text1"/>
        </w:rPr>
        <w:t xml:space="preserve"> </w:t>
      </w:r>
      <w:r>
        <w:rPr>
          <w:rFonts w:ascii="Arial" w:eastAsia="Arial" w:hAnsi="Arial" w:cs="Arial"/>
        </w:rPr>
        <w:t>we</w:t>
      </w:r>
      <w:r w:rsidRPr="001E5C60">
        <w:rPr>
          <w:rFonts w:ascii="Arial" w:eastAsia="Arial" w:hAnsi="Arial" w:cs="Arial"/>
        </w:rPr>
        <w:t xml:space="preserve"> assume that the shape of </w:t>
      </w:r>
      <w:r>
        <w:rPr>
          <w:rFonts w:ascii="Arial" w:eastAsia="Arial" w:hAnsi="Arial" w:cs="Arial"/>
        </w:rPr>
        <w:t xml:space="preserve">the </w:t>
      </w:r>
      <w:r w:rsidRPr="001E5C60">
        <w:rPr>
          <w:rFonts w:ascii="Arial" w:eastAsia="Arial" w:hAnsi="Arial" w:cs="Arial"/>
        </w:rPr>
        <w:t>clusters is an attribute of the clusters themselves, and is not due to the characteristics of the samples that make up those clusters. Thus, we assess each sample relative to the other samples from its own cluster.</w:t>
      </w:r>
      <w:r>
        <w:rPr>
          <w:rFonts w:ascii="Arial" w:eastAsia="Arial" w:hAnsi="Arial" w:cs="Arial"/>
        </w:rPr>
        <w:t xml:space="preserve"> </w:t>
      </w:r>
      <w:r w:rsidRPr="006A2698">
        <w:rPr>
          <w:rFonts w:ascii="Arial" w:hAnsi="Arial" w:cs="Arial"/>
          <w:color w:val="000000" w:themeColor="text1"/>
        </w:rPr>
        <w:t>Aitchison distance captures large differences in community composition even if the communities remain in the densest parts of clusters</w:t>
      </w:r>
      <w:r>
        <w:rPr>
          <w:rFonts w:ascii="Arial" w:hAnsi="Arial" w:cs="Arial"/>
          <w:color w:val="000000" w:themeColor="text1"/>
        </w:rPr>
        <w:t xml:space="preserve">. </w:t>
      </w:r>
    </w:p>
    <w:p w14:paraId="7C840AD2" w14:textId="77777777" w:rsidR="0069575D" w:rsidRDefault="0069575D" w:rsidP="0069575D">
      <w:pPr>
        <w:jc w:val="both"/>
        <w:rPr>
          <w:rFonts w:ascii="Arial" w:hAnsi="Arial" w:cs="Arial"/>
        </w:rPr>
      </w:pPr>
    </w:p>
    <w:p w14:paraId="70A02355" w14:textId="77777777" w:rsidR="0069575D" w:rsidRPr="00B2203A" w:rsidRDefault="0069575D" w:rsidP="0069575D">
      <w:pPr>
        <w:jc w:val="both"/>
        <w:rPr>
          <w:rFonts w:ascii="Arial" w:hAnsi="Arial" w:cs="Arial"/>
          <w:color w:val="000000" w:themeColor="text1"/>
        </w:rPr>
      </w:pPr>
      <w:r w:rsidRPr="00A11381">
        <w:rPr>
          <w:rFonts w:ascii="Arial" w:hAnsi="Arial" w:cs="Arial"/>
        </w:rPr>
        <w:t>In the second approach (DMM likelihood), we account for the DMM’s parameters, which allows us to compute the log likelihood of each cluster member being in the cluster, and the log likelihood values are then standardised to obtain their z-scores within their respective cluster.</w:t>
      </w:r>
      <w:r>
        <w:rPr>
          <w:rFonts w:ascii="Arial" w:hAnsi="Arial" w:cs="Arial"/>
        </w:rPr>
        <w:t xml:space="preserve"> However, there is a paradox with this approach: even though it considers the DMM’s parameters, if a sample has a low likelihood of being in one cluster it would a priori belong to another cluster.</w:t>
      </w:r>
      <w:r>
        <w:rPr>
          <w:rFonts w:ascii="Arial" w:hAnsi="Arial" w:cs="Arial"/>
          <w:color w:val="000000" w:themeColor="text1"/>
        </w:rPr>
        <w:t xml:space="preserve"> </w:t>
      </w:r>
      <w:r w:rsidRPr="006A2698">
        <w:rPr>
          <w:rFonts w:ascii="Arial" w:hAnsi="Arial" w:cs="Arial"/>
          <w:color w:val="000000" w:themeColor="text1"/>
        </w:rPr>
        <w:t>Log likelihood weights distances more heavily if the observation appears in less dense parts of the cluster</w:t>
      </w:r>
      <w:r>
        <w:rPr>
          <w:rFonts w:ascii="Arial" w:hAnsi="Arial" w:cs="Arial"/>
          <w:color w:val="000000" w:themeColor="text1"/>
        </w:rPr>
        <w:t xml:space="preserve">. </w:t>
      </w:r>
      <w:r>
        <w:rPr>
          <w:rFonts w:ascii="Arial" w:hAnsi="Arial" w:cs="Arial"/>
        </w:rPr>
        <w:t xml:space="preserve">For both approaches the </w:t>
      </w:r>
      <w:r w:rsidRPr="00C65FC6">
        <w:rPr>
          <w:rFonts w:ascii="Arial" w:hAnsi="Arial" w:cs="Arial"/>
        </w:rPr>
        <w:t>lmer4 (z-scored)</w:t>
      </w:r>
      <w:r>
        <w:rPr>
          <w:rFonts w:ascii="Arial" w:hAnsi="Arial" w:cs="Arial"/>
        </w:rPr>
        <w:t xml:space="preserve"> model is more trustworthy as it accounts for the </w:t>
      </w:r>
      <w:r w:rsidRPr="00C65FC6">
        <w:rPr>
          <w:rFonts w:ascii="Arial" w:hAnsi="Arial" w:cs="Arial"/>
        </w:rPr>
        <w:t>heteroskedasticity</w:t>
      </w:r>
      <w:r>
        <w:rPr>
          <w:rFonts w:ascii="Arial" w:hAnsi="Arial" w:cs="Arial"/>
        </w:rPr>
        <w:t>.</w:t>
      </w:r>
    </w:p>
    <w:p w14:paraId="4A785642" w14:textId="77777777" w:rsidR="0069575D" w:rsidRDefault="0069575D" w:rsidP="0069575D">
      <w:pPr>
        <w:jc w:val="both"/>
        <w:rPr>
          <w:rFonts w:ascii="Arial" w:hAnsi="Arial" w:cs="Arial"/>
        </w:rPr>
      </w:pPr>
    </w:p>
    <w:p w14:paraId="05920EDA" w14:textId="77777777" w:rsidR="0069575D" w:rsidRDefault="0069575D" w:rsidP="0069575D">
      <w:pPr>
        <w:jc w:val="both"/>
        <w:rPr>
          <w:rFonts w:ascii="Arial" w:hAnsi="Arial" w:cs="Arial"/>
        </w:rPr>
      </w:pPr>
      <w:r>
        <w:rPr>
          <w:rFonts w:ascii="Arial" w:hAnsi="Arial" w:cs="Arial"/>
        </w:rPr>
        <w:t xml:space="preserve">The </w:t>
      </w:r>
      <w:r w:rsidRPr="00E01AB1">
        <w:rPr>
          <w:rFonts w:ascii="Arial" w:hAnsi="Arial" w:cs="Arial"/>
          <w:color w:val="000000" w:themeColor="text1"/>
        </w:rPr>
        <w:t>Aitchison logged distance approach</w:t>
      </w:r>
      <w:r>
        <w:rPr>
          <w:rFonts w:ascii="Arial" w:hAnsi="Arial" w:cs="Arial"/>
        </w:rPr>
        <w:t xml:space="preserve"> consistently captured differences between health and asthma at most </w:t>
      </w:r>
      <w:proofErr w:type="gramStart"/>
      <w:r>
        <w:rPr>
          <w:rFonts w:ascii="Arial" w:hAnsi="Arial" w:cs="Arial"/>
        </w:rPr>
        <w:t>species</w:t>
      </w:r>
      <w:proofErr w:type="gramEnd"/>
      <w:r>
        <w:rPr>
          <w:rFonts w:ascii="Arial" w:hAnsi="Arial" w:cs="Arial"/>
        </w:rPr>
        <w:t xml:space="preserve"> incidence levels, whereas the DMM likelihood approach captured differences in the geographical location and/or age. This demonstrates that analysing dispersion patterns of microbiome data requires the combination of different approaches.</w:t>
      </w:r>
    </w:p>
    <w:p w14:paraId="4F5071C0" w14:textId="77777777" w:rsidR="0069575D" w:rsidRPr="001E5C60" w:rsidRDefault="0069575D" w:rsidP="0069575D">
      <w:pPr>
        <w:rPr>
          <w:rFonts w:ascii="Arial" w:hAnsi="Arial" w:cs="Arial"/>
        </w:rPr>
      </w:pPr>
    </w:p>
    <w:p w14:paraId="5C28A133" w14:textId="77777777" w:rsidR="0069575D" w:rsidRPr="00AC7084" w:rsidRDefault="0069575D" w:rsidP="0069575D">
      <w:pPr>
        <w:rPr>
          <w:rFonts w:ascii="Arial" w:hAnsi="Arial" w:cs="Arial"/>
          <w:i/>
          <w:u w:val="single"/>
        </w:rPr>
      </w:pPr>
      <w:r w:rsidRPr="00AC7084">
        <w:rPr>
          <w:rFonts w:ascii="Arial" w:hAnsi="Arial" w:cs="Arial"/>
          <w:i/>
          <w:u w:val="single"/>
        </w:rPr>
        <w:t>Decay rate and technical variability</w:t>
      </w:r>
    </w:p>
    <w:p w14:paraId="1DBD0230" w14:textId="77777777" w:rsidR="0069575D" w:rsidRDefault="0069575D" w:rsidP="0069575D">
      <w:pPr>
        <w:jc w:val="both"/>
        <w:rPr>
          <w:rFonts w:ascii="Arial" w:hAnsi="Arial" w:cs="Arial"/>
        </w:rPr>
      </w:pPr>
      <w:r w:rsidRPr="00206EED">
        <w:rPr>
          <w:rFonts w:ascii="Arial" w:hAnsi="Arial" w:cs="Arial"/>
        </w:rPr>
        <w:t xml:space="preserve">Our study would benefit by the inclusion of technical replicates to </w:t>
      </w:r>
      <w:r>
        <w:rPr>
          <w:rFonts w:ascii="Arial" w:hAnsi="Arial" w:cs="Arial"/>
        </w:rPr>
        <w:t>quantify</w:t>
      </w:r>
      <w:r w:rsidRPr="00206EED">
        <w:rPr>
          <w:rFonts w:ascii="Arial" w:hAnsi="Arial" w:cs="Arial"/>
        </w:rPr>
        <w:t xml:space="preserve"> </w:t>
      </w:r>
      <w:r>
        <w:rPr>
          <w:rFonts w:ascii="Arial" w:hAnsi="Arial" w:cs="Arial"/>
        </w:rPr>
        <w:t xml:space="preserve">the </w:t>
      </w:r>
      <w:r w:rsidRPr="00206EED">
        <w:rPr>
          <w:rFonts w:ascii="Arial" w:hAnsi="Arial" w:cs="Arial"/>
        </w:rPr>
        <w:t xml:space="preserve">technical variability. Due to </w:t>
      </w:r>
      <w:r>
        <w:rPr>
          <w:rFonts w:ascii="Arial" w:hAnsi="Arial" w:cs="Arial"/>
        </w:rPr>
        <w:t xml:space="preserve">the </w:t>
      </w:r>
      <w:r w:rsidRPr="00206EED">
        <w:rPr>
          <w:rFonts w:ascii="Arial" w:hAnsi="Arial" w:cs="Arial"/>
        </w:rPr>
        <w:t>budget limitations</w:t>
      </w:r>
      <w:r>
        <w:rPr>
          <w:rFonts w:ascii="Arial" w:hAnsi="Arial" w:cs="Arial"/>
        </w:rPr>
        <w:t xml:space="preserve"> and the limited amount of biological material,</w:t>
      </w:r>
      <w:r w:rsidRPr="00206EED">
        <w:rPr>
          <w:rFonts w:ascii="Arial" w:hAnsi="Arial" w:cs="Arial"/>
        </w:rPr>
        <w:t xml:space="preserve"> this was not possible. However,</w:t>
      </w:r>
      <w:r>
        <w:rPr>
          <w:rFonts w:ascii="Arial" w:hAnsi="Arial" w:cs="Arial"/>
        </w:rPr>
        <w:t xml:space="preserve"> we can indirectly evaluate the effect of the technical variability in our results by having a closer look at the time decay plots. In health, the decay rate plots for each individual were parallel to the X axis (time) and in the ordination space the microbiomes from each individual were consistently close to each other regardless of the time interval between measurements. In asthma, individualised </w:t>
      </w:r>
      <w:r>
        <w:rPr>
          <w:rFonts w:ascii="Arial" w:hAnsi="Arial" w:cs="Arial"/>
        </w:rPr>
        <w:lastRenderedPageBreak/>
        <w:t>microbiomes become more dissimilar with increasing time intervals, and measurements within the first day (B0, B1 3 hours post B0, and B2 8 hours post B0) are very similar with health. The within day variability is the closest we can get to evaluate technical variability in these time series measurements. Therefore, the observed time decay patterns are improbable to raise due to technical variability. Considering all the steps we followed to reduce technical variability and combining the effect of the microbiome drift, suggests that our observations have managed to overcome the effect of the instrumentation error.</w:t>
      </w:r>
    </w:p>
    <w:p w14:paraId="7709AB0C" w14:textId="77777777" w:rsidR="0069575D" w:rsidRDefault="0069575D" w:rsidP="0069575D">
      <w:pPr>
        <w:jc w:val="both"/>
        <w:rPr>
          <w:rFonts w:ascii="Arial" w:hAnsi="Arial" w:cs="Arial"/>
        </w:rPr>
      </w:pPr>
    </w:p>
    <w:p w14:paraId="48F3F3BB" w14:textId="77777777" w:rsidR="0069575D" w:rsidRPr="00976C17" w:rsidRDefault="0069575D" w:rsidP="0069575D">
      <w:pPr>
        <w:jc w:val="both"/>
        <w:rPr>
          <w:rFonts w:ascii="Arial" w:hAnsi="Arial" w:cs="Arial"/>
        </w:rPr>
      </w:pPr>
      <w:r w:rsidRPr="00976C17">
        <w:rPr>
          <w:rFonts w:ascii="Arial" w:hAnsi="Arial" w:cs="Arial"/>
        </w:rPr>
        <w:t xml:space="preserve">Notably, the time decay slope for healthy microbiomes were close to zero, i.e. two microbiome samples from the same healthy individual are likely to be as different after three hours as they are after a month. This suggests that the constant difference we see among healthy microbiomes from the same individual taken at different time points may just be a measure of our sampling error. This is further supported by the fact that the intercept of the regression of asthmatic patients is the same as for healthy patients. Thus, if we take two samples from an asthmatic donor so close together that the microbiome doesn’t have time to change, we would expect the difference to be due only to sampling error. Based on our data it is possible to adjust the sampling time intervals in future studies that aim to study temporal patterns in the respiratory microbiome in asthma. </w:t>
      </w:r>
    </w:p>
    <w:p w14:paraId="51DA16E3" w14:textId="77777777" w:rsidR="0069575D" w:rsidRPr="001E5C60" w:rsidRDefault="0069575D" w:rsidP="0069575D">
      <w:pPr>
        <w:rPr>
          <w:rFonts w:ascii="Arial" w:hAnsi="Arial" w:cs="Arial"/>
        </w:rPr>
      </w:pPr>
    </w:p>
    <w:p w14:paraId="36ACE705" w14:textId="77777777" w:rsidR="0069575D" w:rsidRPr="00AC7084" w:rsidRDefault="0069575D" w:rsidP="0069575D">
      <w:pPr>
        <w:rPr>
          <w:rFonts w:ascii="Arial" w:hAnsi="Arial" w:cs="Arial"/>
          <w:i/>
          <w:u w:val="single"/>
        </w:rPr>
      </w:pPr>
      <w:r w:rsidRPr="00AC7084">
        <w:rPr>
          <w:rFonts w:ascii="Arial" w:hAnsi="Arial" w:cs="Arial"/>
          <w:i/>
          <w:u w:val="single"/>
        </w:rPr>
        <w:t>Continuous versus discontinuous microbiome walk</w:t>
      </w:r>
    </w:p>
    <w:p w14:paraId="22277B84" w14:textId="77777777" w:rsidR="0069575D" w:rsidRDefault="0069575D" w:rsidP="0069575D">
      <w:pPr>
        <w:jc w:val="both"/>
        <w:rPr>
          <w:rFonts w:ascii="Arial" w:hAnsi="Arial" w:cs="Arial"/>
        </w:rPr>
      </w:pPr>
      <w:r>
        <w:rPr>
          <w:rFonts w:ascii="Arial" w:hAnsi="Arial" w:cs="Arial"/>
        </w:rPr>
        <w:t>T</w:t>
      </w:r>
      <w:r w:rsidRPr="000D7DBC">
        <w:rPr>
          <w:rFonts w:ascii="Arial" w:hAnsi="Arial" w:cs="Arial"/>
        </w:rPr>
        <w:t>he microbiome drift (and its relation to diversity) observed in this study could be the result of two different scenarios that characterise the “walk” of the microbiome in time. This walk can be either continuous or not. In a continuous random walk the microbiome is changing continuously. In a non-continuous random walk the microbiome is “pushed” or “kicked” away by some perturbation.</w:t>
      </w:r>
      <w:r>
        <w:rPr>
          <w:rFonts w:ascii="Arial" w:hAnsi="Arial" w:cs="Arial"/>
        </w:rPr>
        <w:t xml:space="preserve"> For example, t</w:t>
      </w:r>
      <w:r w:rsidRPr="000D7DBC">
        <w:rPr>
          <w:rFonts w:ascii="Arial" w:hAnsi="Arial" w:cs="Arial"/>
        </w:rPr>
        <w:t xml:space="preserve">he process of obtaining the nasopharyngeal </w:t>
      </w:r>
      <w:r>
        <w:rPr>
          <w:rFonts w:ascii="Arial" w:hAnsi="Arial" w:cs="Arial"/>
        </w:rPr>
        <w:t>specimen</w:t>
      </w:r>
      <w:r w:rsidRPr="000D7DBC">
        <w:rPr>
          <w:rFonts w:ascii="Arial" w:hAnsi="Arial" w:cs="Arial"/>
        </w:rPr>
        <w:t xml:space="preserve"> itself could kick the microbiome towards different random directions. This would mean that the measurement obtained by the nasopharyngeal swab is not exactly the same with the status of the microbiome immediately after the measurements. Of note, the effect of such a widely-used microbiome specimen collection method is yet to be modelled</w:t>
      </w:r>
      <w:r>
        <w:rPr>
          <w:rFonts w:ascii="Arial" w:hAnsi="Arial" w:cs="Arial"/>
        </w:rPr>
        <w:t>. Nevertheless, in both cases, t</w:t>
      </w:r>
      <w:r w:rsidRPr="000D7DBC">
        <w:rPr>
          <w:rFonts w:ascii="Arial" w:hAnsi="Arial" w:cs="Arial"/>
        </w:rPr>
        <w:t>he microbiome drift represents the inability of the system to restrain or control the inherent tendency of the microbiome to destabilise. But, it can possibly affect the prediction of future states inferred from longitudinal data.</w:t>
      </w:r>
      <w:r>
        <w:rPr>
          <w:rFonts w:ascii="Arial" w:hAnsi="Arial" w:cs="Arial"/>
        </w:rPr>
        <w:t xml:space="preserve"> </w:t>
      </w:r>
    </w:p>
    <w:p w14:paraId="5FBA427B" w14:textId="77777777" w:rsidR="0069575D" w:rsidRPr="000D7DBC" w:rsidRDefault="0069575D" w:rsidP="0069575D">
      <w:pPr>
        <w:rPr>
          <w:rFonts w:ascii="Arial" w:hAnsi="Arial" w:cs="Arial"/>
        </w:rPr>
      </w:pPr>
    </w:p>
    <w:p w14:paraId="0795461F" w14:textId="77777777" w:rsidR="0069575D" w:rsidRPr="00E71ED1" w:rsidRDefault="0069575D" w:rsidP="0069575D">
      <w:pPr>
        <w:jc w:val="both"/>
        <w:rPr>
          <w:rFonts w:ascii="Arial" w:hAnsi="Arial" w:cs="Arial"/>
          <w:u w:val="single"/>
        </w:rPr>
      </w:pPr>
      <w:r w:rsidRPr="00E71ED1">
        <w:rPr>
          <w:rFonts w:ascii="Arial" w:hAnsi="Arial" w:cs="Arial"/>
          <w:u w:val="single"/>
        </w:rPr>
        <w:t>Sample size</w:t>
      </w:r>
    </w:p>
    <w:p w14:paraId="04AFDA26" w14:textId="77777777" w:rsidR="0069575D" w:rsidRPr="001E5C60" w:rsidRDefault="0069575D" w:rsidP="0069575D">
      <w:pPr>
        <w:jc w:val="both"/>
        <w:rPr>
          <w:rFonts w:ascii="Arial" w:hAnsi="Arial" w:cs="Arial"/>
          <w:color w:val="000000" w:themeColor="text1"/>
        </w:rPr>
      </w:pPr>
      <w:r w:rsidRPr="001E5C60">
        <w:rPr>
          <w:rFonts w:ascii="Arial" w:hAnsi="Arial" w:cs="Arial"/>
          <w:color w:val="000000" w:themeColor="text1"/>
        </w:rPr>
        <w:t xml:space="preserve">The small sample size of this study </w:t>
      </w:r>
      <w:r>
        <w:rPr>
          <w:rFonts w:ascii="Arial" w:hAnsi="Arial" w:cs="Arial"/>
          <w:color w:val="000000" w:themeColor="text1"/>
        </w:rPr>
        <w:t>is</w:t>
      </w:r>
      <w:r w:rsidRPr="001E5C60">
        <w:rPr>
          <w:rFonts w:ascii="Arial" w:hAnsi="Arial" w:cs="Arial"/>
          <w:color w:val="000000" w:themeColor="text1"/>
        </w:rPr>
        <w:t xml:space="preserve"> considered. It has been shown that </w:t>
      </w:r>
      <w:r w:rsidRPr="001E5C60">
        <w:rPr>
          <w:rFonts w:ascii="Arial" w:hAnsi="Arial" w:cs="Arial"/>
          <w:color w:val="212121"/>
          <w:shd w:val="clear" w:color="auto" w:fill="FFFFFF"/>
        </w:rPr>
        <w:t>use of 2 or 3 sequential specimens reduces the number of required subjects by 40%-50% for low-</w:t>
      </w:r>
      <w:r w:rsidRPr="001E5C60">
        <w:rPr>
          <w:rFonts w:ascii="Arial" w:hAnsi="Arial" w:cs="Arial"/>
          <w:color w:val="000000"/>
          <w:shd w:val="clear" w:color="auto" w:fill="FFFCF0"/>
        </w:rPr>
        <w:t xml:space="preserve"> </w:t>
      </w:r>
      <w:r w:rsidRPr="001E5C60">
        <w:rPr>
          <w:rFonts w:ascii="Arial" w:hAnsi="Arial" w:cs="Arial"/>
          <w:color w:val="212121"/>
          <w:shd w:val="clear" w:color="auto" w:fill="FFFFFF"/>
        </w:rPr>
        <w:t>intraclass correlation coefficient (ICC) metrics</w:t>
      </w:r>
      <w:r w:rsidRPr="001E5C60">
        <w:rPr>
          <w:rFonts w:ascii="Arial" w:hAnsi="Arial" w:cs="Arial"/>
          <w:color w:val="212121"/>
          <w:shd w:val="clear" w:color="auto" w:fill="FFFFFF"/>
        </w:rPr>
        <w:fldChar w:fldCharType="begin">
          <w:fldData xml:space="preserve">PEVuZE5vdGU+PENpdGU+PEF1dGhvcj5TaW5oYTwvQXV0aG9yPjxZZWFyPjIwMTg8L1llYXI+PFJl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</w:fldData>
        </w:fldChar>
      </w:r>
      <w:r>
        <w:rPr>
          <w:rFonts w:ascii="Arial" w:hAnsi="Arial" w:cs="Arial"/>
          <w:color w:val="212121"/>
          <w:shd w:val="clear" w:color="auto" w:fill="FFFFFF"/>
        </w:rPr>
        <w:instrText xml:space="preserve"> ADDIN EN.CITE </w:instrText>
      </w:r>
      <w:r>
        <w:rPr>
          <w:rFonts w:ascii="Arial" w:hAnsi="Arial" w:cs="Arial"/>
          <w:color w:val="212121"/>
          <w:shd w:val="clear" w:color="auto" w:fill="FFFFFF"/>
        </w:rPr>
        <w:fldChar w:fldCharType="begin">
          <w:fldData xml:space="preserve">PEVuZE5vdGU+PENpdGU+PEF1dGhvcj5TaW5oYTwvQXV0aG9yPjxZZWFyPjIwMTg8L1llYXI+PFJl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</w:fldData>
        </w:fldChar>
      </w:r>
      <w:r>
        <w:rPr>
          <w:rFonts w:ascii="Arial" w:hAnsi="Arial" w:cs="Arial"/>
          <w:color w:val="212121"/>
          <w:shd w:val="clear" w:color="auto" w:fill="FFFFFF"/>
        </w:rPr>
        <w:instrText xml:space="preserve"> ADDIN EN.CITE.DATA </w:instrText>
      </w:r>
      <w:r>
        <w:rPr>
          <w:rFonts w:ascii="Arial" w:hAnsi="Arial" w:cs="Arial"/>
          <w:color w:val="212121"/>
          <w:shd w:val="clear" w:color="auto" w:fill="FFFFFF"/>
        </w:rPr>
      </w:r>
      <w:r>
        <w:rPr>
          <w:rFonts w:ascii="Arial" w:hAnsi="Arial" w:cs="Arial"/>
          <w:color w:val="212121"/>
          <w:shd w:val="clear" w:color="auto" w:fill="FFFFFF"/>
        </w:rPr>
        <w:fldChar w:fldCharType="end"/>
      </w:r>
      <w:r w:rsidRPr="001E5C60">
        <w:rPr>
          <w:rFonts w:ascii="Arial" w:hAnsi="Arial" w:cs="Arial"/>
          <w:color w:val="212121"/>
          <w:shd w:val="clear" w:color="auto" w:fill="FFFFFF"/>
        </w:rPr>
      </w:r>
      <w:r w:rsidRPr="001E5C60">
        <w:rPr>
          <w:rFonts w:ascii="Arial" w:hAnsi="Arial" w:cs="Arial"/>
          <w:color w:val="212121"/>
          <w:shd w:val="clear" w:color="auto" w:fill="FFFFFF"/>
        </w:rPr>
        <w:fldChar w:fldCharType="separate"/>
      </w:r>
      <w:r w:rsidRPr="0082536B">
        <w:rPr>
          <w:rFonts w:ascii="Arial" w:hAnsi="Arial" w:cs="Arial"/>
          <w:noProof/>
          <w:color w:val="212121"/>
          <w:shd w:val="clear" w:color="auto" w:fill="FFFFFF"/>
          <w:vertAlign w:val="superscript"/>
        </w:rPr>
        <w:t>108</w:t>
      </w:r>
      <w:r w:rsidRPr="001E5C60">
        <w:rPr>
          <w:rFonts w:ascii="Arial" w:hAnsi="Arial" w:cs="Arial"/>
          <w:color w:val="212121"/>
          <w:shd w:val="clear" w:color="auto" w:fill="FFFFFF"/>
        </w:rPr>
        <w:fldChar w:fldCharType="end"/>
      </w:r>
      <w:r w:rsidRPr="001E5C60">
        <w:rPr>
          <w:rFonts w:ascii="Arial" w:hAnsi="Arial" w:cs="Arial"/>
          <w:color w:val="212121"/>
          <w:shd w:val="clear" w:color="auto" w:fill="FFFFFF"/>
        </w:rPr>
        <w:t>. In our study we use 8 timepoints per individual</w:t>
      </w:r>
      <w:r>
        <w:rPr>
          <w:rFonts w:ascii="Arial" w:hAnsi="Arial" w:cs="Arial"/>
          <w:color w:val="212121"/>
          <w:shd w:val="clear" w:color="auto" w:fill="FFFFFF"/>
        </w:rPr>
        <w:t xml:space="preserve"> achieving a good estimation of the individualised microbiome composition</w:t>
      </w:r>
      <w:r w:rsidRPr="001E5C60">
        <w:rPr>
          <w:rFonts w:ascii="Arial" w:hAnsi="Arial" w:cs="Arial"/>
          <w:color w:val="212121"/>
          <w:shd w:val="clear" w:color="auto" w:fill="FFFFFF"/>
        </w:rPr>
        <w:t>. Since relative abundances of major phyla and alpha-diversity metrics have low temporal stability, detecting associations of moderate effect size with these metrics will require large sample sizes. However, beta diversity is reasonably stable over time, and smaller sample sizes can detect associations with community composition</w:t>
      </w:r>
      <w:r w:rsidRPr="001E5C60">
        <w:rPr>
          <w:rFonts w:ascii="Arial" w:hAnsi="Arial" w:cs="Arial"/>
          <w:color w:val="212121"/>
          <w:shd w:val="clear" w:color="auto" w:fill="FFFFFF"/>
        </w:rPr>
        <w:fldChar w:fldCharType="begin">
          <w:fldData xml:space="preserve">PEVuZE5vdGU+PENpdGU+PEF1dGhvcj5TaW5oYTwvQXV0aG9yPjxZZWFyPjIwMTg8L1llYXI+PFJl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</w:fldData>
        </w:fldChar>
      </w:r>
      <w:r>
        <w:rPr>
          <w:rFonts w:ascii="Arial" w:hAnsi="Arial" w:cs="Arial"/>
          <w:color w:val="212121"/>
          <w:shd w:val="clear" w:color="auto" w:fill="FFFFFF"/>
        </w:rPr>
        <w:instrText xml:space="preserve"> ADDIN EN.CITE </w:instrText>
      </w:r>
      <w:r>
        <w:rPr>
          <w:rFonts w:ascii="Arial" w:hAnsi="Arial" w:cs="Arial"/>
          <w:color w:val="212121"/>
          <w:shd w:val="clear" w:color="auto" w:fill="FFFFFF"/>
        </w:rPr>
        <w:fldChar w:fldCharType="begin">
          <w:fldData xml:space="preserve">PEVuZE5vdGU+PENpdGU+PEF1dGhvcj5TaW5oYTwvQXV0aG9yPjxZZWFyPjIwMTg8L1llYXI+PFJl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</w:fldData>
        </w:fldChar>
      </w:r>
      <w:r>
        <w:rPr>
          <w:rFonts w:ascii="Arial" w:hAnsi="Arial" w:cs="Arial"/>
          <w:color w:val="212121"/>
          <w:shd w:val="clear" w:color="auto" w:fill="FFFFFF"/>
        </w:rPr>
        <w:instrText xml:space="preserve"> ADDIN EN.CITE.DATA </w:instrText>
      </w:r>
      <w:r>
        <w:rPr>
          <w:rFonts w:ascii="Arial" w:hAnsi="Arial" w:cs="Arial"/>
          <w:color w:val="212121"/>
          <w:shd w:val="clear" w:color="auto" w:fill="FFFFFF"/>
        </w:rPr>
      </w:r>
      <w:r>
        <w:rPr>
          <w:rFonts w:ascii="Arial" w:hAnsi="Arial" w:cs="Arial"/>
          <w:color w:val="212121"/>
          <w:shd w:val="clear" w:color="auto" w:fill="FFFFFF"/>
        </w:rPr>
        <w:fldChar w:fldCharType="end"/>
      </w:r>
      <w:r w:rsidRPr="001E5C60">
        <w:rPr>
          <w:rFonts w:ascii="Arial" w:hAnsi="Arial" w:cs="Arial"/>
          <w:color w:val="212121"/>
          <w:shd w:val="clear" w:color="auto" w:fill="FFFFFF"/>
        </w:rPr>
      </w:r>
      <w:r w:rsidRPr="001E5C60">
        <w:rPr>
          <w:rFonts w:ascii="Arial" w:hAnsi="Arial" w:cs="Arial"/>
          <w:color w:val="212121"/>
          <w:shd w:val="clear" w:color="auto" w:fill="FFFFFF"/>
        </w:rPr>
        <w:fldChar w:fldCharType="separate"/>
      </w:r>
      <w:r w:rsidRPr="0082536B">
        <w:rPr>
          <w:rFonts w:ascii="Arial" w:hAnsi="Arial" w:cs="Arial"/>
          <w:noProof/>
          <w:color w:val="212121"/>
          <w:shd w:val="clear" w:color="auto" w:fill="FFFFFF"/>
          <w:vertAlign w:val="superscript"/>
        </w:rPr>
        <w:t>108</w:t>
      </w:r>
      <w:r w:rsidRPr="001E5C60">
        <w:rPr>
          <w:rFonts w:ascii="Arial" w:hAnsi="Arial" w:cs="Arial"/>
          <w:color w:val="212121"/>
          <w:shd w:val="clear" w:color="auto" w:fill="FFFFFF"/>
        </w:rPr>
        <w:fldChar w:fldCharType="end"/>
      </w:r>
      <w:r w:rsidRPr="001E5C60">
        <w:rPr>
          <w:rFonts w:ascii="Arial" w:hAnsi="Arial" w:cs="Arial"/>
          <w:color w:val="212121"/>
          <w:shd w:val="clear" w:color="auto" w:fill="FFFFFF"/>
        </w:rPr>
        <w:t xml:space="preserve">. In our study, with </w:t>
      </w:r>
      <w:r w:rsidRPr="001E5C60">
        <w:rPr>
          <w:rFonts w:ascii="Arial" w:hAnsi="Arial" w:cs="Arial"/>
          <w:color w:val="000000" w:themeColor="text1"/>
        </w:rPr>
        <w:t>a total of 30 individuals which were interrogated at eight time points, we analysed 239 microbiomes and obtained convincing evidence of statistical significance</w:t>
      </w:r>
      <w:r>
        <w:rPr>
          <w:rFonts w:ascii="Arial" w:hAnsi="Arial" w:cs="Arial"/>
          <w:color w:val="000000" w:themeColor="text1"/>
        </w:rPr>
        <w:t xml:space="preserve"> using various models</w:t>
      </w:r>
      <w:r w:rsidRPr="001E5C60">
        <w:rPr>
          <w:rFonts w:ascii="Arial" w:hAnsi="Arial" w:cs="Arial"/>
          <w:color w:val="000000" w:themeColor="text1"/>
        </w:rPr>
        <w:t xml:space="preserve">.  </w:t>
      </w:r>
      <w:r>
        <w:rPr>
          <w:rFonts w:ascii="Arial" w:hAnsi="Arial" w:cs="Arial"/>
          <w:color w:val="000000" w:themeColor="text1"/>
        </w:rPr>
        <w:t>The</w:t>
      </w:r>
      <w:r w:rsidRPr="001E5C60">
        <w:rPr>
          <w:rFonts w:ascii="Arial" w:hAnsi="Arial" w:cs="Arial"/>
          <w:color w:val="000000" w:themeColor="text1"/>
        </w:rPr>
        <w:t xml:space="preserve"> small sample size cannot possibly reflect the wide variability of phenotypes observed in asthma. Nor all asthma phenotypes are expected to be characterised by AKP and microbiome drift. As mentioned in the </w:t>
      </w:r>
      <w:r w:rsidRPr="001E5C60">
        <w:rPr>
          <w:rFonts w:ascii="Arial" w:hAnsi="Arial" w:cs="Arial"/>
          <w:color w:val="000000" w:themeColor="text1"/>
        </w:rPr>
        <w:lastRenderedPageBreak/>
        <w:t>discussion section there are cases were drastic alterations in the physiology of the airways probably determine or select for the microbes on that tissue site</w:t>
      </w:r>
      <w:r>
        <w:rPr>
          <w:rFonts w:ascii="Arial" w:hAnsi="Arial" w:cs="Arial"/>
          <w:color w:val="000000" w:themeColor="text1"/>
        </w:rPr>
        <w:t>. In our study we report on microbiome dysbiotic effects in asthma which are not influenced by generic host related factors such as sex, age and geographical location.</w:t>
      </w:r>
    </w:p>
    <w:p w14:paraId="08301185" w14:textId="73A65DE1" w:rsidR="00AF7247" w:rsidRDefault="00AF7247">
      <w:pPr>
        <w:rPr>
          <w:rFonts w:ascii="Arial" w:hAnsi="Arial" w:cs="Arial"/>
        </w:rPr>
      </w:pPr>
    </w:p>
    <w:p w14:paraId="32FCCE4D" w14:textId="0A73AC14" w:rsidR="00C941BB" w:rsidRDefault="00C941BB">
      <w:pPr>
        <w:rPr>
          <w:rFonts w:ascii="Arial" w:hAnsi="Arial" w:cs="Arial"/>
        </w:rPr>
      </w:pPr>
      <w:r>
        <w:rPr>
          <w:rFonts w:ascii="Arial" w:hAnsi="Arial" w:cs="Arial"/>
        </w:rPr>
        <w:t>Supplementary data files</w:t>
      </w:r>
    </w:p>
    <w:p w14:paraId="129D40CD" w14:textId="77777777" w:rsidR="00C941BB" w:rsidRDefault="00C941BB">
      <w:pPr>
        <w:rPr>
          <w:rFonts w:ascii="Arial" w:hAnsi="Arial" w:cs="Arial"/>
        </w:rPr>
      </w:pPr>
    </w:p>
    <w:p w14:paraId="5A5C76C8" w14:textId="77777777" w:rsidR="0052078E" w:rsidRDefault="0052078E" w:rsidP="0052078E">
      <w:pPr>
        <w:rPr>
          <w:rFonts w:ascii="Arial" w:hAnsi="Arial" w:cs="Arial"/>
        </w:rPr>
      </w:pPr>
      <w:r>
        <w:rPr>
          <w:rFonts w:ascii="Arial" w:hAnsi="Arial" w:cs="Arial"/>
        </w:rPr>
        <w:t xml:space="preserve">Supplementary data file 1: Related to dysbiosis scenario 2. Contains the Dirichlet multinomial mixture clusters for ten different species incidence levels (10%-100%). For each species, the DMM alpha score in the specific DMM cluster is presented. </w:t>
      </w:r>
    </w:p>
    <w:p w14:paraId="2845B4FE" w14:textId="77777777" w:rsidR="0052078E" w:rsidRDefault="0052078E" w:rsidP="0052078E">
      <w:pPr>
        <w:rPr>
          <w:rFonts w:ascii="Arial" w:hAnsi="Arial" w:cs="Arial"/>
        </w:rPr>
      </w:pPr>
    </w:p>
    <w:p w14:paraId="153D420D" w14:textId="77777777" w:rsidR="0052078E" w:rsidRDefault="0052078E" w:rsidP="0052078E">
      <w:pPr>
        <w:rPr>
          <w:rFonts w:ascii="Arial" w:hAnsi="Arial" w:cs="Arial"/>
        </w:rPr>
      </w:pPr>
      <w:r>
        <w:rPr>
          <w:rFonts w:ascii="Arial" w:hAnsi="Arial" w:cs="Arial"/>
        </w:rPr>
        <w:t>Supplementary data file 2: Related to dysbiosis scenario 3. Shannon diversity for 239 microbiomes at ten different species incidence levels (10%-100%).</w:t>
      </w:r>
    </w:p>
    <w:p w14:paraId="6A1BB507" w14:textId="77777777" w:rsidR="0052078E" w:rsidRDefault="0052078E" w:rsidP="0052078E">
      <w:pPr>
        <w:rPr>
          <w:rFonts w:ascii="Arial" w:hAnsi="Arial" w:cs="Arial"/>
        </w:rPr>
      </w:pPr>
    </w:p>
    <w:p w14:paraId="43FCB23F" w14:textId="77777777" w:rsidR="0052078E" w:rsidRDefault="0052078E" w:rsidP="0052078E">
      <w:pPr>
        <w:rPr>
          <w:rFonts w:ascii="Arial" w:hAnsi="Arial" w:cs="Arial"/>
        </w:rPr>
      </w:pPr>
      <w:r>
        <w:rPr>
          <w:rFonts w:ascii="Arial" w:hAnsi="Arial" w:cs="Arial"/>
        </w:rPr>
        <w:t>Supplementary data file 3: Related to dysbiosis scenario 4. Aitchison distances for 239 microbiomes from their cluster centroids. Ten different species incidence levels (10%-100%) are included.</w:t>
      </w:r>
    </w:p>
    <w:p w14:paraId="504EF985" w14:textId="77777777" w:rsidR="0052078E" w:rsidRDefault="0052078E" w:rsidP="0052078E">
      <w:pPr>
        <w:rPr>
          <w:rFonts w:ascii="Arial" w:hAnsi="Arial" w:cs="Arial"/>
        </w:rPr>
      </w:pPr>
    </w:p>
    <w:p w14:paraId="00C74CF8" w14:textId="77777777" w:rsidR="0052078E" w:rsidRDefault="0052078E" w:rsidP="0052078E">
      <w:pPr>
        <w:rPr>
          <w:rFonts w:ascii="Arial" w:hAnsi="Arial" w:cs="Arial"/>
        </w:rPr>
      </w:pPr>
      <w:r>
        <w:rPr>
          <w:rFonts w:ascii="Arial" w:hAnsi="Arial" w:cs="Arial"/>
        </w:rPr>
        <w:t>Supplementary data file 4: Related to dysbiosis scenario 4. Cluster memberships for each sample. Ten different species incidence levels (10%-100%) are included.</w:t>
      </w:r>
    </w:p>
    <w:p w14:paraId="78E07DEA" w14:textId="77777777" w:rsidR="0052078E" w:rsidRDefault="0052078E" w:rsidP="0052078E">
      <w:pPr>
        <w:rPr>
          <w:rFonts w:ascii="Arial" w:hAnsi="Arial" w:cs="Arial"/>
        </w:rPr>
      </w:pPr>
    </w:p>
    <w:p w14:paraId="574B6036" w14:textId="77777777" w:rsidR="0052078E" w:rsidRDefault="0052078E" w:rsidP="0052078E">
      <w:pPr>
        <w:rPr>
          <w:rFonts w:ascii="Arial" w:hAnsi="Arial" w:cs="Arial"/>
        </w:rPr>
      </w:pPr>
      <w:r>
        <w:rPr>
          <w:rFonts w:ascii="Arial" w:hAnsi="Arial" w:cs="Arial"/>
        </w:rPr>
        <w:t>Supplementary data file 5: Related to dysbiosis scenario 5. Intra-individual time decay rates for ten different species incidence levels (10%-100%).</w:t>
      </w:r>
    </w:p>
    <w:p w14:paraId="01B6D3B5" w14:textId="77777777" w:rsidR="0052078E" w:rsidRDefault="0052078E" w:rsidP="0052078E">
      <w:pPr>
        <w:rPr>
          <w:rFonts w:ascii="Arial" w:hAnsi="Arial" w:cs="Arial"/>
        </w:rPr>
      </w:pPr>
    </w:p>
    <w:p w14:paraId="5DE4834B" w14:textId="77777777" w:rsidR="0052078E" w:rsidRDefault="0052078E" w:rsidP="0052078E">
      <w:pPr>
        <w:rPr>
          <w:rFonts w:ascii="Arial" w:hAnsi="Arial" w:cs="Arial"/>
        </w:rPr>
      </w:pPr>
      <w:r>
        <w:rPr>
          <w:rFonts w:ascii="Arial" w:hAnsi="Arial" w:cs="Arial"/>
        </w:rPr>
        <w:t>Supplementary data file 6:</w:t>
      </w:r>
      <w:r w:rsidRPr="0067206D">
        <w:rPr>
          <w:rFonts w:ascii="Arial" w:hAnsi="Arial" w:cs="Arial"/>
        </w:rPr>
        <w:t xml:space="preserve"> </w:t>
      </w:r>
      <w:r>
        <w:rPr>
          <w:rFonts w:ascii="Arial" w:hAnsi="Arial" w:cs="Arial"/>
        </w:rPr>
        <w:t>Description of cohort. Related to study participants. The file includes demographic, epidemiological, allergy-related skin prick test results, and lung function spirometry data.</w:t>
      </w:r>
    </w:p>
    <w:p w14:paraId="228DCB76" w14:textId="77777777" w:rsidR="0052078E" w:rsidRDefault="0052078E" w:rsidP="0052078E">
      <w:pPr>
        <w:rPr>
          <w:rFonts w:ascii="Arial" w:hAnsi="Arial" w:cs="Arial"/>
        </w:rPr>
      </w:pPr>
    </w:p>
    <w:p w14:paraId="34C337F9" w14:textId="77777777" w:rsidR="0052078E" w:rsidRDefault="0052078E" w:rsidP="0052078E">
      <w:pPr>
        <w:rPr>
          <w:rFonts w:ascii="Arial" w:hAnsi="Arial" w:cs="Arial"/>
        </w:rPr>
      </w:pPr>
      <w:r>
        <w:rPr>
          <w:rFonts w:ascii="Arial" w:hAnsi="Arial" w:cs="Arial"/>
        </w:rPr>
        <w:t>Supplementary data file 7: Subject characteristics. Related to the analysis in this paper. These include: subject code id, health status, geographical location, sex, and age (years) at baseline.</w:t>
      </w:r>
    </w:p>
    <w:p w14:paraId="40471796" w14:textId="77777777" w:rsidR="0052078E" w:rsidRDefault="0052078E" w:rsidP="0052078E">
      <w:pPr>
        <w:rPr>
          <w:rFonts w:ascii="Arial" w:hAnsi="Arial" w:cs="Arial"/>
        </w:rPr>
      </w:pPr>
    </w:p>
    <w:p w14:paraId="02609DF4" w14:textId="77777777" w:rsidR="0052078E" w:rsidRDefault="0052078E" w:rsidP="0052078E">
      <w:pPr>
        <w:rPr>
          <w:rFonts w:ascii="Arial" w:hAnsi="Arial" w:cs="Arial"/>
        </w:rPr>
      </w:pPr>
      <w:r>
        <w:rPr>
          <w:rFonts w:ascii="Arial" w:hAnsi="Arial" w:cs="Arial"/>
        </w:rPr>
        <w:t>Supplementary data file 8: Related to microbial species previously reported as contaminants. Taxonomic lineages and relative abundance for species identified as environmental contaminants.</w:t>
      </w:r>
    </w:p>
    <w:p w14:paraId="75400F7A" w14:textId="77777777" w:rsidR="00B00C41" w:rsidRDefault="00B00C41" w:rsidP="00B13C8E">
      <w:pPr>
        <w:rPr>
          <w:rFonts w:ascii="Arial" w:hAnsi="Arial" w:cs="Arial"/>
        </w:rPr>
      </w:pPr>
    </w:p>
    <w:p w14:paraId="07418FCE" w14:textId="77777777" w:rsidR="00B00C41" w:rsidRDefault="00B00C41" w:rsidP="00B13C8E">
      <w:pPr>
        <w:rPr>
          <w:rFonts w:ascii="Arial" w:hAnsi="Arial" w:cs="Arial"/>
        </w:rPr>
      </w:pPr>
    </w:p>
    <w:p w14:paraId="30D70FBA" w14:textId="36898C06" w:rsidR="00B13C8E" w:rsidRDefault="00B13C8E" w:rsidP="00B13C8E">
      <w:pPr>
        <w:rPr>
          <w:rFonts w:ascii="Arial" w:hAnsi="Arial" w:cs="Arial"/>
        </w:rPr>
      </w:pPr>
    </w:p>
    <w:p w14:paraId="6EAE3855" w14:textId="350BB042" w:rsidR="00C941BB" w:rsidRDefault="00C941BB" w:rsidP="00B13C8E">
      <w:pPr>
        <w:rPr>
          <w:rFonts w:ascii="Arial" w:hAnsi="Arial" w:cs="Arial"/>
        </w:rPr>
      </w:pPr>
    </w:p>
    <w:p w14:paraId="20A2CEDB" w14:textId="57B454BB" w:rsidR="0067206D" w:rsidRDefault="0067206D" w:rsidP="00B13C8E">
      <w:pPr>
        <w:rPr>
          <w:rFonts w:ascii="Arial" w:hAnsi="Arial" w:cs="Arial"/>
        </w:rPr>
      </w:pPr>
    </w:p>
    <w:p w14:paraId="31D9E51C" w14:textId="77777777" w:rsidR="00B13C8E" w:rsidRPr="001E5C60" w:rsidRDefault="00B13C8E">
      <w:pPr>
        <w:rPr>
          <w:rFonts w:ascii="Arial" w:hAnsi="Arial" w:cs="Arial"/>
        </w:rPr>
      </w:pPr>
    </w:p>
    <w:sectPr w:rsidR="00B13C8E" w:rsidRPr="001E5C60" w:rsidSect="003A24B8">
      <w:footerReference w:type="even" r:id="rId17"/>
      <w:footerReference w:type="default" r:id="rId18"/>
      <w:pgSz w:w="11900" w:h="16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02F7AF" w14:textId="77777777" w:rsidR="00BA6EF6" w:rsidRDefault="00BA6EF6" w:rsidP="003A24B8">
      <w:r>
        <w:separator/>
      </w:r>
    </w:p>
  </w:endnote>
  <w:endnote w:type="continuationSeparator" w:id="0">
    <w:p w14:paraId="0EF71A68" w14:textId="77777777" w:rsidR="00BA6EF6" w:rsidRDefault="00BA6EF6" w:rsidP="003A24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68456762"/>
      <w:docPartObj>
        <w:docPartGallery w:val="Page Numbers (Bottom of Page)"/>
        <w:docPartUnique/>
      </w:docPartObj>
    </w:sdtPr>
    <w:sdtEndPr>
      <w:rPr>
        <w:rStyle w:val="PageNumber"/>
      </w:rPr>
    </w:sdtEndPr>
    <w:sdtContent>
      <w:p w14:paraId="56BF9BA8" w14:textId="531E450E" w:rsidR="005A0251" w:rsidRDefault="005A0251" w:rsidP="00982EC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39ADA90" w14:textId="77777777" w:rsidR="005A0251" w:rsidRDefault="005A0251" w:rsidP="003A24B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19269753"/>
      <w:docPartObj>
        <w:docPartGallery w:val="Page Numbers (Bottom of Page)"/>
        <w:docPartUnique/>
      </w:docPartObj>
    </w:sdtPr>
    <w:sdtEndPr>
      <w:rPr>
        <w:rStyle w:val="PageNumber"/>
      </w:rPr>
    </w:sdtEndPr>
    <w:sdtContent>
      <w:p w14:paraId="54E7D238" w14:textId="60B1AF64" w:rsidR="005A0251" w:rsidRDefault="005A0251" w:rsidP="00982EC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60F52C9" w14:textId="77777777" w:rsidR="005A0251" w:rsidRDefault="005A0251" w:rsidP="003A24B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732CBF" w14:textId="77777777" w:rsidR="00BA6EF6" w:rsidRDefault="00BA6EF6" w:rsidP="003A24B8">
      <w:r>
        <w:separator/>
      </w:r>
    </w:p>
  </w:footnote>
  <w:footnote w:type="continuationSeparator" w:id="0">
    <w:p w14:paraId="2A966B51" w14:textId="77777777" w:rsidR="00BA6EF6" w:rsidRDefault="00BA6EF6" w:rsidP="003A24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3093B"/>
    <w:multiLevelType w:val="hybridMultilevel"/>
    <w:tmpl w:val="5EB6C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r9wt5dv59pvpvev022pvd5dpfw5929ddvvd&quot;&gt;CURE PAPER 1&lt;record-ids&gt;&lt;item&gt;2&lt;/item&gt;&lt;item&gt;5&lt;/item&gt;&lt;item&gt;6&lt;/item&gt;&lt;item&gt;9&lt;/item&gt;&lt;item&gt;10&lt;/item&gt;&lt;item&gt;13&lt;/item&gt;&lt;item&gt;15&lt;/item&gt;&lt;item&gt;19&lt;/item&gt;&lt;item&gt;20&lt;/item&gt;&lt;item&gt;23&lt;/item&gt;&lt;item&gt;27&lt;/item&gt;&lt;item&gt;30&lt;/item&gt;&lt;item&gt;37&lt;/item&gt;&lt;item&gt;40&lt;/item&gt;&lt;item&gt;41&lt;/item&gt;&lt;item&gt;44&lt;/item&gt;&lt;item&gt;45&lt;/item&gt;&lt;item&gt;76&lt;/item&gt;&lt;item&gt;80&lt;/item&gt;&lt;item&gt;81&lt;/item&gt;&lt;item&gt;103&lt;/item&gt;&lt;item&gt;104&lt;/item&gt;&lt;item&gt;105&lt;/item&gt;&lt;item&gt;106&lt;/item&gt;&lt;item&gt;112&lt;/item&gt;&lt;item&gt;113&lt;/item&gt;&lt;/record-ids&gt;&lt;/item&gt;&lt;/Libraries&gt;"/>
  </w:docVars>
  <w:rsids>
    <w:rsidRoot w:val="00AF7247"/>
    <w:rsid w:val="00003638"/>
    <w:rsid w:val="000061C0"/>
    <w:rsid w:val="00013176"/>
    <w:rsid w:val="000235D8"/>
    <w:rsid w:val="00025877"/>
    <w:rsid w:val="00027CBD"/>
    <w:rsid w:val="00033A47"/>
    <w:rsid w:val="00041D8A"/>
    <w:rsid w:val="00057937"/>
    <w:rsid w:val="0006582A"/>
    <w:rsid w:val="00091C94"/>
    <w:rsid w:val="000A2068"/>
    <w:rsid w:val="000A358A"/>
    <w:rsid w:val="000A6D86"/>
    <w:rsid w:val="000A7BAF"/>
    <w:rsid w:val="000B1940"/>
    <w:rsid w:val="000C4378"/>
    <w:rsid w:val="000D7DBC"/>
    <w:rsid w:val="00102032"/>
    <w:rsid w:val="0010477A"/>
    <w:rsid w:val="00135D40"/>
    <w:rsid w:val="00141644"/>
    <w:rsid w:val="0014529B"/>
    <w:rsid w:val="00152EED"/>
    <w:rsid w:val="0015695E"/>
    <w:rsid w:val="00157EB9"/>
    <w:rsid w:val="00193835"/>
    <w:rsid w:val="001B6C8E"/>
    <w:rsid w:val="001C1A78"/>
    <w:rsid w:val="001C386D"/>
    <w:rsid w:val="001C62AD"/>
    <w:rsid w:val="001C74F9"/>
    <w:rsid w:val="001D33F0"/>
    <w:rsid w:val="001D5AA8"/>
    <w:rsid w:val="001E11DD"/>
    <w:rsid w:val="001E35CD"/>
    <w:rsid w:val="001E5C60"/>
    <w:rsid w:val="00206EED"/>
    <w:rsid w:val="0022267F"/>
    <w:rsid w:val="0022368F"/>
    <w:rsid w:val="00225A80"/>
    <w:rsid w:val="00240AAE"/>
    <w:rsid w:val="00257531"/>
    <w:rsid w:val="00261703"/>
    <w:rsid w:val="00265424"/>
    <w:rsid w:val="0026651E"/>
    <w:rsid w:val="00274465"/>
    <w:rsid w:val="002828A9"/>
    <w:rsid w:val="0028774B"/>
    <w:rsid w:val="002A2983"/>
    <w:rsid w:val="002B1167"/>
    <w:rsid w:val="002C3BC5"/>
    <w:rsid w:val="002C5083"/>
    <w:rsid w:val="002D2E60"/>
    <w:rsid w:val="002D7EFF"/>
    <w:rsid w:val="002E01D8"/>
    <w:rsid w:val="002E5CB3"/>
    <w:rsid w:val="002F066A"/>
    <w:rsid w:val="002F71ED"/>
    <w:rsid w:val="00301091"/>
    <w:rsid w:val="00312600"/>
    <w:rsid w:val="00327D02"/>
    <w:rsid w:val="0033657F"/>
    <w:rsid w:val="0034309A"/>
    <w:rsid w:val="00343AE3"/>
    <w:rsid w:val="003526FF"/>
    <w:rsid w:val="003532CE"/>
    <w:rsid w:val="00367FF3"/>
    <w:rsid w:val="00377984"/>
    <w:rsid w:val="003A24B8"/>
    <w:rsid w:val="003C540C"/>
    <w:rsid w:val="003D3E2D"/>
    <w:rsid w:val="003D59D2"/>
    <w:rsid w:val="003F3F91"/>
    <w:rsid w:val="00402324"/>
    <w:rsid w:val="00410887"/>
    <w:rsid w:val="00413B03"/>
    <w:rsid w:val="004226C1"/>
    <w:rsid w:val="00433281"/>
    <w:rsid w:val="0044462C"/>
    <w:rsid w:val="0044658B"/>
    <w:rsid w:val="004514BF"/>
    <w:rsid w:val="004554EA"/>
    <w:rsid w:val="00457CE1"/>
    <w:rsid w:val="004671F0"/>
    <w:rsid w:val="0047363B"/>
    <w:rsid w:val="004740FA"/>
    <w:rsid w:val="00484E70"/>
    <w:rsid w:val="004922DD"/>
    <w:rsid w:val="00492835"/>
    <w:rsid w:val="004A0A4D"/>
    <w:rsid w:val="004C474D"/>
    <w:rsid w:val="004F266B"/>
    <w:rsid w:val="004F4997"/>
    <w:rsid w:val="004F4A33"/>
    <w:rsid w:val="00502CCD"/>
    <w:rsid w:val="00503C78"/>
    <w:rsid w:val="005206DF"/>
    <w:rsid w:val="0052078E"/>
    <w:rsid w:val="00535D30"/>
    <w:rsid w:val="0054494A"/>
    <w:rsid w:val="00545115"/>
    <w:rsid w:val="005518B4"/>
    <w:rsid w:val="00554927"/>
    <w:rsid w:val="005549F2"/>
    <w:rsid w:val="00567F56"/>
    <w:rsid w:val="005723A2"/>
    <w:rsid w:val="00584352"/>
    <w:rsid w:val="00596C30"/>
    <w:rsid w:val="005973A7"/>
    <w:rsid w:val="005A0251"/>
    <w:rsid w:val="005B12C7"/>
    <w:rsid w:val="005C3337"/>
    <w:rsid w:val="005D19D2"/>
    <w:rsid w:val="005E0AE0"/>
    <w:rsid w:val="00630D97"/>
    <w:rsid w:val="00633DF7"/>
    <w:rsid w:val="00665DA2"/>
    <w:rsid w:val="0067206D"/>
    <w:rsid w:val="00672F9A"/>
    <w:rsid w:val="0069575D"/>
    <w:rsid w:val="006A1467"/>
    <w:rsid w:val="006A2C4D"/>
    <w:rsid w:val="006B6EC1"/>
    <w:rsid w:val="006B7902"/>
    <w:rsid w:val="006C3FD4"/>
    <w:rsid w:val="006D38AB"/>
    <w:rsid w:val="006D569F"/>
    <w:rsid w:val="006E6395"/>
    <w:rsid w:val="00711E86"/>
    <w:rsid w:val="00731EB3"/>
    <w:rsid w:val="00746ECC"/>
    <w:rsid w:val="00754163"/>
    <w:rsid w:val="00780B1B"/>
    <w:rsid w:val="007815F2"/>
    <w:rsid w:val="0078263E"/>
    <w:rsid w:val="00787532"/>
    <w:rsid w:val="007A025F"/>
    <w:rsid w:val="007A253A"/>
    <w:rsid w:val="007A4EA1"/>
    <w:rsid w:val="007A4FCE"/>
    <w:rsid w:val="007A61A4"/>
    <w:rsid w:val="007B33AA"/>
    <w:rsid w:val="007B66C4"/>
    <w:rsid w:val="007D1ABB"/>
    <w:rsid w:val="007D1C88"/>
    <w:rsid w:val="007E7D74"/>
    <w:rsid w:val="007F0ED0"/>
    <w:rsid w:val="007F12C4"/>
    <w:rsid w:val="007F33EC"/>
    <w:rsid w:val="007F41B0"/>
    <w:rsid w:val="007F6B74"/>
    <w:rsid w:val="00801B7C"/>
    <w:rsid w:val="008303E1"/>
    <w:rsid w:val="008320C3"/>
    <w:rsid w:val="00840BC6"/>
    <w:rsid w:val="00842264"/>
    <w:rsid w:val="00845837"/>
    <w:rsid w:val="00856642"/>
    <w:rsid w:val="00860DF7"/>
    <w:rsid w:val="008669C2"/>
    <w:rsid w:val="00890C66"/>
    <w:rsid w:val="008922B6"/>
    <w:rsid w:val="008A4A27"/>
    <w:rsid w:val="008A60B4"/>
    <w:rsid w:val="008A710C"/>
    <w:rsid w:val="008C53AD"/>
    <w:rsid w:val="008D7FDE"/>
    <w:rsid w:val="008E08C0"/>
    <w:rsid w:val="008E49D7"/>
    <w:rsid w:val="008F0DD0"/>
    <w:rsid w:val="008F26EF"/>
    <w:rsid w:val="00903C50"/>
    <w:rsid w:val="00911247"/>
    <w:rsid w:val="00916DC5"/>
    <w:rsid w:val="00927A16"/>
    <w:rsid w:val="00945004"/>
    <w:rsid w:val="00945738"/>
    <w:rsid w:val="009461BC"/>
    <w:rsid w:val="0095637B"/>
    <w:rsid w:val="00971207"/>
    <w:rsid w:val="00976C17"/>
    <w:rsid w:val="0098143E"/>
    <w:rsid w:val="00982EC9"/>
    <w:rsid w:val="00991340"/>
    <w:rsid w:val="00994A1F"/>
    <w:rsid w:val="009B2ABE"/>
    <w:rsid w:val="009F3FCD"/>
    <w:rsid w:val="00A11381"/>
    <w:rsid w:val="00A15BA9"/>
    <w:rsid w:val="00A203A1"/>
    <w:rsid w:val="00A2347D"/>
    <w:rsid w:val="00A23F1C"/>
    <w:rsid w:val="00A33ADC"/>
    <w:rsid w:val="00A33F4B"/>
    <w:rsid w:val="00A46796"/>
    <w:rsid w:val="00A642E7"/>
    <w:rsid w:val="00A66558"/>
    <w:rsid w:val="00A67113"/>
    <w:rsid w:val="00A74E3D"/>
    <w:rsid w:val="00A815A3"/>
    <w:rsid w:val="00AB2444"/>
    <w:rsid w:val="00AC7084"/>
    <w:rsid w:val="00AE628E"/>
    <w:rsid w:val="00AF3E13"/>
    <w:rsid w:val="00AF7247"/>
    <w:rsid w:val="00B00C41"/>
    <w:rsid w:val="00B13C8E"/>
    <w:rsid w:val="00B14C76"/>
    <w:rsid w:val="00B2203A"/>
    <w:rsid w:val="00B23BB0"/>
    <w:rsid w:val="00B30BC6"/>
    <w:rsid w:val="00B34309"/>
    <w:rsid w:val="00B55274"/>
    <w:rsid w:val="00B5697C"/>
    <w:rsid w:val="00B57807"/>
    <w:rsid w:val="00B70421"/>
    <w:rsid w:val="00B7071C"/>
    <w:rsid w:val="00B71B1B"/>
    <w:rsid w:val="00B73FAC"/>
    <w:rsid w:val="00B82C69"/>
    <w:rsid w:val="00BA6076"/>
    <w:rsid w:val="00BA6EF6"/>
    <w:rsid w:val="00BB4498"/>
    <w:rsid w:val="00BB5D67"/>
    <w:rsid w:val="00BC4CC3"/>
    <w:rsid w:val="00BD2721"/>
    <w:rsid w:val="00BD7B48"/>
    <w:rsid w:val="00BE65DE"/>
    <w:rsid w:val="00BF0E2B"/>
    <w:rsid w:val="00BF4A80"/>
    <w:rsid w:val="00C026A7"/>
    <w:rsid w:val="00C071B9"/>
    <w:rsid w:val="00C07EE8"/>
    <w:rsid w:val="00C14339"/>
    <w:rsid w:val="00C15BA2"/>
    <w:rsid w:val="00C15C2C"/>
    <w:rsid w:val="00C22F45"/>
    <w:rsid w:val="00C311DF"/>
    <w:rsid w:val="00C4208F"/>
    <w:rsid w:val="00C5243F"/>
    <w:rsid w:val="00C65FC6"/>
    <w:rsid w:val="00C70597"/>
    <w:rsid w:val="00C73602"/>
    <w:rsid w:val="00C849D2"/>
    <w:rsid w:val="00C90B30"/>
    <w:rsid w:val="00C941BB"/>
    <w:rsid w:val="00C94221"/>
    <w:rsid w:val="00C963F3"/>
    <w:rsid w:val="00C97B16"/>
    <w:rsid w:val="00CA0380"/>
    <w:rsid w:val="00CA761B"/>
    <w:rsid w:val="00CA7B6E"/>
    <w:rsid w:val="00CB02E3"/>
    <w:rsid w:val="00CB1E37"/>
    <w:rsid w:val="00CC7F19"/>
    <w:rsid w:val="00CD24A3"/>
    <w:rsid w:val="00CD70EE"/>
    <w:rsid w:val="00CE5A36"/>
    <w:rsid w:val="00CF0B3F"/>
    <w:rsid w:val="00CF7F29"/>
    <w:rsid w:val="00D00DF8"/>
    <w:rsid w:val="00D04F59"/>
    <w:rsid w:val="00D14AB5"/>
    <w:rsid w:val="00D24780"/>
    <w:rsid w:val="00D33C49"/>
    <w:rsid w:val="00D45990"/>
    <w:rsid w:val="00D46878"/>
    <w:rsid w:val="00D47D04"/>
    <w:rsid w:val="00D552AD"/>
    <w:rsid w:val="00D57FBA"/>
    <w:rsid w:val="00D61122"/>
    <w:rsid w:val="00D64BAA"/>
    <w:rsid w:val="00D72024"/>
    <w:rsid w:val="00D72D3F"/>
    <w:rsid w:val="00D72FBC"/>
    <w:rsid w:val="00D87ED5"/>
    <w:rsid w:val="00D9309C"/>
    <w:rsid w:val="00DA0E3E"/>
    <w:rsid w:val="00DB35F9"/>
    <w:rsid w:val="00DB36B8"/>
    <w:rsid w:val="00DC00D3"/>
    <w:rsid w:val="00DC1FC1"/>
    <w:rsid w:val="00DC23FA"/>
    <w:rsid w:val="00DD6569"/>
    <w:rsid w:val="00E10DA8"/>
    <w:rsid w:val="00E14842"/>
    <w:rsid w:val="00E339B5"/>
    <w:rsid w:val="00E35133"/>
    <w:rsid w:val="00E42984"/>
    <w:rsid w:val="00E46406"/>
    <w:rsid w:val="00E50428"/>
    <w:rsid w:val="00E520B3"/>
    <w:rsid w:val="00E71ED1"/>
    <w:rsid w:val="00E75BD7"/>
    <w:rsid w:val="00E81040"/>
    <w:rsid w:val="00E87AD8"/>
    <w:rsid w:val="00E91EE5"/>
    <w:rsid w:val="00E92343"/>
    <w:rsid w:val="00E95276"/>
    <w:rsid w:val="00EB3B0E"/>
    <w:rsid w:val="00EC35E7"/>
    <w:rsid w:val="00EC3ECA"/>
    <w:rsid w:val="00EC734A"/>
    <w:rsid w:val="00ED3671"/>
    <w:rsid w:val="00EF3D3D"/>
    <w:rsid w:val="00EF4326"/>
    <w:rsid w:val="00EF4920"/>
    <w:rsid w:val="00F153FF"/>
    <w:rsid w:val="00F433E8"/>
    <w:rsid w:val="00F5143C"/>
    <w:rsid w:val="00F5473C"/>
    <w:rsid w:val="00F563D2"/>
    <w:rsid w:val="00F658C4"/>
    <w:rsid w:val="00F75749"/>
    <w:rsid w:val="00F803A6"/>
    <w:rsid w:val="00F835B1"/>
    <w:rsid w:val="00F92B38"/>
    <w:rsid w:val="00FC694B"/>
    <w:rsid w:val="00FF3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5A8DA"/>
  <w15:chartTrackingRefBased/>
  <w15:docId w15:val="{8463B154-354F-4141-83D4-1D7718CEA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5C6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F7247"/>
    <w:rPr>
      <w:sz w:val="16"/>
      <w:szCs w:val="16"/>
    </w:rPr>
  </w:style>
  <w:style w:type="paragraph" w:styleId="CommentText">
    <w:name w:val="annotation text"/>
    <w:basedOn w:val="Normal"/>
    <w:link w:val="CommentTextChar"/>
    <w:uiPriority w:val="99"/>
    <w:unhideWhenUsed/>
    <w:rsid w:val="00AF7247"/>
    <w:rPr>
      <w:sz w:val="20"/>
      <w:szCs w:val="20"/>
    </w:rPr>
  </w:style>
  <w:style w:type="character" w:customStyle="1" w:styleId="CommentTextChar">
    <w:name w:val="Comment Text Char"/>
    <w:basedOn w:val="DefaultParagraphFont"/>
    <w:link w:val="CommentText"/>
    <w:uiPriority w:val="99"/>
    <w:rsid w:val="00AF7247"/>
    <w:rPr>
      <w:sz w:val="20"/>
      <w:szCs w:val="20"/>
    </w:rPr>
  </w:style>
  <w:style w:type="paragraph" w:styleId="BalloonText">
    <w:name w:val="Balloon Text"/>
    <w:basedOn w:val="Normal"/>
    <w:link w:val="BalloonTextChar"/>
    <w:uiPriority w:val="99"/>
    <w:semiHidden/>
    <w:unhideWhenUsed/>
    <w:rsid w:val="00AF7247"/>
    <w:rPr>
      <w:sz w:val="18"/>
      <w:szCs w:val="18"/>
    </w:rPr>
  </w:style>
  <w:style w:type="character" w:customStyle="1" w:styleId="BalloonTextChar">
    <w:name w:val="Balloon Text Char"/>
    <w:basedOn w:val="DefaultParagraphFont"/>
    <w:link w:val="BalloonText"/>
    <w:uiPriority w:val="99"/>
    <w:semiHidden/>
    <w:rsid w:val="00AF7247"/>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4F4997"/>
    <w:rPr>
      <w:b/>
      <w:bCs/>
    </w:rPr>
  </w:style>
  <w:style w:type="character" w:customStyle="1" w:styleId="CommentSubjectChar">
    <w:name w:val="Comment Subject Char"/>
    <w:basedOn w:val="CommentTextChar"/>
    <w:link w:val="CommentSubject"/>
    <w:uiPriority w:val="99"/>
    <w:semiHidden/>
    <w:rsid w:val="004F4997"/>
    <w:rPr>
      <w:b/>
      <w:bCs/>
      <w:sz w:val="20"/>
      <w:szCs w:val="20"/>
    </w:rPr>
  </w:style>
  <w:style w:type="table" w:styleId="TableGrid">
    <w:name w:val="Table Grid"/>
    <w:basedOn w:val="TableNormal"/>
    <w:uiPriority w:val="39"/>
    <w:rsid w:val="008922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C97B16"/>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C97B16"/>
    <w:rPr>
      <w:rFonts w:ascii="Calibri" w:eastAsia="Times New Roman" w:hAnsi="Calibri" w:cs="Calibri"/>
      <w:lang w:val="en-US"/>
    </w:rPr>
  </w:style>
  <w:style w:type="paragraph" w:customStyle="1" w:styleId="EndNoteBibliography">
    <w:name w:val="EndNote Bibliography"/>
    <w:basedOn w:val="Normal"/>
    <w:link w:val="EndNoteBibliographyChar"/>
    <w:rsid w:val="00C97B16"/>
    <w:rPr>
      <w:rFonts w:ascii="Calibri" w:hAnsi="Calibri" w:cs="Calibri"/>
      <w:lang w:val="en-US"/>
    </w:rPr>
  </w:style>
  <w:style w:type="character" w:customStyle="1" w:styleId="EndNoteBibliographyChar">
    <w:name w:val="EndNote Bibliography Char"/>
    <w:basedOn w:val="DefaultParagraphFont"/>
    <w:link w:val="EndNoteBibliography"/>
    <w:rsid w:val="00C97B16"/>
    <w:rPr>
      <w:rFonts w:ascii="Calibri" w:eastAsia="Times New Roman" w:hAnsi="Calibri" w:cs="Calibri"/>
      <w:lang w:val="en-US"/>
    </w:rPr>
  </w:style>
  <w:style w:type="character" w:styleId="Hyperlink">
    <w:name w:val="Hyperlink"/>
    <w:basedOn w:val="DefaultParagraphFont"/>
    <w:uiPriority w:val="99"/>
    <w:unhideWhenUsed/>
    <w:rsid w:val="00C97B16"/>
    <w:rPr>
      <w:color w:val="0563C1" w:themeColor="hyperlink"/>
      <w:u w:val="single"/>
    </w:rPr>
  </w:style>
  <w:style w:type="character" w:styleId="UnresolvedMention">
    <w:name w:val="Unresolved Mention"/>
    <w:basedOn w:val="DefaultParagraphFont"/>
    <w:uiPriority w:val="99"/>
    <w:semiHidden/>
    <w:unhideWhenUsed/>
    <w:rsid w:val="00C97B16"/>
    <w:rPr>
      <w:color w:val="605E5C"/>
      <w:shd w:val="clear" w:color="auto" w:fill="E1DFDD"/>
    </w:rPr>
  </w:style>
  <w:style w:type="character" w:styleId="LineNumber">
    <w:name w:val="line number"/>
    <w:basedOn w:val="DefaultParagraphFont"/>
    <w:uiPriority w:val="99"/>
    <w:semiHidden/>
    <w:unhideWhenUsed/>
    <w:rsid w:val="003A24B8"/>
  </w:style>
  <w:style w:type="paragraph" w:styleId="Footer">
    <w:name w:val="footer"/>
    <w:basedOn w:val="Normal"/>
    <w:link w:val="FooterChar"/>
    <w:uiPriority w:val="99"/>
    <w:unhideWhenUsed/>
    <w:rsid w:val="003A24B8"/>
    <w:pPr>
      <w:tabs>
        <w:tab w:val="center" w:pos="4680"/>
        <w:tab w:val="right" w:pos="9360"/>
      </w:tabs>
    </w:pPr>
  </w:style>
  <w:style w:type="character" w:customStyle="1" w:styleId="FooterChar">
    <w:name w:val="Footer Char"/>
    <w:basedOn w:val="DefaultParagraphFont"/>
    <w:link w:val="Footer"/>
    <w:uiPriority w:val="99"/>
    <w:rsid w:val="003A24B8"/>
    <w:rPr>
      <w:rFonts w:ascii="Times New Roman" w:eastAsia="Times New Roman" w:hAnsi="Times New Roman" w:cs="Times New Roman"/>
    </w:rPr>
  </w:style>
  <w:style w:type="character" w:styleId="PageNumber">
    <w:name w:val="page number"/>
    <w:basedOn w:val="DefaultParagraphFont"/>
    <w:uiPriority w:val="99"/>
    <w:semiHidden/>
    <w:unhideWhenUsed/>
    <w:rsid w:val="003A24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848144">
      <w:bodyDiv w:val="1"/>
      <w:marLeft w:val="0"/>
      <w:marRight w:val="0"/>
      <w:marTop w:val="0"/>
      <w:marBottom w:val="0"/>
      <w:divBdr>
        <w:top w:val="none" w:sz="0" w:space="0" w:color="auto"/>
        <w:left w:val="none" w:sz="0" w:space="0" w:color="auto"/>
        <w:bottom w:val="none" w:sz="0" w:space="0" w:color="auto"/>
        <w:right w:val="none" w:sz="0" w:space="0" w:color="auto"/>
      </w:divBdr>
    </w:div>
    <w:div w:id="120615296">
      <w:bodyDiv w:val="1"/>
      <w:marLeft w:val="0"/>
      <w:marRight w:val="0"/>
      <w:marTop w:val="0"/>
      <w:marBottom w:val="0"/>
      <w:divBdr>
        <w:top w:val="none" w:sz="0" w:space="0" w:color="auto"/>
        <w:left w:val="none" w:sz="0" w:space="0" w:color="auto"/>
        <w:bottom w:val="none" w:sz="0" w:space="0" w:color="auto"/>
        <w:right w:val="none" w:sz="0" w:space="0" w:color="auto"/>
      </w:divBdr>
    </w:div>
    <w:div w:id="184443327">
      <w:bodyDiv w:val="1"/>
      <w:marLeft w:val="0"/>
      <w:marRight w:val="0"/>
      <w:marTop w:val="0"/>
      <w:marBottom w:val="0"/>
      <w:divBdr>
        <w:top w:val="none" w:sz="0" w:space="0" w:color="auto"/>
        <w:left w:val="none" w:sz="0" w:space="0" w:color="auto"/>
        <w:bottom w:val="none" w:sz="0" w:space="0" w:color="auto"/>
        <w:right w:val="none" w:sz="0" w:space="0" w:color="auto"/>
      </w:divBdr>
    </w:div>
    <w:div w:id="345133976">
      <w:bodyDiv w:val="1"/>
      <w:marLeft w:val="0"/>
      <w:marRight w:val="0"/>
      <w:marTop w:val="0"/>
      <w:marBottom w:val="0"/>
      <w:divBdr>
        <w:top w:val="none" w:sz="0" w:space="0" w:color="auto"/>
        <w:left w:val="none" w:sz="0" w:space="0" w:color="auto"/>
        <w:bottom w:val="none" w:sz="0" w:space="0" w:color="auto"/>
        <w:right w:val="none" w:sz="0" w:space="0" w:color="auto"/>
      </w:divBdr>
    </w:div>
    <w:div w:id="438574007">
      <w:bodyDiv w:val="1"/>
      <w:marLeft w:val="0"/>
      <w:marRight w:val="0"/>
      <w:marTop w:val="0"/>
      <w:marBottom w:val="0"/>
      <w:divBdr>
        <w:top w:val="none" w:sz="0" w:space="0" w:color="auto"/>
        <w:left w:val="none" w:sz="0" w:space="0" w:color="auto"/>
        <w:bottom w:val="none" w:sz="0" w:space="0" w:color="auto"/>
        <w:right w:val="none" w:sz="0" w:space="0" w:color="auto"/>
      </w:divBdr>
    </w:div>
    <w:div w:id="466818931">
      <w:bodyDiv w:val="1"/>
      <w:marLeft w:val="0"/>
      <w:marRight w:val="0"/>
      <w:marTop w:val="0"/>
      <w:marBottom w:val="0"/>
      <w:divBdr>
        <w:top w:val="none" w:sz="0" w:space="0" w:color="auto"/>
        <w:left w:val="none" w:sz="0" w:space="0" w:color="auto"/>
        <w:bottom w:val="none" w:sz="0" w:space="0" w:color="auto"/>
        <w:right w:val="none" w:sz="0" w:space="0" w:color="auto"/>
      </w:divBdr>
    </w:div>
    <w:div w:id="635794583">
      <w:bodyDiv w:val="1"/>
      <w:marLeft w:val="0"/>
      <w:marRight w:val="0"/>
      <w:marTop w:val="0"/>
      <w:marBottom w:val="0"/>
      <w:divBdr>
        <w:top w:val="none" w:sz="0" w:space="0" w:color="auto"/>
        <w:left w:val="none" w:sz="0" w:space="0" w:color="auto"/>
        <w:bottom w:val="none" w:sz="0" w:space="0" w:color="auto"/>
        <w:right w:val="none" w:sz="0" w:space="0" w:color="auto"/>
      </w:divBdr>
    </w:div>
    <w:div w:id="735204024">
      <w:bodyDiv w:val="1"/>
      <w:marLeft w:val="0"/>
      <w:marRight w:val="0"/>
      <w:marTop w:val="0"/>
      <w:marBottom w:val="0"/>
      <w:divBdr>
        <w:top w:val="none" w:sz="0" w:space="0" w:color="auto"/>
        <w:left w:val="none" w:sz="0" w:space="0" w:color="auto"/>
        <w:bottom w:val="none" w:sz="0" w:space="0" w:color="auto"/>
        <w:right w:val="none" w:sz="0" w:space="0" w:color="auto"/>
      </w:divBdr>
    </w:div>
    <w:div w:id="890534220">
      <w:bodyDiv w:val="1"/>
      <w:marLeft w:val="0"/>
      <w:marRight w:val="0"/>
      <w:marTop w:val="0"/>
      <w:marBottom w:val="0"/>
      <w:divBdr>
        <w:top w:val="none" w:sz="0" w:space="0" w:color="auto"/>
        <w:left w:val="none" w:sz="0" w:space="0" w:color="auto"/>
        <w:bottom w:val="none" w:sz="0" w:space="0" w:color="auto"/>
        <w:right w:val="none" w:sz="0" w:space="0" w:color="auto"/>
      </w:divBdr>
    </w:div>
    <w:div w:id="910696631">
      <w:bodyDiv w:val="1"/>
      <w:marLeft w:val="0"/>
      <w:marRight w:val="0"/>
      <w:marTop w:val="0"/>
      <w:marBottom w:val="0"/>
      <w:divBdr>
        <w:top w:val="none" w:sz="0" w:space="0" w:color="auto"/>
        <w:left w:val="none" w:sz="0" w:space="0" w:color="auto"/>
        <w:bottom w:val="none" w:sz="0" w:space="0" w:color="auto"/>
        <w:right w:val="none" w:sz="0" w:space="0" w:color="auto"/>
      </w:divBdr>
    </w:div>
    <w:div w:id="946153205">
      <w:bodyDiv w:val="1"/>
      <w:marLeft w:val="0"/>
      <w:marRight w:val="0"/>
      <w:marTop w:val="0"/>
      <w:marBottom w:val="0"/>
      <w:divBdr>
        <w:top w:val="none" w:sz="0" w:space="0" w:color="auto"/>
        <w:left w:val="none" w:sz="0" w:space="0" w:color="auto"/>
        <w:bottom w:val="none" w:sz="0" w:space="0" w:color="auto"/>
        <w:right w:val="none" w:sz="0" w:space="0" w:color="auto"/>
      </w:divBdr>
    </w:div>
    <w:div w:id="1005473330">
      <w:bodyDiv w:val="1"/>
      <w:marLeft w:val="0"/>
      <w:marRight w:val="0"/>
      <w:marTop w:val="0"/>
      <w:marBottom w:val="0"/>
      <w:divBdr>
        <w:top w:val="none" w:sz="0" w:space="0" w:color="auto"/>
        <w:left w:val="none" w:sz="0" w:space="0" w:color="auto"/>
        <w:bottom w:val="none" w:sz="0" w:space="0" w:color="auto"/>
        <w:right w:val="none" w:sz="0" w:space="0" w:color="auto"/>
      </w:divBdr>
    </w:div>
    <w:div w:id="1039015997">
      <w:bodyDiv w:val="1"/>
      <w:marLeft w:val="0"/>
      <w:marRight w:val="0"/>
      <w:marTop w:val="0"/>
      <w:marBottom w:val="0"/>
      <w:divBdr>
        <w:top w:val="none" w:sz="0" w:space="0" w:color="auto"/>
        <w:left w:val="none" w:sz="0" w:space="0" w:color="auto"/>
        <w:bottom w:val="none" w:sz="0" w:space="0" w:color="auto"/>
        <w:right w:val="none" w:sz="0" w:space="0" w:color="auto"/>
      </w:divBdr>
    </w:div>
    <w:div w:id="1063139476">
      <w:bodyDiv w:val="1"/>
      <w:marLeft w:val="0"/>
      <w:marRight w:val="0"/>
      <w:marTop w:val="0"/>
      <w:marBottom w:val="0"/>
      <w:divBdr>
        <w:top w:val="none" w:sz="0" w:space="0" w:color="auto"/>
        <w:left w:val="none" w:sz="0" w:space="0" w:color="auto"/>
        <w:bottom w:val="none" w:sz="0" w:space="0" w:color="auto"/>
        <w:right w:val="none" w:sz="0" w:space="0" w:color="auto"/>
      </w:divBdr>
    </w:div>
    <w:div w:id="1103842688">
      <w:bodyDiv w:val="1"/>
      <w:marLeft w:val="0"/>
      <w:marRight w:val="0"/>
      <w:marTop w:val="0"/>
      <w:marBottom w:val="0"/>
      <w:divBdr>
        <w:top w:val="none" w:sz="0" w:space="0" w:color="auto"/>
        <w:left w:val="none" w:sz="0" w:space="0" w:color="auto"/>
        <w:bottom w:val="none" w:sz="0" w:space="0" w:color="auto"/>
        <w:right w:val="none" w:sz="0" w:space="0" w:color="auto"/>
      </w:divBdr>
    </w:div>
    <w:div w:id="1357973213">
      <w:bodyDiv w:val="1"/>
      <w:marLeft w:val="0"/>
      <w:marRight w:val="0"/>
      <w:marTop w:val="0"/>
      <w:marBottom w:val="0"/>
      <w:divBdr>
        <w:top w:val="none" w:sz="0" w:space="0" w:color="auto"/>
        <w:left w:val="none" w:sz="0" w:space="0" w:color="auto"/>
        <w:bottom w:val="none" w:sz="0" w:space="0" w:color="auto"/>
        <w:right w:val="none" w:sz="0" w:space="0" w:color="auto"/>
      </w:divBdr>
    </w:div>
    <w:div w:id="1461612864">
      <w:bodyDiv w:val="1"/>
      <w:marLeft w:val="0"/>
      <w:marRight w:val="0"/>
      <w:marTop w:val="0"/>
      <w:marBottom w:val="0"/>
      <w:divBdr>
        <w:top w:val="none" w:sz="0" w:space="0" w:color="auto"/>
        <w:left w:val="none" w:sz="0" w:space="0" w:color="auto"/>
        <w:bottom w:val="none" w:sz="0" w:space="0" w:color="auto"/>
        <w:right w:val="none" w:sz="0" w:space="0" w:color="auto"/>
      </w:divBdr>
    </w:div>
    <w:div w:id="1510485843">
      <w:bodyDiv w:val="1"/>
      <w:marLeft w:val="0"/>
      <w:marRight w:val="0"/>
      <w:marTop w:val="0"/>
      <w:marBottom w:val="0"/>
      <w:divBdr>
        <w:top w:val="none" w:sz="0" w:space="0" w:color="auto"/>
        <w:left w:val="none" w:sz="0" w:space="0" w:color="auto"/>
        <w:bottom w:val="none" w:sz="0" w:space="0" w:color="auto"/>
        <w:right w:val="none" w:sz="0" w:space="0" w:color="auto"/>
      </w:divBdr>
    </w:div>
    <w:div w:id="1757555523">
      <w:bodyDiv w:val="1"/>
      <w:marLeft w:val="0"/>
      <w:marRight w:val="0"/>
      <w:marTop w:val="0"/>
      <w:marBottom w:val="0"/>
      <w:divBdr>
        <w:top w:val="none" w:sz="0" w:space="0" w:color="auto"/>
        <w:left w:val="none" w:sz="0" w:space="0" w:color="auto"/>
        <w:bottom w:val="none" w:sz="0" w:space="0" w:color="auto"/>
        <w:right w:val="none" w:sz="0" w:space="0" w:color="auto"/>
      </w:divBdr>
    </w:div>
    <w:div w:id="1842964054">
      <w:bodyDiv w:val="1"/>
      <w:marLeft w:val="0"/>
      <w:marRight w:val="0"/>
      <w:marTop w:val="0"/>
      <w:marBottom w:val="0"/>
      <w:divBdr>
        <w:top w:val="none" w:sz="0" w:space="0" w:color="auto"/>
        <w:left w:val="none" w:sz="0" w:space="0" w:color="auto"/>
        <w:bottom w:val="none" w:sz="0" w:space="0" w:color="auto"/>
        <w:right w:val="none" w:sz="0" w:space="0" w:color="auto"/>
      </w:divBdr>
    </w:div>
    <w:div w:id="1854371167">
      <w:bodyDiv w:val="1"/>
      <w:marLeft w:val="0"/>
      <w:marRight w:val="0"/>
      <w:marTop w:val="0"/>
      <w:marBottom w:val="0"/>
      <w:divBdr>
        <w:top w:val="none" w:sz="0" w:space="0" w:color="auto"/>
        <w:left w:val="none" w:sz="0" w:space="0" w:color="auto"/>
        <w:bottom w:val="none" w:sz="0" w:space="0" w:color="auto"/>
        <w:right w:val="none" w:sz="0" w:space="0" w:color="auto"/>
      </w:divBdr>
    </w:div>
    <w:div w:id="1898585608">
      <w:bodyDiv w:val="1"/>
      <w:marLeft w:val="0"/>
      <w:marRight w:val="0"/>
      <w:marTop w:val="0"/>
      <w:marBottom w:val="0"/>
      <w:divBdr>
        <w:top w:val="none" w:sz="0" w:space="0" w:color="auto"/>
        <w:left w:val="none" w:sz="0" w:space="0" w:color="auto"/>
        <w:bottom w:val="none" w:sz="0" w:space="0" w:color="auto"/>
        <w:right w:val="none" w:sz="0" w:space="0" w:color="auto"/>
      </w:divBdr>
    </w:div>
    <w:div w:id="2005625500">
      <w:bodyDiv w:val="1"/>
      <w:marLeft w:val="0"/>
      <w:marRight w:val="0"/>
      <w:marTop w:val="0"/>
      <w:marBottom w:val="0"/>
      <w:divBdr>
        <w:top w:val="none" w:sz="0" w:space="0" w:color="auto"/>
        <w:left w:val="none" w:sz="0" w:space="0" w:color="auto"/>
        <w:bottom w:val="none" w:sz="0" w:space="0" w:color="auto"/>
        <w:right w:val="none" w:sz="0" w:space="0" w:color="auto"/>
      </w:divBdr>
    </w:div>
    <w:div w:id="2097551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686</TotalTime>
  <Pages>20</Pages>
  <Words>5587</Words>
  <Characters>31847</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Spyridon Megremis</dc:creator>
  <cp:keywords/>
  <dc:description/>
  <cp:lastModifiedBy>Spyridon Megremis</cp:lastModifiedBy>
  <cp:revision>60</cp:revision>
  <dcterms:created xsi:type="dcterms:W3CDTF">2021-10-19T13:29:00Z</dcterms:created>
  <dcterms:modified xsi:type="dcterms:W3CDTF">2022-04-11T10:05:00Z</dcterms:modified>
</cp:coreProperties>
</file>