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52" w:rsidRPr="004B54B1" w:rsidRDefault="004B54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B54B1">
        <w:rPr>
          <w:rFonts w:ascii="Times New Roman" w:hAnsi="Times New Roman" w:cs="Times New Roman"/>
          <w:sz w:val="24"/>
          <w:szCs w:val="24"/>
        </w:rPr>
        <w:t xml:space="preserve">The three </w:t>
      </w:r>
      <w:proofErr w:type="spellStart"/>
      <w:r w:rsidRPr="004B54B1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4B54B1">
        <w:rPr>
          <w:rFonts w:ascii="Times New Roman" w:hAnsi="Times New Roman" w:cs="Times New Roman"/>
          <w:sz w:val="24"/>
          <w:szCs w:val="24"/>
        </w:rPr>
        <w:t xml:space="preserve"> imageries, each with 30m spatial resolution were downloaded free of charge from United States Geological Survey (USGS) websites (https://earthexplorer.usgs.gov/)</w:t>
      </w:r>
      <w:bookmarkEnd w:id="0"/>
    </w:p>
    <w:sectPr w:rsidR="003E4052" w:rsidRPr="004B5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B1"/>
    <w:rsid w:val="003E4052"/>
    <w:rsid w:val="004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2022-03-13T07:22:00Z</dcterms:created>
  <dcterms:modified xsi:type="dcterms:W3CDTF">2022-03-13T07:29:00Z</dcterms:modified>
</cp:coreProperties>
</file>