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79467" w14:textId="510CAC30" w:rsidR="00D47745" w:rsidRDefault="00D47745" w:rsidP="00D47745">
      <w:pPr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C22313">
        <w:rPr>
          <w:rFonts w:ascii="Times New Roman" w:hAnsi="Times New Roman" w:cs="Times New Roman"/>
          <w:b/>
          <w:bCs/>
          <w:sz w:val="24"/>
          <w:szCs w:val="24"/>
        </w:rPr>
        <w:t>Supplementary Table S</w:t>
      </w:r>
      <w:r w:rsidR="0053607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2231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A2750">
        <w:rPr>
          <w:rFonts w:ascii="Times New Roman" w:hAnsi="Times New Roman" w:cs="Times New Roman"/>
          <w:color w:val="000000"/>
          <w:kern w:val="0"/>
          <w:sz w:val="24"/>
          <w:szCs w:val="24"/>
        </w:rPr>
        <w:t>Fifty-five</w:t>
      </w:r>
      <w:r w:rsidR="000A2750" w:rsidRPr="00237C26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other </w:t>
      </w:r>
      <w:r w:rsidRPr="00237C26">
        <w:rPr>
          <w:rFonts w:ascii="Times New Roman" w:hAnsi="Times New Roman" w:cs="Times New Roman"/>
          <w:color w:val="000000"/>
          <w:kern w:val="0"/>
          <w:sz w:val="24"/>
          <w:szCs w:val="24"/>
        </w:rPr>
        <w:t>metabolites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were detected in </w:t>
      </w:r>
      <w:r w:rsidR="000A275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the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portal vein plasma.</w:t>
      </w:r>
    </w:p>
    <w:p w14:paraId="19D4EDB7" w14:textId="77777777" w:rsidR="00D47745" w:rsidRPr="00D47745" w:rsidRDefault="00D47745"/>
    <w:tbl>
      <w:tblPr>
        <w:tblStyle w:val="a3"/>
        <w:tblpPr w:leftFromText="180" w:rightFromText="180" w:vertAnchor="text" w:horzAnchor="page" w:tblpX="2725" w:tblpY="88"/>
        <w:tblW w:w="292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1"/>
        <w:gridCol w:w="1395"/>
        <w:gridCol w:w="1395"/>
      </w:tblGrid>
      <w:tr w:rsidR="00F53E0B" w:rsidRPr="00ED24B9" w14:paraId="62982886" w14:textId="77777777" w:rsidTr="00D47745">
        <w:trPr>
          <w:trHeight w:val="268"/>
        </w:trPr>
        <w:tc>
          <w:tcPr>
            <w:tcW w:w="2205" w:type="pct"/>
            <w:vMerge w:val="restart"/>
            <w:tcBorders>
              <w:top w:val="single" w:sz="4" w:space="0" w:color="auto"/>
            </w:tcBorders>
            <w:noWrap/>
            <w:hideMark/>
          </w:tcPr>
          <w:p w14:paraId="18B04519" w14:textId="77777777" w:rsidR="00F53E0B" w:rsidRPr="002164E0" w:rsidRDefault="00C40F7F" w:rsidP="00303938">
            <w:pPr>
              <w:spacing w:before="24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Metabolite</w:t>
            </w:r>
          </w:p>
        </w:tc>
        <w:tc>
          <w:tcPr>
            <w:tcW w:w="2795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D578BBA" w14:textId="709F970E" w:rsidR="00F53E0B" w:rsidRPr="002164E0" w:rsidRDefault="00F53E0B" w:rsidP="00213B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64E0">
              <w:rPr>
                <w:rFonts w:ascii="Times New Roman" w:hAnsi="Times New Roman" w:cs="Times New Roman"/>
                <w:sz w:val="18"/>
                <w:szCs w:val="18"/>
              </w:rPr>
              <w:t>Portal vein plasma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2164E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2164E0">
              <w:rPr>
                <w:rFonts w:ascii="Times New Roman" w:eastAsia="等线" w:hAnsi="Times New Roman" w:cs="Times New Roman"/>
                <w:sz w:val="18"/>
                <w:szCs w:val="18"/>
              </w:rPr>
              <w:t>μ</w:t>
            </w:r>
            <w:r w:rsidRPr="002164E0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proofErr w:type="spellEnd"/>
            <w:r w:rsidRPr="002164E0">
              <w:rPr>
                <w:rFonts w:ascii="Times New Roman" w:hAnsi="Times New Roman" w:cs="Times New Roman"/>
                <w:sz w:val="18"/>
                <w:szCs w:val="18"/>
              </w:rPr>
              <w:t>/m</w:t>
            </w:r>
            <w:r w:rsidR="008E10E2"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 w:rsidRPr="002164E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F53E0B" w:rsidRPr="00ED24B9" w14:paraId="79BA5845" w14:textId="77777777" w:rsidTr="000B4336">
        <w:trPr>
          <w:trHeight w:val="272"/>
        </w:trPr>
        <w:tc>
          <w:tcPr>
            <w:tcW w:w="2205" w:type="pct"/>
            <w:vMerge/>
            <w:tcBorders>
              <w:bottom w:val="single" w:sz="4" w:space="0" w:color="auto"/>
            </w:tcBorders>
            <w:noWrap/>
            <w:hideMark/>
          </w:tcPr>
          <w:p w14:paraId="0257813D" w14:textId="77777777" w:rsidR="00F53E0B" w:rsidRPr="00ED24B9" w:rsidRDefault="00F53E0B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205AB7E" w14:textId="77777777" w:rsidR="00F53E0B" w:rsidRPr="00ED24B9" w:rsidRDefault="00F53E0B" w:rsidP="003039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Sham</w:t>
            </w:r>
          </w:p>
        </w:tc>
        <w:tc>
          <w:tcPr>
            <w:tcW w:w="139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E90F2AA" w14:textId="77777777" w:rsidR="00F53E0B" w:rsidRPr="00ED24B9" w:rsidRDefault="00F53E0B" w:rsidP="003039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BD</w:t>
            </w:r>
          </w:p>
        </w:tc>
      </w:tr>
      <w:tr w:rsidR="006D7194" w:rsidRPr="00ED24B9" w14:paraId="5C045A9F" w14:textId="77777777" w:rsidTr="00D47745">
        <w:trPr>
          <w:trHeight w:val="270"/>
        </w:trPr>
        <w:tc>
          <w:tcPr>
            <w:tcW w:w="2205" w:type="pct"/>
            <w:tcBorders>
              <w:top w:val="single" w:sz="4" w:space="0" w:color="auto"/>
            </w:tcBorders>
            <w:noWrap/>
            <w:hideMark/>
          </w:tcPr>
          <w:p w14:paraId="7CD93A36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2-Hydroxybutyric acid</w:t>
            </w:r>
          </w:p>
        </w:tc>
        <w:tc>
          <w:tcPr>
            <w:tcW w:w="1398" w:type="pct"/>
            <w:tcBorders>
              <w:top w:val="single" w:sz="4" w:space="0" w:color="auto"/>
            </w:tcBorders>
            <w:noWrap/>
            <w:hideMark/>
          </w:tcPr>
          <w:p w14:paraId="349B203B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0.59 ± 0.4</w:t>
            </w:r>
          </w:p>
        </w:tc>
        <w:tc>
          <w:tcPr>
            <w:tcW w:w="1398" w:type="pct"/>
            <w:tcBorders>
              <w:top w:val="single" w:sz="4" w:space="0" w:color="auto"/>
            </w:tcBorders>
            <w:noWrap/>
            <w:hideMark/>
          </w:tcPr>
          <w:p w14:paraId="3E303F97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0.82 ± 1.03</w:t>
            </w:r>
          </w:p>
        </w:tc>
      </w:tr>
      <w:tr w:rsidR="006D7194" w:rsidRPr="00ED24B9" w14:paraId="3114ECE4" w14:textId="77777777" w:rsidTr="00D47745">
        <w:trPr>
          <w:trHeight w:val="270"/>
        </w:trPr>
        <w:tc>
          <w:tcPr>
            <w:tcW w:w="2205" w:type="pct"/>
            <w:noWrap/>
            <w:hideMark/>
          </w:tcPr>
          <w:p w14:paraId="2E156CA4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3-Hydroxybutyric acid</w:t>
            </w:r>
          </w:p>
        </w:tc>
        <w:tc>
          <w:tcPr>
            <w:tcW w:w="1398" w:type="pct"/>
            <w:noWrap/>
            <w:hideMark/>
          </w:tcPr>
          <w:p w14:paraId="06F5921E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19.29 ± 16.76</w:t>
            </w:r>
          </w:p>
        </w:tc>
        <w:tc>
          <w:tcPr>
            <w:tcW w:w="1398" w:type="pct"/>
            <w:noWrap/>
            <w:hideMark/>
          </w:tcPr>
          <w:p w14:paraId="15F347C4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15.71 ± 8.85</w:t>
            </w:r>
          </w:p>
        </w:tc>
      </w:tr>
      <w:tr w:rsidR="006D7194" w:rsidRPr="00ED24B9" w14:paraId="35D913A9" w14:textId="77777777" w:rsidTr="00D47745">
        <w:trPr>
          <w:trHeight w:val="270"/>
        </w:trPr>
        <w:tc>
          <w:tcPr>
            <w:tcW w:w="2205" w:type="pct"/>
            <w:noWrap/>
            <w:hideMark/>
          </w:tcPr>
          <w:p w14:paraId="0AD0B3A2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3-Methyl-2-oxovaleric acid</w:t>
            </w:r>
          </w:p>
        </w:tc>
        <w:tc>
          <w:tcPr>
            <w:tcW w:w="1398" w:type="pct"/>
            <w:noWrap/>
            <w:hideMark/>
          </w:tcPr>
          <w:p w14:paraId="0388084D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12.74 ± 2</w:t>
            </w:r>
          </w:p>
        </w:tc>
        <w:tc>
          <w:tcPr>
            <w:tcW w:w="1398" w:type="pct"/>
            <w:noWrap/>
            <w:hideMark/>
          </w:tcPr>
          <w:p w14:paraId="14B3192A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9.88 ± 1.18</w:t>
            </w:r>
          </w:p>
        </w:tc>
      </w:tr>
      <w:tr w:rsidR="006D7194" w:rsidRPr="00ED24B9" w14:paraId="5C5D37D0" w14:textId="77777777" w:rsidTr="00D47745">
        <w:trPr>
          <w:trHeight w:val="270"/>
        </w:trPr>
        <w:tc>
          <w:tcPr>
            <w:tcW w:w="2205" w:type="pct"/>
            <w:noWrap/>
            <w:hideMark/>
          </w:tcPr>
          <w:p w14:paraId="63D40519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8,11,14-Eicosatrienoic acid</w:t>
            </w:r>
          </w:p>
        </w:tc>
        <w:tc>
          <w:tcPr>
            <w:tcW w:w="1398" w:type="pct"/>
            <w:noWrap/>
            <w:hideMark/>
          </w:tcPr>
          <w:p w14:paraId="57D46D97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36.41 ± 58.2</w:t>
            </w:r>
          </w:p>
        </w:tc>
        <w:tc>
          <w:tcPr>
            <w:tcW w:w="1398" w:type="pct"/>
            <w:noWrap/>
            <w:hideMark/>
          </w:tcPr>
          <w:p w14:paraId="0B7D2E13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15.68 ± 7.03</w:t>
            </w:r>
          </w:p>
        </w:tc>
      </w:tr>
      <w:tr w:rsidR="006D7194" w:rsidRPr="00ED24B9" w14:paraId="7C35E7DC" w14:textId="77777777" w:rsidTr="00D47745">
        <w:trPr>
          <w:trHeight w:val="270"/>
        </w:trPr>
        <w:tc>
          <w:tcPr>
            <w:tcW w:w="2205" w:type="pct"/>
            <w:noWrap/>
            <w:hideMark/>
          </w:tcPr>
          <w:p w14:paraId="7F330724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eastAsia="等线" w:hAnsi="Times New Roman" w:cs="Times New Roman"/>
                <w:sz w:val="18"/>
                <w:szCs w:val="18"/>
              </w:rPr>
              <w:t>α</w:t>
            </w: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-Linolenic acid</w:t>
            </w:r>
          </w:p>
        </w:tc>
        <w:tc>
          <w:tcPr>
            <w:tcW w:w="1398" w:type="pct"/>
            <w:noWrap/>
            <w:hideMark/>
          </w:tcPr>
          <w:p w14:paraId="63A5F573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110.65 ± 61.28</w:t>
            </w:r>
          </w:p>
        </w:tc>
        <w:tc>
          <w:tcPr>
            <w:tcW w:w="1398" w:type="pct"/>
            <w:noWrap/>
            <w:hideMark/>
          </w:tcPr>
          <w:p w14:paraId="70C622E7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94.44 ± 70.94</w:t>
            </w:r>
          </w:p>
        </w:tc>
      </w:tr>
      <w:tr w:rsidR="006D7194" w:rsidRPr="00ED24B9" w14:paraId="1120D462" w14:textId="77777777" w:rsidTr="00D47745">
        <w:trPr>
          <w:trHeight w:val="270"/>
        </w:trPr>
        <w:tc>
          <w:tcPr>
            <w:tcW w:w="2205" w:type="pct"/>
            <w:noWrap/>
            <w:hideMark/>
          </w:tcPr>
          <w:p w14:paraId="3B0CCB26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Arachidic acid</w:t>
            </w:r>
          </w:p>
        </w:tc>
        <w:tc>
          <w:tcPr>
            <w:tcW w:w="1398" w:type="pct"/>
            <w:noWrap/>
            <w:hideMark/>
          </w:tcPr>
          <w:p w14:paraId="74DA3DC1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0.35 ± 0.09</w:t>
            </w:r>
          </w:p>
        </w:tc>
        <w:tc>
          <w:tcPr>
            <w:tcW w:w="1398" w:type="pct"/>
            <w:noWrap/>
            <w:hideMark/>
          </w:tcPr>
          <w:p w14:paraId="738003DB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0.45 ± 0.25</w:t>
            </w:r>
          </w:p>
        </w:tc>
      </w:tr>
      <w:tr w:rsidR="006D7194" w:rsidRPr="00ED24B9" w14:paraId="142046BC" w14:textId="77777777" w:rsidTr="00D47745">
        <w:trPr>
          <w:trHeight w:val="270"/>
        </w:trPr>
        <w:tc>
          <w:tcPr>
            <w:tcW w:w="2205" w:type="pct"/>
            <w:noWrap/>
            <w:hideMark/>
          </w:tcPr>
          <w:p w14:paraId="338075C4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Arachidonic acid</w:t>
            </w:r>
          </w:p>
        </w:tc>
        <w:tc>
          <w:tcPr>
            <w:tcW w:w="1398" w:type="pct"/>
            <w:noWrap/>
            <w:hideMark/>
          </w:tcPr>
          <w:p w14:paraId="6232A296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125.36 ± 243.47</w:t>
            </w:r>
          </w:p>
        </w:tc>
        <w:tc>
          <w:tcPr>
            <w:tcW w:w="1398" w:type="pct"/>
            <w:noWrap/>
            <w:hideMark/>
          </w:tcPr>
          <w:p w14:paraId="4B945226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76.41 ± 74.06</w:t>
            </w:r>
          </w:p>
        </w:tc>
      </w:tr>
      <w:tr w:rsidR="006D7194" w:rsidRPr="00ED24B9" w14:paraId="694832F9" w14:textId="77777777" w:rsidTr="00D47745">
        <w:trPr>
          <w:trHeight w:val="270"/>
        </w:trPr>
        <w:tc>
          <w:tcPr>
            <w:tcW w:w="2205" w:type="pct"/>
            <w:noWrap/>
            <w:hideMark/>
          </w:tcPr>
          <w:p w14:paraId="3546665A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Behenic acid</w:t>
            </w:r>
          </w:p>
        </w:tc>
        <w:tc>
          <w:tcPr>
            <w:tcW w:w="1398" w:type="pct"/>
            <w:noWrap/>
            <w:hideMark/>
          </w:tcPr>
          <w:p w14:paraId="68D14C2E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0.88 ± 0.41</w:t>
            </w:r>
          </w:p>
        </w:tc>
        <w:tc>
          <w:tcPr>
            <w:tcW w:w="1398" w:type="pct"/>
            <w:noWrap/>
            <w:hideMark/>
          </w:tcPr>
          <w:p w14:paraId="40647779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1.72 ± 0.78</w:t>
            </w:r>
          </w:p>
        </w:tc>
      </w:tr>
      <w:tr w:rsidR="006D7194" w:rsidRPr="00ED24B9" w14:paraId="2FCA376D" w14:textId="77777777" w:rsidTr="00D47745">
        <w:trPr>
          <w:trHeight w:val="270"/>
        </w:trPr>
        <w:tc>
          <w:tcPr>
            <w:tcW w:w="2205" w:type="pct"/>
            <w:noWrap/>
            <w:hideMark/>
          </w:tcPr>
          <w:p w14:paraId="11D86861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eastAsia="等线" w:hAnsi="Times New Roman" w:cs="Times New Roman"/>
                <w:sz w:val="18"/>
                <w:szCs w:val="18"/>
              </w:rPr>
              <w:t>β</w:t>
            </w: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-Alanine</w:t>
            </w:r>
          </w:p>
        </w:tc>
        <w:tc>
          <w:tcPr>
            <w:tcW w:w="1398" w:type="pct"/>
            <w:noWrap/>
            <w:hideMark/>
          </w:tcPr>
          <w:p w14:paraId="3629169F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2.46 ± 0.32</w:t>
            </w:r>
          </w:p>
        </w:tc>
        <w:tc>
          <w:tcPr>
            <w:tcW w:w="1398" w:type="pct"/>
            <w:noWrap/>
            <w:hideMark/>
          </w:tcPr>
          <w:p w14:paraId="6155B33E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3.36 ± 0.77</w:t>
            </w:r>
          </w:p>
        </w:tc>
      </w:tr>
      <w:tr w:rsidR="006D7194" w:rsidRPr="00ED24B9" w14:paraId="792152C5" w14:textId="77777777" w:rsidTr="00D47745">
        <w:trPr>
          <w:trHeight w:val="270"/>
        </w:trPr>
        <w:tc>
          <w:tcPr>
            <w:tcW w:w="2205" w:type="pct"/>
            <w:noWrap/>
            <w:hideMark/>
          </w:tcPr>
          <w:p w14:paraId="7BBD2BA2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Butyric acid</w:t>
            </w:r>
          </w:p>
        </w:tc>
        <w:tc>
          <w:tcPr>
            <w:tcW w:w="1398" w:type="pct"/>
            <w:noWrap/>
            <w:hideMark/>
          </w:tcPr>
          <w:p w14:paraId="233FDA4B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82.37 ± 120.91</w:t>
            </w:r>
          </w:p>
        </w:tc>
        <w:tc>
          <w:tcPr>
            <w:tcW w:w="1398" w:type="pct"/>
            <w:noWrap/>
            <w:hideMark/>
          </w:tcPr>
          <w:p w14:paraId="63A62D36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88.67 ± 104.94</w:t>
            </w:r>
          </w:p>
        </w:tc>
      </w:tr>
      <w:tr w:rsidR="006D7194" w:rsidRPr="00ED24B9" w14:paraId="389AF711" w14:textId="77777777" w:rsidTr="00D47745">
        <w:trPr>
          <w:trHeight w:val="270"/>
        </w:trPr>
        <w:tc>
          <w:tcPr>
            <w:tcW w:w="2205" w:type="pct"/>
            <w:noWrap/>
            <w:hideMark/>
          </w:tcPr>
          <w:p w14:paraId="0E714DD3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Citric acid</w:t>
            </w:r>
          </w:p>
        </w:tc>
        <w:tc>
          <w:tcPr>
            <w:tcW w:w="1398" w:type="pct"/>
            <w:noWrap/>
            <w:hideMark/>
          </w:tcPr>
          <w:p w14:paraId="2BC34DAD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26.61 ± 6.32</w:t>
            </w:r>
          </w:p>
        </w:tc>
        <w:tc>
          <w:tcPr>
            <w:tcW w:w="1398" w:type="pct"/>
            <w:noWrap/>
            <w:hideMark/>
          </w:tcPr>
          <w:p w14:paraId="7E87BE42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24.04 ± 10.73</w:t>
            </w:r>
          </w:p>
        </w:tc>
      </w:tr>
      <w:tr w:rsidR="006D7194" w:rsidRPr="00ED24B9" w14:paraId="4F2303EC" w14:textId="77777777" w:rsidTr="00D47745">
        <w:trPr>
          <w:trHeight w:val="270"/>
        </w:trPr>
        <w:tc>
          <w:tcPr>
            <w:tcW w:w="2205" w:type="pct"/>
            <w:noWrap/>
            <w:hideMark/>
          </w:tcPr>
          <w:p w14:paraId="2C052237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Docosahexaenoic acid</w:t>
            </w:r>
          </w:p>
        </w:tc>
        <w:tc>
          <w:tcPr>
            <w:tcW w:w="1398" w:type="pct"/>
            <w:noWrap/>
            <w:hideMark/>
          </w:tcPr>
          <w:p w14:paraId="5BFE660E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14.38 ± 8.74</w:t>
            </w:r>
          </w:p>
        </w:tc>
        <w:tc>
          <w:tcPr>
            <w:tcW w:w="1398" w:type="pct"/>
            <w:noWrap/>
            <w:hideMark/>
          </w:tcPr>
          <w:p w14:paraId="499E0B44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31.21 ± 15.33</w:t>
            </w:r>
          </w:p>
        </w:tc>
      </w:tr>
      <w:tr w:rsidR="006D7194" w:rsidRPr="00ED24B9" w14:paraId="6286ED80" w14:textId="77777777" w:rsidTr="00D47745">
        <w:trPr>
          <w:trHeight w:val="270"/>
        </w:trPr>
        <w:tc>
          <w:tcPr>
            <w:tcW w:w="2205" w:type="pct"/>
            <w:noWrap/>
            <w:hideMark/>
          </w:tcPr>
          <w:p w14:paraId="0D5A54DF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Docosapentaenoic</w:t>
            </w:r>
            <w:proofErr w:type="spellEnd"/>
            <w:r w:rsidRPr="00ED24B9">
              <w:rPr>
                <w:rFonts w:ascii="Times New Roman" w:hAnsi="Times New Roman" w:cs="Times New Roman"/>
                <w:sz w:val="18"/>
                <w:szCs w:val="18"/>
              </w:rPr>
              <w:t xml:space="preserve"> acid n6</w:t>
            </w:r>
          </w:p>
        </w:tc>
        <w:tc>
          <w:tcPr>
            <w:tcW w:w="1398" w:type="pct"/>
            <w:noWrap/>
            <w:hideMark/>
          </w:tcPr>
          <w:p w14:paraId="5D76A436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18.51 ± 8.76</w:t>
            </w:r>
          </w:p>
        </w:tc>
        <w:tc>
          <w:tcPr>
            <w:tcW w:w="1398" w:type="pct"/>
            <w:noWrap/>
            <w:hideMark/>
          </w:tcPr>
          <w:p w14:paraId="2B86841C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23.7 ± 23.22</w:t>
            </w:r>
          </w:p>
        </w:tc>
      </w:tr>
      <w:tr w:rsidR="006D7194" w:rsidRPr="00ED24B9" w14:paraId="464279BF" w14:textId="77777777" w:rsidTr="00D47745">
        <w:trPr>
          <w:trHeight w:val="270"/>
        </w:trPr>
        <w:tc>
          <w:tcPr>
            <w:tcW w:w="2205" w:type="pct"/>
            <w:noWrap/>
            <w:hideMark/>
          </w:tcPr>
          <w:p w14:paraId="6D5244B4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Docosatrienoic</w:t>
            </w:r>
            <w:proofErr w:type="spellEnd"/>
            <w:r w:rsidRPr="00ED24B9">
              <w:rPr>
                <w:rFonts w:ascii="Times New Roman" w:hAnsi="Times New Roman" w:cs="Times New Roman"/>
                <w:sz w:val="18"/>
                <w:szCs w:val="18"/>
              </w:rPr>
              <w:t xml:space="preserve"> acid</w:t>
            </w:r>
          </w:p>
        </w:tc>
        <w:tc>
          <w:tcPr>
            <w:tcW w:w="1398" w:type="pct"/>
            <w:noWrap/>
            <w:hideMark/>
          </w:tcPr>
          <w:p w14:paraId="08229B3D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5.24 ± 2.02</w:t>
            </w:r>
          </w:p>
        </w:tc>
        <w:tc>
          <w:tcPr>
            <w:tcW w:w="1398" w:type="pct"/>
            <w:noWrap/>
            <w:hideMark/>
          </w:tcPr>
          <w:p w14:paraId="32AA31BA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9.36 ± 6.6</w:t>
            </w:r>
          </w:p>
        </w:tc>
      </w:tr>
      <w:tr w:rsidR="006D7194" w:rsidRPr="00ED24B9" w14:paraId="3A2A1C10" w14:textId="77777777" w:rsidTr="00D47745">
        <w:trPr>
          <w:trHeight w:val="270"/>
        </w:trPr>
        <w:tc>
          <w:tcPr>
            <w:tcW w:w="2205" w:type="pct"/>
            <w:noWrap/>
            <w:hideMark/>
          </w:tcPr>
          <w:p w14:paraId="7F4571AB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Eicosenoic</w:t>
            </w:r>
            <w:proofErr w:type="spellEnd"/>
            <w:r w:rsidRPr="00ED24B9">
              <w:rPr>
                <w:rFonts w:ascii="Times New Roman" w:hAnsi="Times New Roman" w:cs="Times New Roman"/>
                <w:sz w:val="18"/>
                <w:szCs w:val="18"/>
              </w:rPr>
              <w:t xml:space="preserve"> acid</w:t>
            </w:r>
          </w:p>
        </w:tc>
        <w:tc>
          <w:tcPr>
            <w:tcW w:w="1398" w:type="pct"/>
            <w:noWrap/>
            <w:hideMark/>
          </w:tcPr>
          <w:p w14:paraId="2626B2CC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13.62 ± 17.11</w:t>
            </w:r>
          </w:p>
        </w:tc>
        <w:tc>
          <w:tcPr>
            <w:tcW w:w="1398" w:type="pct"/>
            <w:noWrap/>
            <w:hideMark/>
          </w:tcPr>
          <w:p w14:paraId="35A5F162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2.92 ± 2.29</w:t>
            </w:r>
          </w:p>
        </w:tc>
      </w:tr>
      <w:tr w:rsidR="006D7194" w:rsidRPr="00ED24B9" w14:paraId="1B7730A1" w14:textId="77777777" w:rsidTr="00D47745">
        <w:trPr>
          <w:trHeight w:val="270"/>
        </w:trPr>
        <w:tc>
          <w:tcPr>
            <w:tcW w:w="2205" w:type="pct"/>
            <w:noWrap/>
            <w:hideMark/>
          </w:tcPr>
          <w:p w14:paraId="7C835505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Erucic acid</w:t>
            </w:r>
          </w:p>
        </w:tc>
        <w:tc>
          <w:tcPr>
            <w:tcW w:w="1398" w:type="pct"/>
            <w:noWrap/>
            <w:hideMark/>
          </w:tcPr>
          <w:p w14:paraId="55619E65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8.78 ± 16.1</w:t>
            </w:r>
          </w:p>
        </w:tc>
        <w:tc>
          <w:tcPr>
            <w:tcW w:w="1398" w:type="pct"/>
            <w:noWrap/>
            <w:hideMark/>
          </w:tcPr>
          <w:p w14:paraId="1D067304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4.88 ± 3.54</w:t>
            </w:r>
          </w:p>
        </w:tc>
      </w:tr>
      <w:tr w:rsidR="006D7194" w:rsidRPr="00ED24B9" w14:paraId="24F28C54" w14:textId="77777777" w:rsidTr="00D47745">
        <w:trPr>
          <w:trHeight w:val="270"/>
        </w:trPr>
        <w:tc>
          <w:tcPr>
            <w:tcW w:w="2205" w:type="pct"/>
            <w:noWrap/>
            <w:hideMark/>
          </w:tcPr>
          <w:p w14:paraId="4691519A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Ethylmethylacetic</w:t>
            </w:r>
            <w:proofErr w:type="spellEnd"/>
            <w:r w:rsidRPr="00ED24B9">
              <w:rPr>
                <w:rFonts w:ascii="Times New Roman" w:hAnsi="Times New Roman" w:cs="Times New Roman"/>
                <w:sz w:val="18"/>
                <w:szCs w:val="18"/>
              </w:rPr>
              <w:t xml:space="preserve"> acid</w:t>
            </w:r>
          </w:p>
        </w:tc>
        <w:tc>
          <w:tcPr>
            <w:tcW w:w="1398" w:type="pct"/>
            <w:noWrap/>
            <w:hideMark/>
          </w:tcPr>
          <w:p w14:paraId="4FF454DD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47.34 ± 21.54</w:t>
            </w:r>
          </w:p>
        </w:tc>
        <w:tc>
          <w:tcPr>
            <w:tcW w:w="1398" w:type="pct"/>
            <w:noWrap/>
            <w:hideMark/>
          </w:tcPr>
          <w:p w14:paraId="6B688CE8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34.73 ± 26.86</w:t>
            </w:r>
          </w:p>
        </w:tc>
      </w:tr>
      <w:tr w:rsidR="006D7194" w:rsidRPr="00ED24B9" w14:paraId="66118A13" w14:textId="77777777" w:rsidTr="00D47745">
        <w:trPr>
          <w:trHeight w:val="270"/>
        </w:trPr>
        <w:tc>
          <w:tcPr>
            <w:tcW w:w="2205" w:type="pct"/>
            <w:noWrap/>
            <w:hideMark/>
          </w:tcPr>
          <w:p w14:paraId="07FE49A9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eastAsia="等线" w:hAnsi="Times New Roman" w:cs="Times New Roman"/>
                <w:sz w:val="18"/>
                <w:szCs w:val="18"/>
              </w:rPr>
              <w:t>γ</w:t>
            </w: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-Aminobutyric acid</w:t>
            </w:r>
          </w:p>
        </w:tc>
        <w:tc>
          <w:tcPr>
            <w:tcW w:w="1398" w:type="pct"/>
            <w:noWrap/>
            <w:hideMark/>
          </w:tcPr>
          <w:p w14:paraId="415C9563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26.2 ± 4.31</w:t>
            </w:r>
          </w:p>
        </w:tc>
        <w:tc>
          <w:tcPr>
            <w:tcW w:w="1398" w:type="pct"/>
            <w:noWrap/>
            <w:hideMark/>
          </w:tcPr>
          <w:p w14:paraId="17DBCB43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54.16 ± 25.51</w:t>
            </w:r>
          </w:p>
        </w:tc>
      </w:tr>
      <w:tr w:rsidR="006D7194" w:rsidRPr="00ED24B9" w14:paraId="2DA834A4" w14:textId="77777777" w:rsidTr="00D47745">
        <w:trPr>
          <w:trHeight w:val="270"/>
        </w:trPr>
        <w:tc>
          <w:tcPr>
            <w:tcW w:w="2205" w:type="pct"/>
            <w:noWrap/>
            <w:hideMark/>
          </w:tcPr>
          <w:p w14:paraId="49EAF8B5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Glutaric acid</w:t>
            </w:r>
          </w:p>
        </w:tc>
        <w:tc>
          <w:tcPr>
            <w:tcW w:w="1398" w:type="pct"/>
            <w:noWrap/>
            <w:hideMark/>
          </w:tcPr>
          <w:p w14:paraId="5654109E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1.4 ± 0.71</w:t>
            </w:r>
          </w:p>
        </w:tc>
        <w:tc>
          <w:tcPr>
            <w:tcW w:w="1398" w:type="pct"/>
            <w:noWrap/>
            <w:hideMark/>
          </w:tcPr>
          <w:p w14:paraId="720E6792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0.78 ± 0.37</w:t>
            </w:r>
          </w:p>
        </w:tc>
      </w:tr>
      <w:tr w:rsidR="006D7194" w:rsidRPr="00ED24B9" w14:paraId="6C3E7E14" w14:textId="77777777" w:rsidTr="00D47745">
        <w:trPr>
          <w:trHeight w:val="270"/>
        </w:trPr>
        <w:tc>
          <w:tcPr>
            <w:tcW w:w="2205" w:type="pct"/>
            <w:noWrap/>
            <w:hideMark/>
          </w:tcPr>
          <w:p w14:paraId="28F840EF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Glutathione</w:t>
            </w:r>
          </w:p>
        </w:tc>
        <w:tc>
          <w:tcPr>
            <w:tcW w:w="1398" w:type="pct"/>
            <w:noWrap/>
            <w:hideMark/>
          </w:tcPr>
          <w:p w14:paraId="56DFE3FE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84.5 ±66.19</w:t>
            </w:r>
          </w:p>
        </w:tc>
        <w:tc>
          <w:tcPr>
            <w:tcW w:w="1398" w:type="pct"/>
            <w:noWrap/>
            <w:hideMark/>
          </w:tcPr>
          <w:p w14:paraId="663A78F0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50.61 ± 23.76</w:t>
            </w:r>
          </w:p>
        </w:tc>
      </w:tr>
      <w:tr w:rsidR="006D7194" w:rsidRPr="00ED24B9" w14:paraId="1CBCAF25" w14:textId="77777777" w:rsidTr="00D47745">
        <w:trPr>
          <w:trHeight w:val="270"/>
        </w:trPr>
        <w:tc>
          <w:tcPr>
            <w:tcW w:w="2205" w:type="pct"/>
            <w:noWrap/>
            <w:hideMark/>
          </w:tcPr>
          <w:p w14:paraId="3477BEE0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Glycolic acid</w:t>
            </w:r>
          </w:p>
        </w:tc>
        <w:tc>
          <w:tcPr>
            <w:tcW w:w="1398" w:type="pct"/>
            <w:noWrap/>
            <w:hideMark/>
          </w:tcPr>
          <w:p w14:paraId="70E269B8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182.92 ± 227.05</w:t>
            </w:r>
          </w:p>
        </w:tc>
        <w:tc>
          <w:tcPr>
            <w:tcW w:w="1398" w:type="pct"/>
            <w:noWrap/>
            <w:hideMark/>
          </w:tcPr>
          <w:p w14:paraId="38FEA996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10.94 ± 10.69</w:t>
            </w:r>
          </w:p>
        </w:tc>
      </w:tr>
      <w:tr w:rsidR="006D7194" w:rsidRPr="00ED24B9" w14:paraId="4CA665E9" w14:textId="77777777" w:rsidTr="00D47745">
        <w:trPr>
          <w:trHeight w:val="270"/>
        </w:trPr>
        <w:tc>
          <w:tcPr>
            <w:tcW w:w="2205" w:type="pct"/>
            <w:noWrap/>
            <w:hideMark/>
          </w:tcPr>
          <w:p w14:paraId="0D97D524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Heptadecanoic acid</w:t>
            </w:r>
          </w:p>
        </w:tc>
        <w:tc>
          <w:tcPr>
            <w:tcW w:w="1398" w:type="pct"/>
            <w:noWrap/>
            <w:hideMark/>
          </w:tcPr>
          <w:p w14:paraId="14D8907C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2.8 ± 1.06</w:t>
            </w:r>
          </w:p>
        </w:tc>
        <w:tc>
          <w:tcPr>
            <w:tcW w:w="1398" w:type="pct"/>
            <w:noWrap/>
            <w:hideMark/>
          </w:tcPr>
          <w:p w14:paraId="532BA6AF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3.89 ± 1.57</w:t>
            </w:r>
          </w:p>
        </w:tc>
      </w:tr>
      <w:tr w:rsidR="006D7194" w:rsidRPr="00ED24B9" w14:paraId="054DF661" w14:textId="77777777" w:rsidTr="00D47745">
        <w:trPr>
          <w:trHeight w:val="270"/>
        </w:trPr>
        <w:tc>
          <w:tcPr>
            <w:tcW w:w="2205" w:type="pct"/>
            <w:noWrap/>
            <w:hideMark/>
          </w:tcPr>
          <w:p w14:paraId="26A0696C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Hydroxypropionic</w:t>
            </w:r>
            <w:proofErr w:type="spellEnd"/>
            <w:r w:rsidRPr="00ED24B9">
              <w:rPr>
                <w:rFonts w:ascii="Times New Roman" w:hAnsi="Times New Roman" w:cs="Times New Roman"/>
                <w:sz w:val="18"/>
                <w:szCs w:val="18"/>
              </w:rPr>
              <w:t xml:space="preserve"> acid</w:t>
            </w:r>
          </w:p>
        </w:tc>
        <w:tc>
          <w:tcPr>
            <w:tcW w:w="1398" w:type="pct"/>
            <w:noWrap/>
            <w:hideMark/>
          </w:tcPr>
          <w:p w14:paraId="72F91C8A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59.57 ± 27.73</w:t>
            </w:r>
          </w:p>
        </w:tc>
        <w:tc>
          <w:tcPr>
            <w:tcW w:w="1398" w:type="pct"/>
            <w:noWrap/>
            <w:hideMark/>
          </w:tcPr>
          <w:p w14:paraId="59C8BED6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31.24 ± 10.01</w:t>
            </w:r>
          </w:p>
        </w:tc>
      </w:tr>
      <w:tr w:rsidR="006D7194" w:rsidRPr="00ED24B9" w14:paraId="6E7F53F5" w14:textId="77777777" w:rsidTr="00D47745">
        <w:trPr>
          <w:trHeight w:val="270"/>
        </w:trPr>
        <w:tc>
          <w:tcPr>
            <w:tcW w:w="2205" w:type="pct"/>
            <w:noWrap/>
            <w:hideMark/>
          </w:tcPr>
          <w:p w14:paraId="1AF1AA87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L-Glutamic acid</w:t>
            </w:r>
          </w:p>
        </w:tc>
        <w:tc>
          <w:tcPr>
            <w:tcW w:w="1398" w:type="pct"/>
            <w:noWrap/>
            <w:hideMark/>
          </w:tcPr>
          <w:p w14:paraId="4427B4DD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8.61 ± 5.89</w:t>
            </w:r>
          </w:p>
        </w:tc>
        <w:tc>
          <w:tcPr>
            <w:tcW w:w="1398" w:type="pct"/>
            <w:noWrap/>
            <w:hideMark/>
          </w:tcPr>
          <w:p w14:paraId="4252687D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6.1 ± 2.13</w:t>
            </w:r>
          </w:p>
        </w:tc>
      </w:tr>
      <w:tr w:rsidR="006D7194" w:rsidRPr="00ED24B9" w14:paraId="0378B1FA" w14:textId="77777777" w:rsidTr="00D47745">
        <w:trPr>
          <w:trHeight w:val="270"/>
        </w:trPr>
        <w:tc>
          <w:tcPr>
            <w:tcW w:w="2205" w:type="pct"/>
            <w:noWrap/>
            <w:hideMark/>
          </w:tcPr>
          <w:p w14:paraId="25C4C1F6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L-Homoserine</w:t>
            </w:r>
          </w:p>
        </w:tc>
        <w:tc>
          <w:tcPr>
            <w:tcW w:w="1398" w:type="pct"/>
            <w:noWrap/>
            <w:hideMark/>
          </w:tcPr>
          <w:p w14:paraId="0851B9D6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84.95 ± 19.12</w:t>
            </w:r>
          </w:p>
        </w:tc>
        <w:tc>
          <w:tcPr>
            <w:tcW w:w="1398" w:type="pct"/>
            <w:noWrap/>
            <w:hideMark/>
          </w:tcPr>
          <w:p w14:paraId="4252F473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186.24 ± 72.92</w:t>
            </w:r>
          </w:p>
        </w:tc>
      </w:tr>
      <w:tr w:rsidR="006D7194" w:rsidRPr="00ED24B9" w14:paraId="373C9B0E" w14:textId="77777777" w:rsidTr="00D47745">
        <w:trPr>
          <w:trHeight w:val="270"/>
        </w:trPr>
        <w:tc>
          <w:tcPr>
            <w:tcW w:w="2205" w:type="pct"/>
            <w:noWrap/>
            <w:hideMark/>
          </w:tcPr>
          <w:p w14:paraId="48508143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L-Isoleucine</w:t>
            </w:r>
          </w:p>
        </w:tc>
        <w:tc>
          <w:tcPr>
            <w:tcW w:w="1398" w:type="pct"/>
            <w:noWrap/>
            <w:hideMark/>
          </w:tcPr>
          <w:p w14:paraId="537BBF14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14.57 ± 3.58</w:t>
            </w:r>
          </w:p>
        </w:tc>
        <w:tc>
          <w:tcPr>
            <w:tcW w:w="1398" w:type="pct"/>
            <w:noWrap/>
            <w:hideMark/>
          </w:tcPr>
          <w:p w14:paraId="4D5E5701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38.16 ± 33.85</w:t>
            </w:r>
          </w:p>
        </w:tc>
      </w:tr>
      <w:tr w:rsidR="006D7194" w:rsidRPr="00ED24B9" w14:paraId="6E7F4169" w14:textId="77777777" w:rsidTr="00D47745">
        <w:trPr>
          <w:trHeight w:val="270"/>
        </w:trPr>
        <w:tc>
          <w:tcPr>
            <w:tcW w:w="2205" w:type="pct"/>
            <w:noWrap/>
            <w:hideMark/>
          </w:tcPr>
          <w:p w14:paraId="2B152BD3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L-Leucine</w:t>
            </w:r>
          </w:p>
        </w:tc>
        <w:tc>
          <w:tcPr>
            <w:tcW w:w="1398" w:type="pct"/>
            <w:noWrap/>
            <w:hideMark/>
          </w:tcPr>
          <w:p w14:paraId="663EF8EB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19.49 ± 4.19</w:t>
            </w:r>
          </w:p>
        </w:tc>
        <w:tc>
          <w:tcPr>
            <w:tcW w:w="1398" w:type="pct"/>
            <w:noWrap/>
            <w:hideMark/>
          </w:tcPr>
          <w:p w14:paraId="18E04337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59.18 ± 58.04</w:t>
            </w:r>
          </w:p>
        </w:tc>
      </w:tr>
      <w:tr w:rsidR="006D7194" w:rsidRPr="00ED24B9" w14:paraId="5E767488" w14:textId="77777777" w:rsidTr="00D47745">
        <w:trPr>
          <w:trHeight w:val="270"/>
        </w:trPr>
        <w:tc>
          <w:tcPr>
            <w:tcW w:w="2205" w:type="pct"/>
            <w:noWrap/>
            <w:hideMark/>
          </w:tcPr>
          <w:p w14:paraId="22FD4E56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L-Lysine</w:t>
            </w:r>
          </w:p>
        </w:tc>
        <w:tc>
          <w:tcPr>
            <w:tcW w:w="1398" w:type="pct"/>
            <w:noWrap/>
            <w:hideMark/>
          </w:tcPr>
          <w:p w14:paraId="6AB2F003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24.48 ± 12.85</w:t>
            </w:r>
          </w:p>
        </w:tc>
        <w:tc>
          <w:tcPr>
            <w:tcW w:w="1398" w:type="pct"/>
            <w:noWrap/>
            <w:hideMark/>
          </w:tcPr>
          <w:p w14:paraId="6DAE9AD3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157.09 ± 331.15</w:t>
            </w:r>
          </w:p>
        </w:tc>
      </w:tr>
      <w:tr w:rsidR="006D7194" w:rsidRPr="00ED24B9" w14:paraId="3E1708B7" w14:textId="77777777" w:rsidTr="00D47745">
        <w:trPr>
          <w:trHeight w:val="270"/>
        </w:trPr>
        <w:tc>
          <w:tcPr>
            <w:tcW w:w="2205" w:type="pct"/>
            <w:noWrap/>
            <w:hideMark/>
          </w:tcPr>
          <w:p w14:paraId="01616432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L-Methionine</w:t>
            </w:r>
          </w:p>
        </w:tc>
        <w:tc>
          <w:tcPr>
            <w:tcW w:w="1398" w:type="pct"/>
            <w:noWrap/>
            <w:hideMark/>
          </w:tcPr>
          <w:p w14:paraId="104D7D07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41.37 ± 10.35</w:t>
            </w:r>
          </w:p>
        </w:tc>
        <w:tc>
          <w:tcPr>
            <w:tcW w:w="1398" w:type="pct"/>
            <w:noWrap/>
            <w:hideMark/>
          </w:tcPr>
          <w:p w14:paraId="07C22521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34.92 ± 22.89</w:t>
            </w:r>
          </w:p>
        </w:tc>
      </w:tr>
      <w:tr w:rsidR="006D7194" w:rsidRPr="00ED24B9" w14:paraId="44705B96" w14:textId="77777777" w:rsidTr="00D47745">
        <w:trPr>
          <w:trHeight w:val="270"/>
        </w:trPr>
        <w:tc>
          <w:tcPr>
            <w:tcW w:w="2205" w:type="pct"/>
            <w:noWrap/>
            <w:hideMark/>
          </w:tcPr>
          <w:p w14:paraId="14B62CA3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L-</w:t>
            </w:r>
            <w:proofErr w:type="spellStart"/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Norleucine</w:t>
            </w:r>
            <w:proofErr w:type="spellEnd"/>
          </w:p>
        </w:tc>
        <w:tc>
          <w:tcPr>
            <w:tcW w:w="1398" w:type="pct"/>
            <w:noWrap/>
            <w:hideMark/>
          </w:tcPr>
          <w:p w14:paraId="2BDB2469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10.45 ± 1.9</w:t>
            </w:r>
          </w:p>
        </w:tc>
        <w:tc>
          <w:tcPr>
            <w:tcW w:w="1398" w:type="pct"/>
            <w:noWrap/>
            <w:hideMark/>
          </w:tcPr>
          <w:p w14:paraId="111096A8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23.59 ± 15.04</w:t>
            </w:r>
          </w:p>
        </w:tc>
      </w:tr>
      <w:tr w:rsidR="006D7194" w:rsidRPr="00ED24B9" w14:paraId="74D6F570" w14:textId="77777777" w:rsidTr="00D47745">
        <w:trPr>
          <w:trHeight w:val="270"/>
        </w:trPr>
        <w:tc>
          <w:tcPr>
            <w:tcW w:w="2205" w:type="pct"/>
            <w:noWrap/>
            <w:hideMark/>
          </w:tcPr>
          <w:p w14:paraId="257657F2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L-Phenylalanine</w:t>
            </w:r>
          </w:p>
        </w:tc>
        <w:tc>
          <w:tcPr>
            <w:tcW w:w="1398" w:type="pct"/>
            <w:noWrap/>
            <w:hideMark/>
          </w:tcPr>
          <w:p w14:paraId="48189935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11.14 ± 8.61</w:t>
            </w:r>
          </w:p>
        </w:tc>
        <w:tc>
          <w:tcPr>
            <w:tcW w:w="1398" w:type="pct"/>
            <w:noWrap/>
            <w:hideMark/>
          </w:tcPr>
          <w:p w14:paraId="72BA6C3B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27.93 ± 20.85</w:t>
            </w:r>
          </w:p>
        </w:tc>
      </w:tr>
      <w:tr w:rsidR="006D7194" w:rsidRPr="00ED24B9" w14:paraId="19C82BD5" w14:textId="77777777" w:rsidTr="00D47745">
        <w:trPr>
          <w:trHeight w:val="270"/>
        </w:trPr>
        <w:tc>
          <w:tcPr>
            <w:tcW w:w="2205" w:type="pct"/>
            <w:noWrap/>
            <w:hideMark/>
          </w:tcPr>
          <w:p w14:paraId="7592BA01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L-Proline</w:t>
            </w:r>
          </w:p>
        </w:tc>
        <w:tc>
          <w:tcPr>
            <w:tcW w:w="1398" w:type="pct"/>
            <w:noWrap/>
            <w:hideMark/>
          </w:tcPr>
          <w:p w14:paraId="18F69CFF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9.08 ± 3.02</w:t>
            </w:r>
          </w:p>
        </w:tc>
        <w:tc>
          <w:tcPr>
            <w:tcW w:w="1398" w:type="pct"/>
            <w:noWrap/>
            <w:hideMark/>
          </w:tcPr>
          <w:p w14:paraId="47F19404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5.9 ± 1.02</w:t>
            </w:r>
          </w:p>
        </w:tc>
      </w:tr>
      <w:tr w:rsidR="006D7194" w:rsidRPr="00ED24B9" w14:paraId="5BC7E878" w14:textId="77777777" w:rsidTr="00D47745">
        <w:trPr>
          <w:trHeight w:val="270"/>
        </w:trPr>
        <w:tc>
          <w:tcPr>
            <w:tcW w:w="2205" w:type="pct"/>
            <w:noWrap/>
            <w:hideMark/>
          </w:tcPr>
          <w:p w14:paraId="2F463DB5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L-Serine</w:t>
            </w:r>
          </w:p>
        </w:tc>
        <w:tc>
          <w:tcPr>
            <w:tcW w:w="1398" w:type="pct"/>
            <w:noWrap/>
            <w:hideMark/>
          </w:tcPr>
          <w:p w14:paraId="34BA0C7D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3.25 ± 0.11</w:t>
            </w:r>
          </w:p>
        </w:tc>
        <w:tc>
          <w:tcPr>
            <w:tcW w:w="1398" w:type="pct"/>
            <w:noWrap/>
            <w:hideMark/>
          </w:tcPr>
          <w:p w14:paraId="607DF90A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3.27 ± 0.14</w:t>
            </w:r>
          </w:p>
        </w:tc>
      </w:tr>
      <w:tr w:rsidR="006D7194" w:rsidRPr="00ED24B9" w14:paraId="522A7B86" w14:textId="77777777" w:rsidTr="00D47745">
        <w:trPr>
          <w:trHeight w:val="270"/>
        </w:trPr>
        <w:tc>
          <w:tcPr>
            <w:tcW w:w="2205" w:type="pct"/>
            <w:noWrap/>
            <w:hideMark/>
          </w:tcPr>
          <w:p w14:paraId="1F2E3CC1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L-Tyrosine</w:t>
            </w:r>
          </w:p>
        </w:tc>
        <w:tc>
          <w:tcPr>
            <w:tcW w:w="1398" w:type="pct"/>
            <w:noWrap/>
            <w:hideMark/>
          </w:tcPr>
          <w:p w14:paraId="4BDD86F0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5.02 ± 1.58</w:t>
            </w:r>
          </w:p>
        </w:tc>
        <w:tc>
          <w:tcPr>
            <w:tcW w:w="1398" w:type="pct"/>
            <w:noWrap/>
            <w:hideMark/>
          </w:tcPr>
          <w:p w14:paraId="0C8E8254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4.41 ± 1.19</w:t>
            </w:r>
          </w:p>
        </w:tc>
      </w:tr>
      <w:tr w:rsidR="006D7194" w:rsidRPr="00ED24B9" w14:paraId="31E6325F" w14:textId="77777777" w:rsidTr="00D47745">
        <w:trPr>
          <w:trHeight w:val="270"/>
        </w:trPr>
        <w:tc>
          <w:tcPr>
            <w:tcW w:w="2205" w:type="pct"/>
            <w:noWrap/>
            <w:hideMark/>
          </w:tcPr>
          <w:p w14:paraId="42D1A78F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L-Valine</w:t>
            </w:r>
          </w:p>
        </w:tc>
        <w:tc>
          <w:tcPr>
            <w:tcW w:w="1398" w:type="pct"/>
            <w:noWrap/>
            <w:hideMark/>
          </w:tcPr>
          <w:p w14:paraId="0015F7AA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17.93 ± 4.09</w:t>
            </w:r>
          </w:p>
        </w:tc>
        <w:tc>
          <w:tcPr>
            <w:tcW w:w="1398" w:type="pct"/>
            <w:noWrap/>
            <w:hideMark/>
          </w:tcPr>
          <w:p w14:paraId="65CAD8A6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52.11 ± 43.44</w:t>
            </w:r>
          </w:p>
        </w:tc>
      </w:tr>
      <w:tr w:rsidR="006D7194" w:rsidRPr="00ED24B9" w14:paraId="36B3ACEB" w14:textId="77777777" w:rsidTr="00D47745">
        <w:trPr>
          <w:trHeight w:val="270"/>
        </w:trPr>
        <w:tc>
          <w:tcPr>
            <w:tcW w:w="2205" w:type="pct"/>
            <w:noWrap/>
            <w:hideMark/>
          </w:tcPr>
          <w:p w14:paraId="6727345C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Linoleic acid</w:t>
            </w:r>
          </w:p>
        </w:tc>
        <w:tc>
          <w:tcPr>
            <w:tcW w:w="1398" w:type="pct"/>
            <w:noWrap/>
            <w:hideMark/>
          </w:tcPr>
          <w:p w14:paraId="6610A30F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154.12 ± 95.49</w:t>
            </w:r>
          </w:p>
        </w:tc>
        <w:tc>
          <w:tcPr>
            <w:tcW w:w="1398" w:type="pct"/>
            <w:noWrap/>
            <w:hideMark/>
          </w:tcPr>
          <w:p w14:paraId="274C5709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148.04 ± 118.19</w:t>
            </w:r>
          </w:p>
        </w:tc>
      </w:tr>
      <w:tr w:rsidR="006D7194" w:rsidRPr="00ED24B9" w14:paraId="1A382718" w14:textId="77777777" w:rsidTr="00D47745">
        <w:trPr>
          <w:trHeight w:val="270"/>
        </w:trPr>
        <w:tc>
          <w:tcPr>
            <w:tcW w:w="2205" w:type="pct"/>
            <w:noWrap/>
            <w:hideMark/>
          </w:tcPr>
          <w:p w14:paraId="25FD7323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Myristic acid</w:t>
            </w:r>
          </w:p>
        </w:tc>
        <w:tc>
          <w:tcPr>
            <w:tcW w:w="1398" w:type="pct"/>
            <w:noWrap/>
            <w:hideMark/>
          </w:tcPr>
          <w:p w14:paraId="0736CF4C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3.46 ± 0.94</w:t>
            </w:r>
          </w:p>
        </w:tc>
        <w:tc>
          <w:tcPr>
            <w:tcW w:w="1398" w:type="pct"/>
            <w:noWrap/>
            <w:hideMark/>
          </w:tcPr>
          <w:p w14:paraId="5CBB5852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2.56 ± 0.17</w:t>
            </w:r>
          </w:p>
        </w:tc>
      </w:tr>
      <w:tr w:rsidR="006D7194" w:rsidRPr="00ED24B9" w14:paraId="6E071B56" w14:textId="77777777" w:rsidTr="00D47745">
        <w:trPr>
          <w:trHeight w:val="270"/>
        </w:trPr>
        <w:tc>
          <w:tcPr>
            <w:tcW w:w="2205" w:type="pct"/>
            <w:noWrap/>
            <w:hideMark/>
          </w:tcPr>
          <w:p w14:paraId="77408D5F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Myristoleic</w:t>
            </w:r>
            <w:proofErr w:type="spellEnd"/>
            <w:r w:rsidRPr="00ED24B9">
              <w:rPr>
                <w:rFonts w:ascii="Times New Roman" w:hAnsi="Times New Roman" w:cs="Times New Roman"/>
                <w:sz w:val="18"/>
                <w:szCs w:val="18"/>
              </w:rPr>
              <w:t xml:space="preserve"> acid</w:t>
            </w:r>
          </w:p>
        </w:tc>
        <w:tc>
          <w:tcPr>
            <w:tcW w:w="1398" w:type="pct"/>
            <w:noWrap/>
            <w:hideMark/>
          </w:tcPr>
          <w:p w14:paraId="027C648F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2.38 ± 0.79</w:t>
            </w:r>
          </w:p>
        </w:tc>
        <w:tc>
          <w:tcPr>
            <w:tcW w:w="1398" w:type="pct"/>
            <w:noWrap/>
            <w:hideMark/>
          </w:tcPr>
          <w:p w14:paraId="792A7CEA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2.07 ± 0.61</w:t>
            </w:r>
          </w:p>
        </w:tc>
      </w:tr>
      <w:tr w:rsidR="006D7194" w:rsidRPr="00ED24B9" w14:paraId="6305C1E6" w14:textId="77777777" w:rsidTr="00D47745">
        <w:trPr>
          <w:trHeight w:val="270"/>
        </w:trPr>
        <w:tc>
          <w:tcPr>
            <w:tcW w:w="2205" w:type="pct"/>
            <w:noWrap/>
            <w:hideMark/>
          </w:tcPr>
          <w:p w14:paraId="21B0AC9A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Nonadecanoic acid</w:t>
            </w:r>
          </w:p>
        </w:tc>
        <w:tc>
          <w:tcPr>
            <w:tcW w:w="1398" w:type="pct"/>
            <w:noWrap/>
            <w:hideMark/>
          </w:tcPr>
          <w:p w14:paraId="11DA5B40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0.85 ± 0.33</w:t>
            </w:r>
          </w:p>
        </w:tc>
        <w:tc>
          <w:tcPr>
            <w:tcW w:w="1398" w:type="pct"/>
            <w:noWrap/>
            <w:hideMark/>
          </w:tcPr>
          <w:p w14:paraId="00EB6EC9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1.06 ± 0.37</w:t>
            </w:r>
          </w:p>
        </w:tc>
      </w:tr>
      <w:tr w:rsidR="006D7194" w:rsidRPr="00ED24B9" w14:paraId="23E917ED" w14:textId="77777777" w:rsidTr="00D47745">
        <w:trPr>
          <w:trHeight w:val="270"/>
        </w:trPr>
        <w:tc>
          <w:tcPr>
            <w:tcW w:w="2205" w:type="pct"/>
            <w:noWrap/>
            <w:hideMark/>
          </w:tcPr>
          <w:p w14:paraId="6EEC8D30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Norvaline</w:t>
            </w:r>
          </w:p>
        </w:tc>
        <w:tc>
          <w:tcPr>
            <w:tcW w:w="1398" w:type="pct"/>
            <w:noWrap/>
            <w:hideMark/>
          </w:tcPr>
          <w:p w14:paraId="03F160AE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15.25 ± 3.41</w:t>
            </w:r>
          </w:p>
        </w:tc>
        <w:tc>
          <w:tcPr>
            <w:tcW w:w="1398" w:type="pct"/>
            <w:noWrap/>
            <w:hideMark/>
          </w:tcPr>
          <w:p w14:paraId="5E169899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24.25 ± 12.01</w:t>
            </w:r>
          </w:p>
        </w:tc>
      </w:tr>
      <w:tr w:rsidR="006D7194" w:rsidRPr="00ED24B9" w14:paraId="6B446387" w14:textId="77777777" w:rsidTr="00D47745">
        <w:trPr>
          <w:trHeight w:val="270"/>
        </w:trPr>
        <w:tc>
          <w:tcPr>
            <w:tcW w:w="2205" w:type="pct"/>
            <w:noWrap/>
            <w:hideMark/>
          </w:tcPr>
          <w:p w14:paraId="4047999E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Ornithine</w:t>
            </w:r>
          </w:p>
        </w:tc>
        <w:tc>
          <w:tcPr>
            <w:tcW w:w="1398" w:type="pct"/>
            <w:noWrap/>
            <w:hideMark/>
          </w:tcPr>
          <w:p w14:paraId="15DD16EC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9.11 ± 6.37</w:t>
            </w:r>
          </w:p>
        </w:tc>
        <w:tc>
          <w:tcPr>
            <w:tcW w:w="1398" w:type="pct"/>
            <w:noWrap/>
            <w:hideMark/>
          </w:tcPr>
          <w:p w14:paraId="5DC50B03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21.96 ± 34.42</w:t>
            </w:r>
          </w:p>
        </w:tc>
      </w:tr>
      <w:tr w:rsidR="006D7194" w:rsidRPr="00ED24B9" w14:paraId="08927921" w14:textId="77777777" w:rsidTr="00D47745">
        <w:trPr>
          <w:trHeight w:val="270"/>
        </w:trPr>
        <w:tc>
          <w:tcPr>
            <w:tcW w:w="2205" w:type="pct"/>
            <w:noWrap/>
            <w:hideMark/>
          </w:tcPr>
          <w:p w14:paraId="39AB3265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Oxalic acid</w:t>
            </w:r>
          </w:p>
        </w:tc>
        <w:tc>
          <w:tcPr>
            <w:tcW w:w="1398" w:type="pct"/>
            <w:noWrap/>
            <w:hideMark/>
          </w:tcPr>
          <w:p w14:paraId="77B92C5F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48.57 ± 36.9</w:t>
            </w:r>
          </w:p>
        </w:tc>
        <w:tc>
          <w:tcPr>
            <w:tcW w:w="1398" w:type="pct"/>
            <w:noWrap/>
            <w:hideMark/>
          </w:tcPr>
          <w:p w14:paraId="15E836FE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49.07 ± 24.17</w:t>
            </w:r>
          </w:p>
        </w:tc>
      </w:tr>
      <w:tr w:rsidR="006D7194" w:rsidRPr="00ED24B9" w14:paraId="3133B772" w14:textId="77777777" w:rsidTr="00D47745">
        <w:trPr>
          <w:trHeight w:val="270"/>
        </w:trPr>
        <w:tc>
          <w:tcPr>
            <w:tcW w:w="2205" w:type="pct"/>
            <w:noWrap/>
            <w:hideMark/>
          </w:tcPr>
          <w:p w14:paraId="763DAC12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Oxoadipic</w:t>
            </w:r>
            <w:proofErr w:type="spellEnd"/>
            <w:r w:rsidRPr="00ED24B9">
              <w:rPr>
                <w:rFonts w:ascii="Times New Roman" w:hAnsi="Times New Roman" w:cs="Times New Roman"/>
                <w:sz w:val="18"/>
                <w:szCs w:val="18"/>
              </w:rPr>
              <w:t xml:space="preserve"> acid</w:t>
            </w:r>
          </w:p>
        </w:tc>
        <w:tc>
          <w:tcPr>
            <w:tcW w:w="1398" w:type="pct"/>
            <w:noWrap/>
            <w:hideMark/>
          </w:tcPr>
          <w:p w14:paraId="36FF1A83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25.18 ± 7.36</w:t>
            </w:r>
          </w:p>
        </w:tc>
        <w:tc>
          <w:tcPr>
            <w:tcW w:w="1398" w:type="pct"/>
            <w:noWrap/>
            <w:hideMark/>
          </w:tcPr>
          <w:p w14:paraId="73A8E3AF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71.73 ± 88.37</w:t>
            </w:r>
          </w:p>
        </w:tc>
      </w:tr>
      <w:tr w:rsidR="006D7194" w:rsidRPr="00ED24B9" w14:paraId="09F29202" w14:textId="77777777" w:rsidTr="008D2C99">
        <w:trPr>
          <w:trHeight w:val="270"/>
        </w:trPr>
        <w:tc>
          <w:tcPr>
            <w:tcW w:w="2205" w:type="pct"/>
            <w:noWrap/>
            <w:hideMark/>
          </w:tcPr>
          <w:p w14:paraId="28116875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Oxoglutaric</w:t>
            </w:r>
            <w:proofErr w:type="spellEnd"/>
            <w:r w:rsidRPr="00ED24B9">
              <w:rPr>
                <w:rFonts w:ascii="Times New Roman" w:hAnsi="Times New Roman" w:cs="Times New Roman"/>
                <w:sz w:val="18"/>
                <w:szCs w:val="18"/>
              </w:rPr>
              <w:t xml:space="preserve"> acid</w:t>
            </w:r>
          </w:p>
        </w:tc>
        <w:tc>
          <w:tcPr>
            <w:tcW w:w="1398" w:type="pct"/>
            <w:noWrap/>
            <w:hideMark/>
          </w:tcPr>
          <w:p w14:paraId="3EE11464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40.51 ± 8.47</w:t>
            </w:r>
          </w:p>
        </w:tc>
        <w:tc>
          <w:tcPr>
            <w:tcW w:w="1398" w:type="pct"/>
            <w:noWrap/>
            <w:hideMark/>
          </w:tcPr>
          <w:p w14:paraId="5BD80988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111.83 ± 82.57</w:t>
            </w:r>
          </w:p>
        </w:tc>
      </w:tr>
      <w:tr w:rsidR="006D7194" w:rsidRPr="00ED24B9" w14:paraId="032FBD96" w14:textId="77777777" w:rsidTr="008D2C99">
        <w:trPr>
          <w:trHeight w:val="270"/>
        </w:trPr>
        <w:tc>
          <w:tcPr>
            <w:tcW w:w="2205" w:type="pct"/>
            <w:tcBorders>
              <w:bottom w:val="single" w:sz="4" w:space="0" w:color="auto"/>
            </w:tcBorders>
            <w:noWrap/>
            <w:hideMark/>
          </w:tcPr>
          <w:p w14:paraId="39D803E9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Palmitic acid</w:t>
            </w:r>
          </w:p>
        </w:tc>
        <w:tc>
          <w:tcPr>
            <w:tcW w:w="1398" w:type="pct"/>
            <w:tcBorders>
              <w:bottom w:val="single" w:sz="4" w:space="0" w:color="auto"/>
            </w:tcBorders>
            <w:noWrap/>
            <w:hideMark/>
          </w:tcPr>
          <w:p w14:paraId="2F1AC96D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125.58 ± 70.37</w:t>
            </w:r>
          </w:p>
        </w:tc>
        <w:tc>
          <w:tcPr>
            <w:tcW w:w="1398" w:type="pct"/>
            <w:tcBorders>
              <w:bottom w:val="single" w:sz="4" w:space="0" w:color="auto"/>
            </w:tcBorders>
            <w:noWrap/>
            <w:hideMark/>
          </w:tcPr>
          <w:p w14:paraId="31AE34E3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180.09 ± 78.7</w:t>
            </w:r>
          </w:p>
        </w:tc>
      </w:tr>
      <w:tr w:rsidR="006D7194" w:rsidRPr="00ED24B9" w14:paraId="141CCA6E" w14:textId="77777777" w:rsidTr="008D2C99">
        <w:trPr>
          <w:trHeight w:val="270"/>
        </w:trPr>
        <w:tc>
          <w:tcPr>
            <w:tcW w:w="2205" w:type="pct"/>
            <w:tcBorders>
              <w:top w:val="single" w:sz="4" w:space="0" w:color="auto"/>
            </w:tcBorders>
            <w:noWrap/>
            <w:hideMark/>
          </w:tcPr>
          <w:p w14:paraId="5988E427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Palmitoleic acid</w:t>
            </w:r>
          </w:p>
        </w:tc>
        <w:tc>
          <w:tcPr>
            <w:tcW w:w="1398" w:type="pct"/>
            <w:tcBorders>
              <w:top w:val="single" w:sz="4" w:space="0" w:color="auto"/>
            </w:tcBorders>
            <w:noWrap/>
            <w:hideMark/>
          </w:tcPr>
          <w:p w14:paraId="73A5A301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8.8 ± 5.82</w:t>
            </w:r>
          </w:p>
        </w:tc>
        <w:tc>
          <w:tcPr>
            <w:tcW w:w="1398" w:type="pct"/>
            <w:tcBorders>
              <w:top w:val="single" w:sz="4" w:space="0" w:color="auto"/>
            </w:tcBorders>
            <w:noWrap/>
            <w:hideMark/>
          </w:tcPr>
          <w:p w14:paraId="346B515A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7.94 ± 1.3</w:t>
            </w:r>
          </w:p>
        </w:tc>
      </w:tr>
      <w:tr w:rsidR="006D7194" w:rsidRPr="00ED24B9" w14:paraId="0DE9767F" w14:textId="77777777" w:rsidTr="008D2C99">
        <w:trPr>
          <w:trHeight w:val="270"/>
        </w:trPr>
        <w:tc>
          <w:tcPr>
            <w:tcW w:w="2205" w:type="pct"/>
            <w:noWrap/>
            <w:hideMark/>
          </w:tcPr>
          <w:p w14:paraId="2F8EA48B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Pentadecanoic acid</w:t>
            </w:r>
          </w:p>
        </w:tc>
        <w:tc>
          <w:tcPr>
            <w:tcW w:w="1398" w:type="pct"/>
            <w:noWrap/>
            <w:hideMark/>
          </w:tcPr>
          <w:p w14:paraId="0E4B4662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0.85 ± 0.15</w:t>
            </w:r>
          </w:p>
        </w:tc>
        <w:tc>
          <w:tcPr>
            <w:tcW w:w="1398" w:type="pct"/>
            <w:noWrap/>
            <w:hideMark/>
          </w:tcPr>
          <w:p w14:paraId="78D7E7ED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0.75 ± 0.2</w:t>
            </w:r>
          </w:p>
        </w:tc>
      </w:tr>
      <w:tr w:rsidR="006D7194" w:rsidRPr="00ED24B9" w14:paraId="2F6D3B44" w14:textId="77777777" w:rsidTr="003F012B">
        <w:trPr>
          <w:trHeight w:val="270"/>
        </w:trPr>
        <w:tc>
          <w:tcPr>
            <w:tcW w:w="2205" w:type="pct"/>
            <w:noWrap/>
            <w:hideMark/>
          </w:tcPr>
          <w:p w14:paraId="5073A24E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Pimelic acid</w:t>
            </w:r>
          </w:p>
        </w:tc>
        <w:tc>
          <w:tcPr>
            <w:tcW w:w="1398" w:type="pct"/>
            <w:noWrap/>
            <w:hideMark/>
          </w:tcPr>
          <w:p w14:paraId="7F265EB4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4.78 ± 1.84</w:t>
            </w:r>
          </w:p>
        </w:tc>
        <w:tc>
          <w:tcPr>
            <w:tcW w:w="1398" w:type="pct"/>
            <w:noWrap/>
            <w:hideMark/>
          </w:tcPr>
          <w:p w14:paraId="7E0C0D75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11.85 ± 10.45</w:t>
            </w:r>
          </w:p>
        </w:tc>
      </w:tr>
      <w:tr w:rsidR="006D7194" w:rsidRPr="00ED24B9" w14:paraId="205ABCF0" w14:textId="77777777" w:rsidTr="003F012B">
        <w:trPr>
          <w:trHeight w:val="270"/>
        </w:trPr>
        <w:tc>
          <w:tcPr>
            <w:tcW w:w="2205" w:type="pct"/>
            <w:noWrap/>
            <w:hideMark/>
          </w:tcPr>
          <w:p w14:paraId="0C8759A0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Propionic acid</w:t>
            </w:r>
          </w:p>
        </w:tc>
        <w:tc>
          <w:tcPr>
            <w:tcW w:w="1398" w:type="pct"/>
            <w:noWrap/>
            <w:hideMark/>
          </w:tcPr>
          <w:p w14:paraId="3F861243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4.08 ± 6.7</w:t>
            </w:r>
          </w:p>
        </w:tc>
        <w:tc>
          <w:tcPr>
            <w:tcW w:w="1398" w:type="pct"/>
            <w:noWrap/>
            <w:hideMark/>
          </w:tcPr>
          <w:p w14:paraId="15776497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1.09 ± 0.96</w:t>
            </w:r>
          </w:p>
        </w:tc>
      </w:tr>
      <w:tr w:rsidR="006D7194" w:rsidRPr="00ED24B9" w14:paraId="4FF94991" w14:textId="77777777" w:rsidTr="00D47745">
        <w:trPr>
          <w:trHeight w:val="270"/>
        </w:trPr>
        <w:tc>
          <w:tcPr>
            <w:tcW w:w="2205" w:type="pct"/>
            <w:noWrap/>
            <w:hideMark/>
          </w:tcPr>
          <w:p w14:paraId="540F12FC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Putrescine</w:t>
            </w:r>
          </w:p>
        </w:tc>
        <w:tc>
          <w:tcPr>
            <w:tcW w:w="1398" w:type="pct"/>
            <w:noWrap/>
            <w:hideMark/>
          </w:tcPr>
          <w:p w14:paraId="6158388B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2.02 ± 0.67</w:t>
            </w:r>
          </w:p>
        </w:tc>
        <w:tc>
          <w:tcPr>
            <w:tcW w:w="1398" w:type="pct"/>
            <w:noWrap/>
            <w:hideMark/>
          </w:tcPr>
          <w:p w14:paraId="107E1506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2.54 ± 1</w:t>
            </w:r>
          </w:p>
        </w:tc>
      </w:tr>
      <w:tr w:rsidR="006D7194" w:rsidRPr="00ED24B9" w14:paraId="416E3449" w14:textId="77777777" w:rsidTr="00D47745">
        <w:trPr>
          <w:trHeight w:val="270"/>
        </w:trPr>
        <w:tc>
          <w:tcPr>
            <w:tcW w:w="2205" w:type="pct"/>
            <w:noWrap/>
            <w:hideMark/>
          </w:tcPr>
          <w:p w14:paraId="298816F8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Stearic acid</w:t>
            </w:r>
          </w:p>
        </w:tc>
        <w:tc>
          <w:tcPr>
            <w:tcW w:w="1398" w:type="pct"/>
            <w:noWrap/>
            <w:hideMark/>
          </w:tcPr>
          <w:p w14:paraId="64E5F305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116.84 ± 89.68</w:t>
            </w:r>
          </w:p>
        </w:tc>
        <w:tc>
          <w:tcPr>
            <w:tcW w:w="1398" w:type="pct"/>
            <w:noWrap/>
            <w:hideMark/>
          </w:tcPr>
          <w:p w14:paraId="64A8F93B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211.26 ± 93.27</w:t>
            </w:r>
          </w:p>
        </w:tc>
      </w:tr>
      <w:tr w:rsidR="006D7194" w:rsidRPr="00ED24B9" w14:paraId="2FE509DA" w14:textId="77777777" w:rsidTr="00D47745">
        <w:trPr>
          <w:trHeight w:val="270"/>
        </w:trPr>
        <w:tc>
          <w:tcPr>
            <w:tcW w:w="2205" w:type="pct"/>
            <w:noWrap/>
            <w:hideMark/>
          </w:tcPr>
          <w:p w14:paraId="3BD8A4EB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Succinic acid</w:t>
            </w:r>
          </w:p>
        </w:tc>
        <w:tc>
          <w:tcPr>
            <w:tcW w:w="1398" w:type="pct"/>
            <w:noWrap/>
            <w:hideMark/>
          </w:tcPr>
          <w:p w14:paraId="013BA165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10.76 ± 6.06</w:t>
            </w:r>
          </w:p>
        </w:tc>
        <w:tc>
          <w:tcPr>
            <w:tcW w:w="1398" w:type="pct"/>
            <w:noWrap/>
            <w:hideMark/>
          </w:tcPr>
          <w:p w14:paraId="67AB40E2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2.67 ± 1.32</w:t>
            </w:r>
          </w:p>
        </w:tc>
      </w:tr>
      <w:tr w:rsidR="006D7194" w:rsidRPr="00ED24B9" w14:paraId="1169BD2B" w14:textId="77777777" w:rsidTr="00D47745">
        <w:trPr>
          <w:trHeight w:val="270"/>
        </w:trPr>
        <w:tc>
          <w:tcPr>
            <w:tcW w:w="2205" w:type="pct"/>
            <w:noWrap/>
            <w:hideMark/>
          </w:tcPr>
          <w:p w14:paraId="00B7B6C8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Thiamine</w:t>
            </w:r>
          </w:p>
        </w:tc>
        <w:tc>
          <w:tcPr>
            <w:tcW w:w="1398" w:type="pct"/>
            <w:noWrap/>
            <w:hideMark/>
          </w:tcPr>
          <w:p w14:paraId="22EBCE2E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125.24 ± 97.77</w:t>
            </w:r>
          </w:p>
        </w:tc>
        <w:tc>
          <w:tcPr>
            <w:tcW w:w="1398" w:type="pct"/>
            <w:noWrap/>
            <w:hideMark/>
          </w:tcPr>
          <w:p w14:paraId="4B51850A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56.44 ± 58.05</w:t>
            </w:r>
          </w:p>
        </w:tc>
      </w:tr>
      <w:tr w:rsidR="006D7194" w:rsidRPr="00ED24B9" w14:paraId="76373925" w14:textId="77777777" w:rsidTr="00D47745">
        <w:trPr>
          <w:trHeight w:val="270"/>
        </w:trPr>
        <w:tc>
          <w:tcPr>
            <w:tcW w:w="2205" w:type="pct"/>
            <w:noWrap/>
            <w:hideMark/>
          </w:tcPr>
          <w:p w14:paraId="208AE567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Valeric acid</w:t>
            </w:r>
          </w:p>
        </w:tc>
        <w:tc>
          <w:tcPr>
            <w:tcW w:w="1398" w:type="pct"/>
            <w:noWrap/>
            <w:hideMark/>
          </w:tcPr>
          <w:p w14:paraId="0B8F5E89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191.09 ± 82.06</w:t>
            </w:r>
          </w:p>
        </w:tc>
        <w:tc>
          <w:tcPr>
            <w:tcW w:w="1398" w:type="pct"/>
            <w:noWrap/>
            <w:hideMark/>
          </w:tcPr>
          <w:p w14:paraId="162A7780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234.6 ± 174.19</w:t>
            </w:r>
          </w:p>
        </w:tc>
      </w:tr>
      <w:tr w:rsidR="006D7194" w:rsidRPr="00ED24B9" w14:paraId="7504B352" w14:textId="77777777" w:rsidTr="00D47745">
        <w:trPr>
          <w:trHeight w:val="270"/>
        </w:trPr>
        <w:tc>
          <w:tcPr>
            <w:tcW w:w="2205" w:type="pct"/>
            <w:tcBorders>
              <w:bottom w:val="single" w:sz="4" w:space="0" w:color="auto"/>
            </w:tcBorders>
            <w:noWrap/>
            <w:hideMark/>
          </w:tcPr>
          <w:p w14:paraId="3F9843DE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cis-Aconitic acid</w:t>
            </w:r>
          </w:p>
        </w:tc>
        <w:tc>
          <w:tcPr>
            <w:tcW w:w="1398" w:type="pct"/>
            <w:tcBorders>
              <w:bottom w:val="single" w:sz="4" w:space="0" w:color="auto"/>
            </w:tcBorders>
            <w:noWrap/>
            <w:hideMark/>
          </w:tcPr>
          <w:p w14:paraId="4F706634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4.06 ± 0.35</w:t>
            </w:r>
          </w:p>
        </w:tc>
        <w:tc>
          <w:tcPr>
            <w:tcW w:w="1398" w:type="pct"/>
            <w:tcBorders>
              <w:bottom w:val="single" w:sz="4" w:space="0" w:color="auto"/>
            </w:tcBorders>
            <w:noWrap/>
            <w:hideMark/>
          </w:tcPr>
          <w:p w14:paraId="260DA877" w14:textId="77777777" w:rsidR="006D7194" w:rsidRPr="00ED24B9" w:rsidRDefault="006D7194" w:rsidP="006D71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24B9">
              <w:rPr>
                <w:rFonts w:ascii="Times New Roman" w:hAnsi="Times New Roman" w:cs="Times New Roman"/>
                <w:sz w:val="18"/>
                <w:szCs w:val="18"/>
              </w:rPr>
              <w:t>4.024 ± 0.57</w:t>
            </w:r>
          </w:p>
        </w:tc>
      </w:tr>
    </w:tbl>
    <w:p w14:paraId="506045AD" w14:textId="77777777" w:rsidR="00004D9C" w:rsidRDefault="00004D9C" w:rsidP="00662F71"/>
    <w:p w14:paraId="185DE57A" w14:textId="77777777" w:rsidR="00275DF4" w:rsidRPr="00275DF4" w:rsidRDefault="00275DF4" w:rsidP="00275DF4"/>
    <w:p w14:paraId="653934D0" w14:textId="77777777" w:rsidR="00275DF4" w:rsidRPr="00275DF4" w:rsidRDefault="00275DF4" w:rsidP="00275DF4"/>
    <w:p w14:paraId="5EABF1F1" w14:textId="77777777" w:rsidR="00275DF4" w:rsidRPr="00275DF4" w:rsidRDefault="00275DF4" w:rsidP="00275DF4"/>
    <w:p w14:paraId="056D975A" w14:textId="77777777" w:rsidR="00275DF4" w:rsidRPr="00275DF4" w:rsidRDefault="00275DF4" w:rsidP="00275DF4"/>
    <w:p w14:paraId="58540148" w14:textId="77777777" w:rsidR="00275DF4" w:rsidRPr="00275DF4" w:rsidRDefault="00275DF4" w:rsidP="00275DF4"/>
    <w:p w14:paraId="29C1F9BB" w14:textId="77777777" w:rsidR="00275DF4" w:rsidRPr="00275DF4" w:rsidRDefault="00275DF4" w:rsidP="00275DF4"/>
    <w:p w14:paraId="119634DB" w14:textId="77777777" w:rsidR="00275DF4" w:rsidRPr="00275DF4" w:rsidRDefault="00275DF4" w:rsidP="00275DF4"/>
    <w:p w14:paraId="4A7678B2" w14:textId="77777777" w:rsidR="00275DF4" w:rsidRDefault="00275DF4" w:rsidP="00275DF4"/>
    <w:p w14:paraId="3E0114EA" w14:textId="34C37E14" w:rsidR="00275DF4" w:rsidRPr="004221B6" w:rsidRDefault="00275DF4" w:rsidP="00275DF4">
      <w:pPr>
        <w:rPr>
          <w:szCs w:val="21"/>
        </w:rPr>
      </w:pPr>
      <w:r w:rsidRPr="004221B6">
        <w:rPr>
          <w:rFonts w:ascii="Times New Roman" w:hAnsi="Times New Roman" w:cs="Times New Roman"/>
          <w:szCs w:val="21"/>
        </w:rPr>
        <w:t xml:space="preserve">Data </w:t>
      </w:r>
      <w:r w:rsidR="000A2750">
        <w:rPr>
          <w:rFonts w:ascii="Times New Roman" w:hAnsi="Times New Roman" w:cs="Times New Roman"/>
          <w:szCs w:val="21"/>
        </w:rPr>
        <w:t xml:space="preserve">are </w:t>
      </w:r>
      <w:r w:rsidRPr="004221B6">
        <w:rPr>
          <w:rFonts w:ascii="Times New Roman" w:hAnsi="Times New Roman" w:cs="Times New Roman"/>
          <w:szCs w:val="21"/>
        </w:rPr>
        <w:t>expressed as</w:t>
      </w:r>
      <w:r w:rsidR="000A2750">
        <w:rPr>
          <w:rFonts w:ascii="Times New Roman" w:hAnsi="Times New Roman" w:cs="Times New Roman"/>
          <w:szCs w:val="21"/>
        </w:rPr>
        <w:t xml:space="preserve"> the</w:t>
      </w:r>
      <w:r w:rsidRPr="004221B6">
        <w:rPr>
          <w:rFonts w:ascii="Times New Roman" w:hAnsi="Times New Roman" w:cs="Times New Roman"/>
          <w:szCs w:val="21"/>
        </w:rPr>
        <w:t xml:space="preserve"> mean ± standard deviation and </w:t>
      </w:r>
      <w:r w:rsidR="000A2750">
        <w:rPr>
          <w:rFonts w:ascii="Times New Roman" w:hAnsi="Times New Roman" w:cs="Times New Roman"/>
          <w:szCs w:val="21"/>
        </w:rPr>
        <w:t xml:space="preserve">were </w:t>
      </w:r>
      <w:r w:rsidRPr="004221B6">
        <w:rPr>
          <w:rFonts w:ascii="Times New Roman" w:hAnsi="Times New Roman" w:cs="Times New Roman"/>
          <w:szCs w:val="21"/>
        </w:rPr>
        <w:t xml:space="preserve">analyzed </w:t>
      </w:r>
      <w:r w:rsidR="000A2750">
        <w:rPr>
          <w:rFonts w:ascii="Times New Roman" w:hAnsi="Times New Roman" w:cs="Times New Roman"/>
          <w:szCs w:val="21"/>
        </w:rPr>
        <w:t>via the</w:t>
      </w:r>
      <w:r w:rsidR="000A2750" w:rsidRPr="004221B6">
        <w:rPr>
          <w:rStyle w:val="apple-converted-space"/>
          <w:rFonts w:ascii="Times New Roman" w:hAnsi="Times New Roman" w:cs="Times New Roman"/>
          <w:szCs w:val="21"/>
          <w:shd w:val="clear" w:color="auto" w:fill="FFFFFF"/>
        </w:rPr>
        <w:t xml:space="preserve"> </w:t>
      </w:r>
      <w:r w:rsidRPr="004221B6">
        <w:rPr>
          <w:rStyle w:val="apple-converted-space"/>
          <w:rFonts w:ascii="Times New Roman" w:hAnsi="Times New Roman" w:cs="Times New Roman"/>
          <w:szCs w:val="21"/>
          <w:shd w:val="clear" w:color="auto" w:fill="FFFFFF"/>
        </w:rPr>
        <w:t>Mann</w:t>
      </w:r>
      <w:r w:rsidR="000A2750">
        <w:rPr>
          <w:rStyle w:val="apple-converted-space"/>
          <w:rFonts w:ascii="Times New Roman" w:hAnsi="Times New Roman" w:cs="Times New Roman"/>
          <w:szCs w:val="21"/>
          <w:shd w:val="clear" w:color="auto" w:fill="FFFFFF"/>
        </w:rPr>
        <w:t>-</w:t>
      </w:r>
      <w:r w:rsidRPr="004221B6">
        <w:rPr>
          <w:rStyle w:val="apple-converted-space"/>
          <w:rFonts w:ascii="Times New Roman" w:hAnsi="Times New Roman" w:cs="Times New Roman"/>
          <w:szCs w:val="21"/>
          <w:shd w:val="clear" w:color="auto" w:fill="FFFFFF"/>
        </w:rPr>
        <w:t>Whitney U test</w:t>
      </w:r>
      <w:r w:rsidRPr="004221B6">
        <w:rPr>
          <w:rFonts w:ascii="Times New Roman" w:hAnsi="Times New Roman" w:cs="Times New Roman"/>
          <w:szCs w:val="21"/>
        </w:rPr>
        <w:t xml:space="preserve">. No other metabolites </w:t>
      </w:r>
      <w:r w:rsidR="000A2750">
        <w:rPr>
          <w:rFonts w:ascii="Times New Roman" w:hAnsi="Times New Roman" w:cs="Times New Roman"/>
          <w:szCs w:val="21"/>
        </w:rPr>
        <w:t>were</w:t>
      </w:r>
      <w:r w:rsidR="000A2750" w:rsidRPr="004221B6">
        <w:rPr>
          <w:rFonts w:ascii="Times New Roman" w:hAnsi="Times New Roman" w:cs="Times New Roman"/>
          <w:szCs w:val="21"/>
        </w:rPr>
        <w:t xml:space="preserve"> </w:t>
      </w:r>
      <w:r w:rsidRPr="004221B6">
        <w:rPr>
          <w:rFonts w:ascii="Times New Roman" w:hAnsi="Times New Roman" w:cs="Times New Roman"/>
          <w:szCs w:val="21"/>
        </w:rPr>
        <w:t xml:space="preserve">changed in </w:t>
      </w:r>
      <w:r w:rsidR="000A2750">
        <w:rPr>
          <w:rFonts w:ascii="Times New Roman" w:hAnsi="Times New Roman" w:cs="Times New Roman"/>
          <w:szCs w:val="21"/>
        </w:rPr>
        <w:t xml:space="preserve">the </w:t>
      </w:r>
      <w:r>
        <w:rPr>
          <w:rFonts w:ascii="Times New Roman" w:hAnsi="Times New Roman" w:cs="Times New Roman"/>
          <w:szCs w:val="21"/>
        </w:rPr>
        <w:t>portal vein plasma</w:t>
      </w:r>
      <w:r w:rsidRPr="004221B6">
        <w:rPr>
          <w:rFonts w:ascii="Times New Roman" w:hAnsi="Times New Roman" w:cs="Times New Roman"/>
          <w:szCs w:val="21"/>
        </w:rPr>
        <w:t xml:space="preserve"> after 9 hours </w:t>
      </w:r>
      <w:r w:rsidR="000A2750">
        <w:rPr>
          <w:rFonts w:ascii="Times New Roman" w:hAnsi="Times New Roman" w:cs="Times New Roman"/>
          <w:szCs w:val="21"/>
        </w:rPr>
        <w:t>of BD</w:t>
      </w:r>
      <w:r w:rsidRPr="004221B6">
        <w:rPr>
          <w:rFonts w:ascii="Times New Roman" w:hAnsi="Times New Roman" w:cs="Times New Roman"/>
          <w:szCs w:val="21"/>
        </w:rPr>
        <w:t>. BD, brain death.</w:t>
      </w:r>
    </w:p>
    <w:p w14:paraId="4A8C1D17" w14:textId="77777777" w:rsidR="00275DF4" w:rsidRPr="00275DF4" w:rsidRDefault="00275DF4" w:rsidP="00275DF4"/>
    <w:sectPr w:rsidR="00275DF4" w:rsidRPr="00275DF4" w:rsidSect="00327F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78765" w14:textId="77777777" w:rsidR="00D55E74" w:rsidRDefault="00D55E74" w:rsidP="00AD1B6E">
      <w:r>
        <w:separator/>
      </w:r>
    </w:p>
  </w:endnote>
  <w:endnote w:type="continuationSeparator" w:id="0">
    <w:p w14:paraId="6FB18C5C" w14:textId="77777777" w:rsidR="00D55E74" w:rsidRDefault="00D55E74" w:rsidP="00AD1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59AD2" w14:textId="77777777" w:rsidR="00D55E74" w:rsidRDefault="00D55E74" w:rsidP="00AD1B6E">
      <w:r>
        <w:separator/>
      </w:r>
    </w:p>
  </w:footnote>
  <w:footnote w:type="continuationSeparator" w:id="0">
    <w:p w14:paraId="61E960E6" w14:textId="77777777" w:rsidR="00D55E74" w:rsidRDefault="00D55E74" w:rsidP="00AD1B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bordersDoNotSurroundHeader/>
  <w:bordersDoNotSurroundFooter/>
  <w:proofState w:spelling="clean" w:grammar="clean"/>
  <w:defaultTabStop w:val="4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6FCB"/>
    <w:rsid w:val="00004D9C"/>
    <w:rsid w:val="00047BA0"/>
    <w:rsid w:val="000A2750"/>
    <w:rsid w:val="000B4336"/>
    <w:rsid w:val="000D3281"/>
    <w:rsid w:val="0019504E"/>
    <w:rsid w:val="001B29E2"/>
    <w:rsid w:val="00213B74"/>
    <w:rsid w:val="002164E0"/>
    <w:rsid w:val="00266FD7"/>
    <w:rsid w:val="00275DF4"/>
    <w:rsid w:val="002F47B6"/>
    <w:rsid w:val="00303938"/>
    <w:rsid w:val="00327F7A"/>
    <w:rsid w:val="00346D2B"/>
    <w:rsid w:val="003D2DB7"/>
    <w:rsid w:val="003F012B"/>
    <w:rsid w:val="00401BE4"/>
    <w:rsid w:val="0041262D"/>
    <w:rsid w:val="004873AC"/>
    <w:rsid w:val="004B11EF"/>
    <w:rsid w:val="004C68D2"/>
    <w:rsid w:val="00536074"/>
    <w:rsid w:val="005374B8"/>
    <w:rsid w:val="005B7162"/>
    <w:rsid w:val="005D4BCE"/>
    <w:rsid w:val="00662F71"/>
    <w:rsid w:val="006A3619"/>
    <w:rsid w:val="006C16B5"/>
    <w:rsid w:val="006D7194"/>
    <w:rsid w:val="007474CC"/>
    <w:rsid w:val="00770B58"/>
    <w:rsid w:val="008D2C99"/>
    <w:rsid w:val="008E10E2"/>
    <w:rsid w:val="00962320"/>
    <w:rsid w:val="00981B02"/>
    <w:rsid w:val="00986EAB"/>
    <w:rsid w:val="00995873"/>
    <w:rsid w:val="009D1B4A"/>
    <w:rsid w:val="00A07DFC"/>
    <w:rsid w:val="00A36FCB"/>
    <w:rsid w:val="00AD1B6E"/>
    <w:rsid w:val="00AF212A"/>
    <w:rsid w:val="00B61D0C"/>
    <w:rsid w:val="00BD02BE"/>
    <w:rsid w:val="00BE58FD"/>
    <w:rsid w:val="00BE62FB"/>
    <w:rsid w:val="00C40F7F"/>
    <w:rsid w:val="00C6548F"/>
    <w:rsid w:val="00CB46B4"/>
    <w:rsid w:val="00D068D0"/>
    <w:rsid w:val="00D47745"/>
    <w:rsid w:val="00D52C75"/>
    <w:rsid w:val="00D55E74"/>
    <w:rsid w:val="00DE1C1E"/>
    <w:rsid w:val="00E03754"/>
    <w:rsid w:val="00ED24B9"/>
    <w:rsid w:val="00F3357F"/>
    <w:rsid w:val="00F53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62B256"/>
  <w15:docId w15:val="{4FC9E611-004D-4B06-AB59-52CA8A7A0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7F7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6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D1B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D1B6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D1B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D1B6E"/>
    <w:rPr>
      <w:sz w:val="18"/>
      <w:szCs w:val="18"/>
    </w:rPr>
  </w:style>
  <w:style w:type="character" w:customStyle="1" w:styleId="apple-converted-space">
    <w:name w:val="apple-converted-space"/>
    <w:basedOn w:val="a0"/>
    <w:rsid w:val="00275DF4"/>
  </w:style>
  <w:style w:type="paragraph" w:styleId="a8">
    <w:name w:val="Revision"/>
    <w:hidden/>
    <w:uiPriority w:val="99"/>
    <w:semiHidden/>
    <w:rsid w:val="00B61D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7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3B2C0-9255-43E2-B419-34238D4E4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2278</Characters>
  <Application>Microsoft Office Word</Application>
  <DocSecurity>0</DocSecurity>
  <Lines>18</Lines>
  <Paragraphs>5</Paragraphs>
  <ScaleCrop>false</ScaleCrop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Panliang Wang</dc:creator>
  <cp:keywords/>
  <dc:description/>
  <cp:lastModifiedBy>Panliang Wang</cp:lastModifiedBy>
  <cp:revision>6</cp:revision>
  <dcterms:created xsi:type="dcterms:W3CDTF">2021-12-28T17:35:00Z</dcterms:created>
  <dcterms:modified xsi:type="dcterms:W3CDTF">2022-01-14T03:27:00Z</dcterms:modified>
</cp:coreProperties>
</file>