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127" w:rsidRDefault="00970127" w:rsidP="00970127">
      <w:pPr>
        <w:spacing w:line="240" w:lineRule="auto"/>
        <w:jc w:val="both"/>
        <w:rPr>
          <w:rFonts w:asciiTheme="majorBidi" w:hAnsiTheme="majorBidi" w:cstheme="majorBidi"/>
          <w:vertAlign w:val="superscript"/>
        </w:rPr>
      </w:pPr>
      <w:r>
        <w:rPr>
          <w:rFonts w:asciiTheme="majorBidi" w:hAnsiTheme="majorBidi" w:cstheme="majorBidi"/>
          <w:b/>
          <w:bCs/>
        </w:rPr>
        <w:t xml:space="preserve">Table 4. </w:t>
      </w:r>
      <w:r>
        <w:rPr>
          <w:rFonts w:asciiTheme="majorBidi" w:hAnsiTheme="majorBidi" w:cstheme="majorBidi"/>
        </w:rPr>
        <w:t>Oxidative coupling of thiols into disulfides by urea/H</w:t>
      </w:r>
      <w:r>
        <w:rPr>
          <w:rFonts w:asciiTheme="majorBidi" w:hAnsiTheme="majorBidi" w:cstheme="majorBidi"/>
          <w:vertAlign w:val="subscript"/>
        </w:rPr>
        <w:t>2</w:t>
      </w:r>
      <w:r>
        <w:rPr>
          <w:rFonts w:asciiTheme="majorBidi" w:hAnsiTheme="majorBidi" w:cstheme="majorBidi"/>
        </w:rPr>
        <w:t>O</w:t>
      </w:r>
      <w:r>
        <w:rPr>
          <w:rFonts w:asciiTheme="majorBidi" w:hAnsiTheme="majorBidi" w:cstheme="majorBidi"/>
          <w:vertAlign w:val="subscript"/>
        </w:rPr>
        <w:t>2</w:t>
      </w:r>
      <w:r>
        <w:rPr>
          <w:rFonts w:asciiTheme="majorBidi" w:hAnsiTheme="majorBidi" w:cstheme="majorBidi"/>
        </w:rPr>
        <w:t xml:space="preserve"> catalyzed by </w:t>
      </w:r>
      <w:r>
        <w:rPr>
          <w:rFonts w:ascii="Times New Roman" w:eastAsia="Calibri" w:hAnsi="Times New Roman" w:cs="Times New Roman"/>
          <w:sz w:val="24"/>
          <w:szCs w:val="24"/>
        </w:rPr>
        <w:t>Cell/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Bent@V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Complex nanocomposite</w:t>
      </w:r>
      <w:r>
        <w:rPr>
          <w:rFonts w:asciiTheme="majorBidi" w:hAnsiTheme="majorBidi" w:cstheme="majorBidi"/>
        </w:rPr>
        <w:t xml:space="preserve"> at room temperature </w:t>
      </w:r>
      <w:r>
        <w:rPr>
          <w:rFonts w:asciiTheme="majorBidi" w:hAnsiTheme="majorBidi" w:cstheme="majorBidi"/>
          <w:vertAlign w:val="superscript"/>
        </w:rPr>
        <w:t>a</w:t>
      </w:r>
    </w:p>
    <w:p w:rsidR="00970127" w:rsidRDefault="00970127" w:rsidP="00970127">
      <w:pPr>
        <w:spacing w:line="240" w:lineRule="auto"/>
        <w:jc w:val="both"/>
        <w:rPr>
          <w:rFonts w:asciiTheme="majorBidi" w:hAnsiTheme="majorBidi" w:cstheme="majorBidi"/>
          <w:vertAlign w:val="superscript"/>
        </w:rPr>
      </w:pPr>
    </w:p>
    <w:tbl>
      <w:tblPr>
        <w:tblStyle w:val="TableGrid"/>
        <w:tblpPr w:leftFromText="180" w:rightFromText="180" w:vertAnchor="text" w:horzAnchor="margin" w:tblpY="36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93"/>
        <w:gridCol w:w="2267"/>
        <w:gridCol w:w="3870"/>
        <w:gridCol w:w="1260"/>
        <w:gridCol w:w="1350"/>
      </w:tblGrid>
      <w:tr w:rsidR="00970127" w:rsidTr="00970127">
        <w:tc>
          <w:tcPr>
            <w:tcW w:w="793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bookmarkStart w:id="0" w:name="_Hlk96936981"/>
            <w:r>
              <w:rPr>
                <w:rFonts w:asciiTheme="majorBidi" w:hAnsiTheme="majorBidi" w:cstheme="majorBidi"/>
              </w:rPr>
              <w:t>Entry</w:t>
            </w:r>
          </w:p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267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Thiol</w:t>
            </w:r>
          </w:p>
        </w:tc>
        <w:tc>
          <w:tcPr>
            <w:tcW w:w="387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Product</w:t>
            </w:r>
          </w:p>
        </w:tc>
        <w:tc>
          <w:tcPr>
            <w:tcW w:w="126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Time (h)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  <w:vertAlign w:val="superscript"/>
              </w:rPr>
            </w:pPr>
            <w:r>
              <w:rPr>
                <w:rFonts w:asciiTheme="majorBidi" w:hAnsiTheme="majorBidi" w:cstheme="majorBidi"/>
              </w:rPr>
              <w:t>Yield (%)</w:t>
            </w:r>
            <w:r>
              <w:rPr>
                <w:rFonts w:asciiTheme="majorBidi" w:hAnsiTheme="majorBidi" w:cstheme="majorBidi"/>
                <w:vertAlign w:val="superscript"/>
              </w:rPr>
              <w:t>b</w:t>
            </w:r>
          </w:p>
        </w:tc>
      </w:tr>
      <w:tr w:rsidR="00970127" w:rsidTr="00970127">
        <w:tc>
          <w:tcPr>
            <w:tcW w:w="79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267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2.25pt;margin-top:5.2pt;width:82.25pt;height:44.95pt;z-index:251659264;mso-position-horizontal-relative:text;mso-position-vertical-relative:text">
                  <v:imagedata r:id="rId4" o:title=""/>
                  <w10:wrap type="topAndBottom"/>
                </v:shape>
                <o:OLEObject Type="Embed" ProgID="ChemDraw.Document.6.0" ShapeID="_x0000_s1026" DrawAspect="Content" ObjectID="_1717417188" r:id="rId5"/>
              </w:object>
            </w:r>
          </w:p>
        </w:tc>
        <w:tc>
          <w:tcPr>
            <w:tcW w:w="387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27" type="#_x0000_t75" style="position:absolute;margin-left:6.2pt;margin-top:6.8pt;width:168.3pt;height:45.7pt;z-index:251660288;mso-position-horizontal-relative:text;mso-position-vertical-relative:text">
                  <v:imagedata r:id="rId6" o:title=""/>
                  <w10:wrap type="topAndBottom"/>
                </v:shape>
                <o:OLEObject Type="Embed" ProgID="ChemDraw.Document.6.0" ShapeID="_x0000_s1027" DrawAspect="Content" ObjectID="_1717417189" r:id="rId7"/>
              </w:objec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1.25</w:t>
            </w:r>
          </w:p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95</w:t>
            </w:r>
          </w:p>
        </w:tc>
      </w:tr>
      <w:tr w:rsidR="00970127" w:rsidTr="00970127"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28" type="#_x0000_t75" style="position:absolute;margin-left:4.25pt;margin-top:8.2pt;width:76.6pt;height:42.85pt;z-index:251661312;mso-position-horizontal-relative:text;mso-position-vertical-relative:text">
                  <v:imagedata r:id="rId8" o:title=""/>
                  <w10:wrap type="topAndBottom"/>
                </v:shape>
                <o:OLEObject Type="Embed" ProgID="ChemDraw.Document.6.0" ShapeID="_x0000_s1028" DrawAspect="Content" ObjectID="_1717417190" r:id="rId9"/>
              </w:objec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29" type="#_x0000_t75" style="position:absolute;margin-left:10.25pt;margin-top:8.2pt;width:160.6pt;height:44.5pt;z-index:251662336;mso-position-horizontal-relative:text;mso-position-vertical-relative:text">
                  <v:imagedata r:id="rId10" o:title=""/>
                  <w10:wrap type="topAndBottom"/>
                </v:shape>
                <o:OLEObject Type="Embed" ProgID="ChemDraw.Document.6.0" ShapeID="_x0000_s1029" DrawAspect="Content" ObjectID="_1717417191" r:id="rId11"/>
              </w:objec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</w:t>
            </w:r>
          </w:p>
        </w:tc>
      </w:tr>
      <w:tr w:rsidR="00970127" w:rsidTr="00970127"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0" type="#_x0000_t75" style="position:absolute;margin-left:23.75pt;margin-top:9.2pt;width:55.6pt;height:39.5pt;z-index:251663360;mso-position-horizontal-relative:text;mso-position-vertical-relative:text">
                  <v:imagedata r:id="rId12" o:title=""/>
                  <w10:wrap type="topAndBottom"/>
                </v:shape>
                <o:OLEObject Type="Embed" ProgID="ChemDraw.Document.6.0" ShapeID="_x0000_s1030" DrawAspect="Content" ObjectID="_1717417192" r:id="rId13"/>
              </w:objec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1" type="#_x0000_t75" style="position:absolute;margin-left:33.5pt;margin-top:9.95pt;width:114.9pt;height:39.85pt;z-index:251664384;mso-position-horizontal-relative:text;mso-position-vertical-relative:text">
                  <v:imagedata r:id="rId14" o:title=""/>
                  <w10:wrap type="topAndBottom"/>
                </v:shape>
                <o:OLEObject Type="Embed" ProgID="ChemDraw.Document.6.0" ShapeID="_x0000_s1031" DrawAspect="Content" ObjectID="_1717417193" r:id="rId15"/>
              </w:objec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92</w:t>
            </w:r>
          </w:p>
        </w:tc>
      </w:tr>
      <w:tr w:rsidR="00970127" w:rsidTr="00970127">
        <w:trPr>
          <w:trHeight w:val="1553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2" type="#_x0000_t75" style="position:absolute;margin-left:23.7pt;margin-top:30.3pt;width:67.8pt;height:37.05pt;z-index:251665408;mso-position-horizontal-relative:text;mso-position-vertical-relative:text">
                  <v:imagedata r:id="rId16" o:title=""/>
                  <w10:wrap type="topAndBottom"/>
                </v:shape>
                <o:OLEObject Type="Embed" ProgID="ChemDraw.Document.6.0" ShapeID="_x0000_s1032" DrawAspect="Content" ObjectID="_1717417194" r:id="rId17"/>
              </w:objec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3" type="#_x0000_t75" style="position:absolute;margin-left:23.75pt;margin-top:4.1pt;width:139.45pt;height:66.5pt;z-index:251666432;mso-position-horizontal-relative:text;mso-position-vertical-relative:text">
                  <v:imagedata r:id="rId18" o:title=""/>
                  <w10:wrap type="topAndBottom"/>
                </v:shape>
                <o:OLEObject Type="Embed" ProgID="ChemDraw.Document.6.0" ShapeID="_x0000_s1033" DrawAspect="Content" ObjectID="_1717417195" r:id="rId19"/>
              </w:objec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970127" w:rsidTr="00970127"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4" type="#_x0000_t75" style="position:absolute;margin-left:9.7pt;margin-top:14.2pt;width:85.75pt;height:40.05pt;z-index:251667456;mso-position-horizontal-relative:text;mso-position-vertical-relative:text">
                  <v:imagedata r:id="rId20" o:title=""/>
                  <w10:wrap type="topAndBottom"/>
                </v:shape>
                <o:OLEObject Type="Embed" ProgID="ChemDraw.Document.6.0" ShapeID="_x0000_s1034" DrawAspect="Content" ObjectID="_1717417196" r:id="rId21"/>
              </w:objec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5" type="#_x0000_t75" style="position:absolute;margin-left:3pt;margin-top:16.45pt;width:178.35pt;height:40.7pt;z-index:251668480;mso-position-horizontal-relative:text;mso-position-vertical-relative:text">
                  <v:imagedata r:id="rId22" o:title=""/>
                  <w10:wrap type="topAndBottom"/>
                </v:shape>
                <o:OLEObject Type="Embed" ProgID="ChemDraw.Document.6.0" ShapeID="_x0000_s1035" DrawAspect="Content" ObjectID="_1717417197" r:id="rId23"/>
              </w:object>
            </w:r>
          </w:p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87</w:t>
            </w:r>
          </w:p>
        </w:tc>
      </w:tr>
      <w:tr w:rsidR="00970127" w:rsidTr="00970127">
        <w:tc>
          <w:tcPr>
            <w:tcW w:w="79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both"/>
              <w:rPr>
                <w:rFonts w:asciiTheme="majorBidi" w:hAnsiTheme="majorBidi" w:cstheme="majorBidi"/>
                <w:vertAlign w:val="superscript"/>
              </w:rPr>
            </w:pPr>
            <w:r>
              <w:rPr>
                <w:rFonts w:asciiTheme="majorBidi" w:hAnsiTheme="majorBidi" w:cstheme="majorBidi"/>
              </w:rPr>
              <w:t>6</w:t>
            </w:r>
            <w:r>
              <w:rPr>
                <w:rFonts w:asciiTheme="majorBidi" w:hAnsiTheme="majorBidi" w:cstheme="majorBidi"/>
                <w:vertAlign w:val="superscript"/>
              </w:rPr>
              <w:t>c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6" type="#_x0000_t75" style="position:absolute;margin-left:4.35pt;margin-top:14.2pt;width:81.45pt;height:23.35pt;z-index:251669504;mso-position-horizontal-relative:text;mso-position-vertical-relative:text">
                  <v:imagedata r:id="rId24" o:title=""/>
                  <w10:wrap type="topAndBottom"/>
                </v:shape>
                <o:OLEObject Type="Embed" ProgID="ChemDraw.Document.6.0" ShapeID="_x0000_s1036" DrawAspect="Content" ObjectID="_1717417198" r:id="rId25"/>
              </w:object>
            </w:r>
          </w:p>
          <w:p w:rsidR="00970127" w:rsidRDefault="00970127">
            <w:pPr>
              <w:spacing w:line="240" w:lineRule="auto"/>
              <w:rPr>
                <w:rFonts w:asciiTheme="majorBidi" w:hAnsiTheme="majorBidi" w:cstheme="majorBidi"/>
                <w:vertAlign w:val="superscript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:rsidR="00970127" w:rsidRDefault="00970127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7" type="#_x0000_t75" style="position:absolute;margin-left:18.55pt;margin-top:11.2pt;width:150.85pt;height:24.8pt;z-index:251670528;mso-position-horizontal-relative:text;mso-position-vertical-relative:text">
                  <v:imagedata r:id="rId26" o:title=""/>
                  <w10:wrap type="topAndBottom"/>
                </v:shape>
                <o:OLEObject Type="Embed" ProgID="ChemDraw.Document.6.0" ShapeID="_x0000_s1037" DrawAspect="Content" ObjectID="_1717417199" r:id="rId27"/>
              </w:object>
            </w: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70127" w:rsidRDefault="0097012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68</w:t>
            </w:r>
          </w:p>
        </w:tc>
      </w:tr>
    </w:tbl>
    <w:bookmarkEnd w:id="0"/>
    <w:p w:rsidR="00970127" w:rsidRDefault="00970127" w:rsidP="00970127">
      <w:pPr>
        <w:spacing w:line="240" w:lineRule="auto"/>
        <w:jc w:val="both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vertAlign w:val="superscript"/>
        </w:rPr>
        <w:t xml:space="preserve">a </w:t>
      </w:r>
      <w:r>
        <w:rPr>
          <w:rFonts w:asciiTheme="majorBidi" w:hAnsiTheme="majorBidi" w:cstheme="majorBidi"/>
        </w:rPr>
        <w:t xml:space="preserve">Reaction conditions: </w:t>
      </w:r>
      <w:r>
        <w:rPr>
          <w:rFonts w:ascii="Times New Roman" w:eastAsia="Times New Roman" w:hAnsi="Times New Roman" w:cs="Times New Roman"/>
          <w:lang w:bidi="fa-IR"/>
        </w:rPr>
        <w:t xml:space="preserve">thiol </w:t>
      </w:r>
      <w:r>
        <w:rPr>
          <w:rFonts w:asciiTheme="majorBidi" w:hAnsiTheme="majorBidi" w:cstheme="majorBidi"/>
        </w:rPr>
        <w:t xml:space="preserve">(1 </w:t>
      </w:r>
      <w:proofErr w:type="spellStart"/>
      <w:r>
        <w:rPr>
          <w:rFonts w:asciiTheme="majorBidi" w:hAnsiTheme="majorBidi" w:cstheme="majorBidi"/>
        </w:rPr>
        <w:t>mmol</w:t>
      </w:r>
      <w:proofErr w:type="spellEnd"/>
      <w:r>
        <w:rPr>
          <w:rFonts w:asciiTheme="majorBidi" w:hAnsiTheme="majorBidi" w:cstheme="majorBidi"/>
        </w:rPr>
        <w:t>), CH</w:t>
      </w:r>
      <w:r>
        <w:rPr>
          <w:rFonts w:asciiTheme="majorBidi" w:hAnsiTheme="majorBidi" w:cstheme="majorBidi"/>
          <w:vertAlign w:val="subscript"/>
        </w:rPr>
        <w:t>3</w:t>
      </w:r>
      <w:r>
        <w:rPr>
          <w:rFonts w:asciiTheme="majorBidi" w:hAnsiTheme="majorBidi" w:cstheme="majorBidi"/>
        </w:rPr>
        <w:t xml:space="preserve">CN (2 ml), UHP (5 </w:t>
      </w:r>
      <w:proofErr w:type="spellStart"/>
      <w:r>
        <w:rPr>
          <w:rFonts w:asciiTheme="majorBidi" w:hAnsiTheme="majorBidi" w:cstheme="majorBidi"/>
        </w:rPr>
        <w:t>mmol</w:t>
      </w:r>
      <w:proofErr w:type="spellEnd"/>
      <w:r>
        <w:rPr>
          <w:rFonts w:asciiTheme="majorBidi" w:hAnsiTheme="majorBidi" w:cstheme="majorBidi"/>
        </w:rPr>
        <w:t>), catalyst (20 mg).</w:t>
      </w:r>
      <w:r>
        <w:rPr>
          <w:rFonts w:asciiTheme="majorBidi" w:hAnsiTheme="majorBidi" w:cstheme="majorBidi"/>
          <w:color w:val="FF0000"/>
        </w:rPr>
        <w:t xml:space="preserve"> </w:t>
      </w:r>
      <w:r>
        <w:rPr>
          <w:rFonts w:asciiTheme="majorBidi" w:hAnsiTheme="majorBidi" w:cstheme="majorBidi"/>
          <w:color w:val="000000" w:themeColor="text1"/>
          <w:vertAlign w:val="superscript"/>
        </w:rPr>
        <w:t xml:space="preserve">b </w:t>
      </w:r>
      <w:r>
        <w:rPr>
          <w:rFonts w:asciiTheme="majorBidi" w:hAnsiTheme="majorBidi" w:cstheme="majorBidi"/>
          <w:color w:val="000000" w:themeColor="text1"/>
        </w:rPr>
        <w:t>Isolated yields.</w:t>
      </w:r>
      <w:r>
        <w:rPr>
          <w:rFonts w:asciiTheme="majorBidi" w:hAnsiTheme="majorBidi" w:cstheme="majorBidi"/>
          <w:color w:val="FF0000"/>
        </w:rPr>
        <w:t xml:space="preserve"> </w:t>
      </w:r>
      <w:r>
        <w:rPr>
          <w:rFonts w:asciiTheme="majorBidi" w:hAnsiTheme="majorBidi" w:cstheme="majorBidi"/>
          <w:vertAlign w:val="superscript"/>
        </w:rPr>
        <w:t xml:space="preserve">c </w:t>
      </w:r>
      <w:r>
        <w:rPr>
          <w:rFonts w:asciiTheme="majorBidi" w:hAnsiTheme="majorBidi" w:cstheme="majorBidi"/>
        </w:rPr>
        <w:t>Yield determined by GC.</w:t>
      </w:r>
    </w:p>
    <w:p w:rsidR="00AD1398" w:rsidRDefault="00AD1398">
      <w:bookmarkStart w:id="1" w:name="_GoBack"/>
      <w:bookmarkEnd w:id="1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27"/>
    <w:rsid w:val="00970127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5:chartTrackingRefBased/>
  <w15:docId w15:val="{BED9A54F-EB10-4293-86A5-88635EE5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12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01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2022-06-22T10:02:00Z</dcterms:created>
  <dcterms:modified xsi:type="dcterms:W3CDTF">2022-06-22T10:03:00Z</dcterms:modified>
</cp:coreProperties>
</file>