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BE" w:rsidRDefault="009D5CBE" w:rsidP="009D5CBE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 2</w:t>
      </w:r>
      <w:r>
        <w:rPr>
          <w:rFonts w:asciiTheme="majorBidi" w:hAnsiTheme="majorBidi" w:cstheme="majorBidi"/>
        </w:rPr>
        <w:t>. Oxidation of sulfides to sulfoxides with 30% H</w:t>
      </w:r>
      <w:r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 xml:space="preserve"> catalyzed by </w:t>
      </w:r>
      <w:r>
        <w:rPr>
          <w:rFonts w:ascii="Times New Roman" w:eastAsia="Calibri" w:hAnsi="Times New Roman" w:cs="Times New Roman"/>
          <w:sz w:val="24"/>
          <w:szCs w:val="24"/>
        </w:rPr>
        <w:t>Cell/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Bent@V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Complex nanocomposite</w:t>
      </w:r>
      <w:r>
        <w:rPr>
          <w:rFonts w:ascii="Times New Roman" w:eastAsia="Times New Roman" w:hAnsi="Times New Roman" w:cs="Times New Roman"/>
          <w:lang w:bidi="fa-IR"/>
        </w:rPr>
        <w:t xml:space="preserve"> at room temperature </w:t>
      </w:r>
      <w:r>
        <w:rPr>
          <w:rFonts w:asciiTheme="majorBidi" w:hAnsiTheme="majorBidi" w:cstheme="majorBidi"/>
          <w:vertAlign w:val="superscript"/>
        </w:rPr>
        <w:t>a</w:t>
      </w:r>
    </w:p>
    <w:tbl>
      <w:tblPr>
        <w:tblStyle w:val="TableGrid"/>
        <w:tblpPr w:leftFromText="180" w:rightFromText="180" w:vertAnchor="text" w:horzAnchor="margin" w:tblpY="434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2700"/>
        <w:gridCol w:w="2790"/>
        <w:gridCol w:w="1170"/>
        <w:gridCol w:w="1170"/>
      </w:tblGrid>
      <w:tr w:rsidR="009D5CBE" w:rsidTr="009D5CBE">
        <w:tc>
          <w:tcPr>
            <w:tcW w:w="81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Entry</w:t>
            </w: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Sulfide</w:t>
            </w:r>
          </w:p>
        </w:tc>
        <w:tc>
          <w:tcPr>
            <w:tcW w:w="279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Product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Time (h)</w:t>
            </w:r>
          </w:p>
        </w:tc>
        <w:tc>
          <w:tcPr>
            <w:tcW w:w="117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hideMark/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Yield (%)</w:t>
            </w:r>
            <w:r>
              <w:rPr>
                <w:rFonts w:asciiTheme="majorBidi" w:hAnsiTheme="majorBidi" w:cstheme="majorBidi"/>
                <w:vertAlign w:val="superscript"/>
              </w:rPr>
              <w:t>b</w:t>
            </w:r>
          </w:p>
        </w:tc>
      </w:tr>
      <w:tr w:rsidR="009D5CBE" w:rsidTr="009D5CBE"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.5pt;margin-top:14.85pt;width:123.7pt;height:38.1pt;z-index:251658240;mso-position-horizontal-relative:text;mso-position-vertical-relative:text">
                  <v:imagedata r:id="rId4" o:title=""/>
                  <w10:wrap type="topAndBottom"/>
                </v:shape>
                <o:OLEObject Type="Embed" ProgID="ChemDraw.Document.6.0" ShapeID="_x0000_s1026" DrawAspect="Content" ObjectID="_1717417071" r:id="rId5"/>
              </w:object>
            </w: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27" type="#_x0000_t75" style="position:absolute;margin-left:4.5pt;margin-top:1.55pt;width:123pt;height:50.35pt;z-index:251658240;mso-position-horizontal-relative:text;mso-position-vertical-relative:text">
                  <v:imagedata r:id="rId6" o:title=""/>
                  <w10:wrap type="topAndBottom"/>
                </v:shape>
                <o:OLEObject Type="Embed" ProgID="ChemDraw.Document.6.0" ShapeID="_x0000_s1027" DrawAspect="Content" ObjectID="_1717417072" r:id="rId7"/>
              </w:object>
            </w: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28" type="#_x0000_t75" style="position:absolute;margin-left:1.5pt;margin-top:12.7pt;width:90.6pt;height:40.55pt;z-index:251658240;mso-position-horizontal-relative:text;mso-position-vertical-relative:text">
                  <v:imagedata r:id="rId8" o:title=""/>
                  <w10:wrap type="topAndBottom"/>
                </v:shape>
                <o:OLEObject Type="Embed" ProgID="ChemDraw.Document.6.0" ShapeID="_x0000_s1028" DrawAspect="Content" ObjectID="_1717417073" r:id="rId9"/>
              </w:object>
            </w: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29" type="#_x0000_t75" style="position:absolute;margin-left:6pt;margin-top:1pt;width:93.75pt;height:52.25pt;z-index:251658240;mso-position-horizontal-relative:text;mso-position-vertical-relative:text">
                  <v:imagedata r:id="rId10" o:title=""/>
                  <w10:wrap type="topAndBottom"/>
                </v:shape>
                <o:OLEObject Type="Embed" ProgID="ChemDraw.Document.6.0" ShapeID="_x0000_s1029" DrawAspect="Content" ObjectID="_1717417074" r:id="rId11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0" type="#_x0000_t75" style="position:absolute;margin-left:0;margin-top:1.35pt;width:108pt;height:62.8pt;z-index:251658240;mso-position-horizontal-relative:text;mso-position-vertical-relative:text">
                  <v:imagedata r:id="rId12" o:title=""/>
                  <w10:wrap type="topAndBottom"/>
                </v:shape>
                <o:OLEObject Type="Embed" ProgID="ChemDraw.Document.6.0" ShapeID="_x0000_s1030" DrawAspect="Content" ObjectID="_1717417075" r:id="rId13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1" type="#_x0000_t75" style="position:absolute;margin-left:8.25pt;margin-top:1.5pt;width:109.6pt;height:63.7pt;z-index:251658240;mso-position-horizontal-relative:text;mso-position-vertical-relative:text">
                  <v:imagedata r:id="rId14" o:title=""/>
                  <w10:wrap type="topAndBottom"/>
                </v:shape>
                <o:OLEObject Type="Embed" ProgID="ChemDraw.Document.6.0" ShapeID="_x0000_s1031" DrawAspect="Content" ObjectID="_1717417076" r:id="rId15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2" type="#_x0000_t75" style="position:absolute;margin-left:0;margin-top:17.2pt;width:80.6pt;height:41.1pt;z-index:251658240;mso-position-horizontal-relative:text;mso-position-vertical-relative:text">
                  <v:imagedata r:id="rId16" o:title=""/>
                  <w10:wrap type="topAndBottom"/>
                </v:shape>
                <o:OLEObject Type="Embed" ProgID="ChemDraw.Document.6.0" ShapeID="_x0000_s1032" DrawAspect="Content" ObjectID="_1717417077" r:id="rId17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3" type="#_x0000_t75" style="position:absolute;margin-left:9pt;margin-top:2.3pt;width:79.6pt;height:58.45pt;z-index:251658240;mso-position-horizontal-relative:text;mso-position-vertical-relative:text">
                  <v:imagedata r:id="rId18" o:title=""/>
                  <w10:wrap type="topAndBottom"/>
                </v:shape>
                <o:OLEObject Type="Embed" ProgID="ChemDraw.Document.6.0" ShapeID="_x0000_s1033" DrawAspect="Content" ObjectID="_1717417078" r:id="rId19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4" type="#_x0000_t75" style="position:absolute;margin-left:.75pt;margin-top:18.7pt;width:97.5pt;height:40.25pt;z-index:251658240;mso-position-horizontal-relative:text;mso-position-vertical-relative:text">
                  <v:imagedata r:id="rId20" o:title=""/>
                  <w10:wrap type="topAndBottom"/>
                </v:shape>
                <o:OLEObject Type="Embed" ProgID="ChemDraw.Document.6.0" ShapeID="_x0000_s1034" DrawAspect="Content" ObjectID="_1717417079" r:id="rId21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5" type="#_x0000_t75" style="position:absolute;margin-left:9pt;margin-top:2.15pt;width:100.6pt;height:59.35pt;z-index:251658240;mso-position-horizontal-relative:text;mso-position-vertical-relative:text">
                  <v:imagedata r:id="rId22" o:title=""/>
                  <w10:wrap type="topAndBottom"/>
                </v:shape>
                <o:OLEObject Type="Embed" ProgID="ChemDraw.Document.6.0" ShapeID="_x0000_s1035" DrawAspect="Content" ObjectID="_1717417080" r:id="rId23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6" type="#_x0000_t75" style="position:absolute;margin-left:-4.5pt;margin-top:15.7pt;width:108pt;height:47.1pt;z-index:251658240;mso-position-horizontal-relative:text;mso-position-vertical-relative:text">
                  <v:imagedata r:id="rId24" o:title=""/>
                  <w10:wrap type="topAndBottom"/>
                </v:shape>
                <o:OLEObject Type="Embed" ProgID="ChemDraw.Document.6.0" ShapeID="_x0000_s1036" DrawAspect="Content" ObjectID="_1717417081" r:id="rId25"/>
              </w:object>
            </w: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7" type="#_x0000_t75" style="position:absolute;margin-left:1.5pt;margin-top:2pt;width:104.85pt;height:63.8pt;z-index:251658240;mso-position-horizontal-relative:text;mso-position-vertical-relative:text">
                  <v:imagedata r:id="rId26" o:title=""/>
                  <w10:wrap type="topAndBottom"/>
                </v:shape>
                <o:OLEObject Type="Embed" ProgID="ChemDraw.Document.6.0" ShapeID="_x0000_s1037" DrawAspect="Content" ObjectID="_1717417082" r:id="rId27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90</w:t>
            </w:r>
          </w:p>
        </w:tc>
      </w:tr>
      <w:tr w:rsidR="009D5CBE" w:rsidTr="009D5CBE">
        <w:trPr>
          <w:trHeight w:val="136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7</w:t>
            </w:r>
            <w:r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8" type="#_x0000_t75" style="position:absolute;margin-left:3pt;margin-top:15.7pt;width:113.1pt;height:41.9pt;z-index:251658240;mso-position-horizontal-relative:text;mso-position-vertical-relative:text">
                  <v:imagedata r:id="rId28" o:title=""/>
                  <w10:wrap type="topAndBottom"/>
                </v:shape>
                <o:OLEObject Type="Embed" ProgID="ChemDraw.Document.6.0" ShapeID="_x0000_s1038" DrawAspect="Content" ObjectID="_1717417083" r:id="rId29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39" type="#_x0000_t75" style="position:absolute;margin-left:9pt;margin-top:2.6pt;width:112.35pt;height:59.95pt;z-index:251658240;mso-position-horizontal-relative:text;mso-position-vertical-relative:text">
                  <v:imagedata r:id="rId30" o:title=""/>
                  <w10:wrap type="topAndBottom"/>
                </v:shape>
                <o:OLEObject Type="Embed" ProgID="ChemDraw.Document.6.0" ShapeID="_x0000_s1039" DrawAspect="Content" ObjectID="_1717417084" r:id="rId31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82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8</w:t>
            </w:r>
            <w:r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40" type="#_x0000_t75" style="position:absolute;margin-left:19.5pt;margin-top:17.95pt;width:78.6pt;height:17.9pt;z-index:251658240;mso-position-horizontal-relative:text;mso-position-vertical-relative:text">
                  <v:imagedata r:id="rId32" o:title=""/>
                  <w10:wrap type="topAndBottom"/>
                </v:shape>
                <o:OLEObject Type="Embed" ProgID="ChemDraw.Document.6.0" ShapeID="_x0000_s1040" DrawAspect="Content" ObjectID="_1717417085" r:id="rId33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41" type="#_x0000_t75" style="position:absolute;margin-left:13.5pt;margin-top:.8pt;width:72.9pt;height:32.65pt;z-index:251658240;mso-position-horizontal-relative:text;mso-position-vertical-relative:text">
                  <v:imagedata r:id="rId34" o:title=""/>
                  <w10:wrap type="topAndBottom"/>
                </v:shape>
                <o:OLEObject Type="Embed" ProgID="ChemDraw.Document.6.0" ShapeID="_x0000_s1041" DrawAspect="Content" ObjectID="_1717417086" r:id="rId35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85</w:t>
            </w: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9</w:t>
            </w:r>
            <w:r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42" type="#_x0000_t75" style="position:absolute;margin-left:15.75pt;margin-top:21.7pt;width:94.9pt;height:20.45pt;z-index:251658240;mso-position-horizontal-relative:text;mso-position-vertical-relative:text">
                  <v:imagedata r:id="rId36" o:title=""/>
                  <w10:wrap type="topAndBottom"/>
                </v:shape>
                <o:OLEObject Type="Embed" ProgID="ChemDraw.Document.6.0" ShapeID="_x0000_s1042" DrawAspect="Content" ObjectID="_1717417087" r:id="rId37"/>
              </w:objec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43" type="#_x0000_t75" style="position:absolute;margin-left:5.25pt;margin-top:6.1pt;width:94.75pt;height:43.4pt;z-index:251658240;mso-position-horizontal-relative:text;mso-position-vertical-relative:text">
                  <v:imagedata r:id="rId38" o:title=""/>
                  <w10:wrap type="topAndBottom"/>
                </v:shape>
                <o:OLEObject Type="Embed" ProgID="ChemDraw.Document.6.0" ShapeID="_x0000_s1043" DrawAspect="Content" ObjectID="_1717417088" r:id="rId39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83</w:t>
            </w: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9D5CBE" w:rsidTr="009D5CBE">
        <w:tc>
          <w:tcPr>
            <w:tcW w:w="81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both"/>
              <w:rPr>
                <w:rFonts w:asciiTheme="majorBidi" w:hAnsiTheme="majorBidi" w:cstheme="majorBidi"/>
                <w:vertAlign w:val="superscript"/>
              </w:rPr>
            </w:pPr>
            <w:r>
              <w:rPr>
                <w:rFonts w:asciiTheme="majorBidi" w:hAnsiTheme="majorBidi" w:cstheme="majorBidi"/>
              </w:rPr>
              <w:t>10</w:t>
            </w:r>
            <w:r>
              <w:rPr>
                <w:rFonts w:asciiTheme="majorBidi" w:hAnsiTheme="majorBidi" w:cstheme="majorBidi"/>
                <w:vertAlign w:val="superscript"/>
              </w:rP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44" type="#_x0000_t75" style="position:absolute;margin-left:-3pt;margin-top:18.7pt;width:121.65pt;height:18.25pt;z-index:251658240;mso-position-horizontal-relative:text;mso-position-vertical-relative:text">
                  <v:imagedata r:id="rId40" o:title=""/>
                  <w10:wrap type="topAndBottom"/>
                </v:shape>
                <o:OLEObject Type="Embed" ProgID="ChemDraw.Document.6.0" ShapeID="_x0000_s1044" DrawAspect="Content" ObjectID="_1717417089" r:id="rId41"/>
              </w:object>
            </w:r>
          </w:p>
          <w:p w:rsidR="009D5CBE" w:rsidRDefault="009D5CBE">
            <w:pPr>
              <w:spacing w:line="240" w:lineRule="auto"/>
              <w:rPr>
                <w:rFonts w:asciiTheme="majorBidi" w:hAnsiTheme="majorBidi" w:cstheme="majorBidi"/>
                <w:vertAlign w:val="superscript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2" w:space="0" w:color="auto"/>
              <w:right w:val="nil"/>
            </w:tcBorders>
            <w:hideMark/>
          </w:tcPr>
          <w:p w:rsidR="009D5CBE" w:rsidRDefault="009D5CBE">
            <w:pPr>
              <w:spacing w:line="240" w:lineRule="auto"/>
              <w:rPr>
                <w:rFonts w:asciiTheme="majorBidi" w:hAnsiTheme="majorBidi" w:cstheme="majorBidi"/>
              </w:rPr>
            </w:pPr>
            <w:r>
              <w:object w:dxaOrig="1440" w:dyaOrig="1440">
                <v:shape id="_x0000_s1045" type="#_x0000_t75" style="position:absolute;margin-left:6.75pt;margin-top:2.5pt;width:115.1pt;height:36.7pt;z-index:251658240;mso-position-horizontal-relative:text;mso-position-vertical-relative:text">
                  <v:imagedata r:id="rId42" o:title=""/>
                  <w10:wrap type="topAndBottom"/>
                </v:shape>
                <o:OLEObject Type="Embed" ProgID="ChemDraw.Document.6.0" ShapeID="_x0000_s1045" DrawAspect="Content" ObjectID="_1717417090" r:id="rId43"/>
              </w:objec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:rsidR="009D5CBE" w:rsidRDefault="009D5CBE">
            <w:pPr>
              <w:spacing w:line="240" w:lineRule="auto"/>
              <w:jc w:val="center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83</w:t>
            </w:r>
          </w:p>
        </w:tc>
      </w:tr>
    </w:tbl>
    <w:p w:rsidR="009D5CBE" w:rsidRDefault="009D5CBE" w:rsidP="009D5CBE">
      <w:pPr>
        <w:spacing w:line="360" w:lineRule="auto"/>
        <w:jc w:val="both"/>
        <w:rPr>
          <w:rFonts w:asciiTheme="majorBidi" w:hAnsiTheme="majorBidi" w:cstheme="majorBidi"/>
        </w:rPr>
      </w:pPr>
    </w:p>
    <w:p w:rsidR="009D5CBE" w:rsidRDefault="009D5CBE" w:rsidP="009D5CB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5CBE" w:rsidRDefault="009D5CBE" w:rsidP="009D5CB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5CBE" w:rsidRDefault="009D5CBE" w:rsidP="009D5CB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5CBE" w:rsidRDefault="009D5CBE" w:rsidP="009D5CB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9D5CBE" w:rsidRDefault="009D5CBE" w:rsidP="009D5CBE">
      <w:pPr>
        <w:spacing w:line="360" w:lineRule="auto"/>
        <w:jc w:val="both"/>
        <w:rPr>
          <w:rFonts w:asciiTheme="majorBidi" w:hAnsiTheme="majorBidi" w:cstheme="majorBidi"/>
          <w:vertAlign w:val="superscript"/>
        </w:rPr>
      </w:pPr>
    </w:p>
    <w:p w:rsidR="009D5CBE" w:rsidRDefault="009D5CBE" w:rsidP="009D5CBE">
      <w:pPr>
        <w:spacing w:line="24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 xml:space="preserve">a </w:t>
      </w:r>
      <w:r>
        <w:rPr>
          <w:rFonts w:asciiTheme="majorBidi" w:hAnsiTheme="majorBidi" w:cstheme="majorBidi"/>
        </w:rPr>
        <w:t xml:space="preserve">Reaction conditions: sulfide (1 </w:t>
      </w:r>
      <w:proofErr w:type="spellStart"/>
      <w:r>
        <w:rPr>
          <w:rFonts w:asciiTheme="majorBidi" w:hAnsiTheme="majorBidi" w:cstheme="majorBidi"/>
        </w:rPr>
        <w:t>mmol</w:t>
      </w:r>
      <w:proofErr w:type="spellEnd"/>
      <w:r>
        <w:rPr>
          <w:rFonts w:asciiTheme="majorBidi" w:hAnsiTheme="majorBidi" w:cstheme="majorBidi"/>
        </w:rPr>
        <w:t xml:space="preserve">), </w:t>
      </w:r>
      <w:proofErr w:type="spellStart"/>
      <w:r>
        <w:rPr>
          <w:rFonts w:asciiTheme="majorBidi" w:hAnsiTheme="majorBidi" w:cstheme="majorBidi"/>
        </w:rPr>
        <w:t>EtOH</w:t>
      </w:r>
      <w:proofErr w:type="spellEnd"/>
      <w:r>
        <w:rPr>
          <w:rFonts w:asciiTheme="majorBidi" w:hAnsiTheme="majorBidi" w:cstheme="majorBidi"/>
        </w:rPr>
        <w:t xml:space="preserve"> (2 ml), 30% H</w:t>
      </w:r>
      <w:r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>O</w:t>
      </w:r>
      <w:r>
        <w:rPr>
          <w:rFonts w:asciiTheme="majorBidi" w:hAnsiTheme="majorBidi" w:cstheme="majorBidi"/>
          <w:vertAlign w:val="subscript"/>
        </w:rPr>
        <w:t>2</w:t>
      </w:r>
      <w:r>
        <w:rPr>
          <w:rFonts w:asciiTheme="majorBidi" w:hAnsiTheme="majorBidi" w:cstheme="majorBidi"/>
        </w:rPr>
        <w:t xml:space="preserve"> (3 </w:t>
      </w:r>
      <w:proofErr w:type="spellStart"/>
      <w:r>
        <w:rPr>
          <w:rFonts w:asciiTheme="majorBidi" w:hAnsiTheme="majorBidi" w:cstheme="majorBidi"/>
        </w:rPr>
        <w:t>mmol</w:t>
      </w:r>
      <w:proofErr w:type="spellEnd"/>
      <w:r>
        <w:rPr>
          <w:rFonts w:asciiTheme="majorBidi" w:hAnsiTheme="majorBidi" w:cstheme="majorBidi"/>
        </w:rPr>
        <w:t>), catalyst (20 mg).</w:t>
      </w:r>
      <w:bookmarkStart w:id="0" w:name="_Hlk96937325"/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vertAlign w:val="superscript"/>
        </w:rPr>
        <w:t xml:space="preserve">b </w:t>
      </w:r>
      <w:r>
        <w:rPr>
          <w:rFonts w:asciiTheme="majorBidi" w:hAnsiTheme="majorBidi" w:cstheme="majorBidi"/>
        </w:rPr>
        <w:t>Isolated yields.</w:t>
      </w:r>
      <w:bookmarkEnd w:id="0"/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vertAlign w:val="superscript"/>
        </w:rPr>
        <w:t xml:space="preserve">c </w:t>
      </w:r>
      <w:r>
        <w:rPr>
          <w:rFonts w:asciiTheme="majorBidi" w:hAnsiTheme="majorBidi" w:cstheme="majorBidi"/>
        </w:rPr>
        <w:t>Yields determined by GC.</w:t>
      </w:r>
    </w:p>
    <w:p w:rsidR="00AD1398" w:rsidRDefault="00AD1398">
      <w:bookmarkStart w:id="1" w:name="_GoBack"/>
      <w:bookmarkEnd w:id="1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BE"/>
    <w:rsid w:val="009D5CB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5:chartTrackingRefBased/>
  <w15:docId w15:val="{125D71F4-0524-432E-931F-EBBFAFD8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CB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C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2022-06-22T10:01:00Z</dcterms:created>
  <dcterms:modified xsi:type="dcterms:W3CDTF">2022-06-22T10:01:00Z</dcterms:modified>
</cp:coreProperties>
</file>