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A6E" w:rsidRPr="00E1313B" w:rsidRDefault="00A06A6E" w:rsidP="00A06A6E">
      <w:pPr>
        <w:rPr>
          <w:rFonts w:ascii="Times New Roman" w:eastAsia="Calibri" w:hAnsi="Times New Roman" w:cs="Times New Roman"/>
        </w:rPr>
      </w:pPr>
      <w:r w:rsidRPr="00E1313B">
        <w:rPr>
          <w:rFonts w:ascii="Times New Roman" w:eastAsia="Calibri" w:hAnsi="Times New Roman" w:cs="Times New Roman"/>
        </w:rPr>
        <w:t xml:space="preserve">Supplementary Table 2: Multi locus sequence type (MLST) analysis of </w:t>
      </w:r>
      <w:r w:rsidRPr="00E1313B">
        <w:rPr>
          <w:rFonts w:ascii="Times New Roman" w:eastAsia="Calibri" w:hAnsi="Times New Roman" w:cs="Times New Roman"/>
          <w:i/>
        </w:rPr>
        <w:t>E. coli</w:t>
      </w:r>
      <w:r>
        <w:rPr>
          <w:rFonts w:ascii="Times New Roman" w:eastAsia="Calibri" w:hAnsi="Times New Roman" w:cs="Times New Roman"/>
          <w:i/>
        </w:rPr>
        <w:t xml:space="preserve"> </w:t>
      </w:r>
      <w:r w:rsidRPr="00E1313B">
        <w:rPr>
          <w:rFonts w:ascii="Times New Roman" w:eastAsia="Calibri" w:hAnsi="Times New Roman" w:cs="Times New Roman"/>
        </w:rPr>
        <w:t xml:space="preserve">isolates resistant to extended- spectrum </w:t>
      </w:r>
      <w:proofErr w:type="spellStart"/>
      <w:r w:rsidRPr="00E1313B">
        <w:rPr>
          <w:rFonts w:ascii="Times New Roman" w:eastAsia="Calibri" w:hAnsi="Times New Roman" w:cs="Times New Roman"/>
        </w:rPr>
        <w:t>cephalosporins</w:t>
      </w:r>
      <w:proofErr w:type="spellEnd"/>
    </w:p>
    <w:p w:rsidR="00A06A6E" w:rsidRPr="00E1313B" w:rsidRDefault="00A06A6E" w:rsidP="00A06A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313B">
        <w:rPr>
          <w:rFonts w:ascii="Times New Roman" w:eastAsia="Calibri" w:hAnsi="Times New Roman" w:cs="Times New Roman"/>
          <w:sz w:val="24"/>
          <w:szCs w:val="24"/>
        </w:rPr>
        <w:t>Molecular typing</w:t>
      </w:r>
    </w:p>
    <w:p w:rsidR="00A06A6E" w:rsidRPr="00E1313B" w:rsidRDefault="00A06A6E" w:rsidP="00A06A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6A6E" w:rsidRPr="00E1313B" w:rsidRDefault="00A06A6E" w:rsidP="00A06A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313B">
        <w:rPr>
          <w:rFonts w:ascii="Times New Roman" w:eastAsia="Calibri" w:hAnsi="Times New Roman" w:cs="Times New Roman"/>
          <w:sz w:val="24"/>
          <w:szCs w:val="24"/>
        </w:rPr>
        <w:t xml:space="preserve">According to MLST analysis </w:t>
      </w:r>
      <w:r w:rsidRPr="00E1313B">
        <w:rPr>
          <w:rFonts w:ascii="Times New Roman" w:eastAsia="Calibri" w:hAnsi="Times New Roman" w:cs="Times New Roman"/>
          <w:i/>
          <w:sz w:val="24"/>
          <w:szCs w:val="24"/>
        </w:rPr>
        <w:t>E. coli</w:t>
      </w:r>
      <w:r w:rsidRPr="00E1313B">
        <w:rPr>
          <w:rFonts w:ascii="Times New Roman" w:eastAsia="Calibri" w:hAnsi="Times New Roman" w:cs="Times New Roman"/>
          <w:sz w:val="24"/>
          <w:szCs w:val="24"/>
        </w:rPr>
        <w:t xml:space="preserve"> 1773-7 was identified as ST38 (ST38 </w:t>
      </w:r>
      <w:proofErr w:type="spellStart"/>
      <w:r w:rsidRPr="00E1313B">
        <w:rPr>
          <w:rFonts w:ascii="Times New Roman" w:eastAsia="Calibri" w:hAnsi="Times New Roman" w:cs="Times New Roman"/>
          <w:sz w:val="24"/>
          <w:szCs w:val="24"/>
        </w:rPr>
        <w:t>Cplx</w:t>
      </w:r>
      <w:proofErr w:type="spellEnd"/>
      <w:r w:rsidRPr="00E1313B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Pr="00E1313B">
        <w:rPr>
          <w:rFonts w:ascii="Times New Roman" w:eastAsia="Calibri" w:hAnsi="Times New Roman" w:cs="Times New Roman"/>
          <w:i/>
          <w:sz w:val="24"/>
          <w:szCs w:val="24"/>
        </w:rPr>
        <w:t>E. coli</w:t>
      </w:r>
      <w:r w:rsidRPr="00E1313B">
        <w:rPr>
          <w:rFonts w:ascii="Times New Roman" w:eastAsia="Calibri" w:hAnsi="Times New Roman" w:cs="Times New Roman"/>
          <w:sz w:val="24"/>
          <w:szCs w:val="24"/>
        </w:rPr>
        <w:t xml:space="preserve"> 1773-50 as ST2307, </w:t>
      </w:r>
      <w:r w:rsidRPr="00E1313B">
        <w:rPr>
          <w:rFonts w:ascii="Times New Roman" w:eastAsia="Calibri" w:hAnsi="Times New Roman" w:cs="Times New Roman"/>
          <w:i/>
          <w:sz w:val="24"/>
          <w:szCs w:val="24"/>
        </w:rPr>
        <w:t>E. coli</w:t>
      </w:r>
      <w:r w:rsidRPr="00E1313B">
        <w:rPr>
          <w:rFonts w:ascii="Times New Roman" w:eastAsia="Calibri" w:hAnsi="Times New Roman" w:cs="Times New Roman"/>
          <w:sz w:val="24"/>
          <w:szCs w:val="24"/>
        </w:rPr>
        <w:t xml:space="preserve"> 1773-52 as ST224, </w:t>
      </w:r>
      <w:r w:rsidRPr="00E1313B">
        <w:rPr>
          <w:rFonts w:ascii="Times New Roman" w:eastAsia="Calibri" w:hAnsi="Times New Roman" w:cs="Times New Roman"/>
          <w:i/>
          <w:sz w:val="24"/>
          <w:szCs w:val="24"/>
        </w:rPr>
        <w:t>E. coli</w:t>
      </w:r>
      <w:r w:rsidRPr="00E1313B">
        <w:rPr>
          <w:rFonts w:ascii="Times New Roman" w:eastAsia="Calibri" w:hAnsi="Times New Roman" w:cs="Times New Roman"/>
          <w:sz w:val="24"/>
          <w:szCs w:val="24"/>
        </w:rPr>
        <w:t xml:space="preserve"> 1773-75 as ST162 and </w:t>
      </w:r>
      <w:r w:rsidRPr="00E1313B">
        <w:rPr>
          <w:rFonts w:ascii="Times New Roman" w:eastAsia="Calibri" w:hAnsi="Times New Roman" w:cs="Times New Roman"/>
          <w:i/>
          <w:sz w:val="24"/>
          <w:szCs w:val="24"/>
        </w:rPr>
        <w:t>E. coli</w:t>
      </w:r>
      <w:r w:rsidRPr="00E1313B">
        <w:rPr>
          <w:rFonts w:ascii="Times New Roman" w:eastAsia="Calibri" w:hAnsi="Times New Roman" w:cs="Times New Roman"/>
          <w:sz w:val="24"/>
          <w:szCs w:val="24"/>
        </w:rPr>
        <w:t xml:space="preserve"> 1775-17 as ST34 (ST10 </w:t>
      </w:r>
      <w:proofErr w:type="spellStart"/>
      <w:r w:rsidRPr="00E1313B">
        <w:rPr>
          <w:rFonts w:ascii="Times New Roman" w:eastAsia="Calibri" w:hAnsi="Times New Roman" w:cs="Times New Roman"/>
          <w:sz w:val="24"/>
          <w:szCs w:val="24"/>
        </w:rPr>
        <w:t>Cplx</w:t>
      </w:r>
      <w:proofErr w:type="spellEnd"/>
      <w:r w:rsidRPr="00E1313B">
        <w:rPr>
          <w:rFonts w:ascii="Times New Roman" w:eastAsia="Calibri" w:hAnsi="Times New Roman" w:cs="Times New Roman"/>
          <w:sz w:val="24"/>
          <w:szCs w:val="24"/>
        </w:rPr>
        <w:t xml:space="preserve">). ST designations could not be attributed to isolates </w:t>
      </w:r>
      <w:r w:rsidRPr="00E1313B">
        <w:rPr>
          <w:rFonts w:ascii="Times New Roman" w:eastAsia="Calibri" w:hAnsi="Times New Roman" w:cs="Times New Roman"/>
          <w:i/>
          <w:sz w:val="24"/>
          <w:szCs w:val="24"/>
        </w:rPr>
        <w:t>E. coli</w:t>
      </w:r>
      <w:r w:rsidRPr="00E1313B">
        <w:rPr>
          <w:rFonts w:ascii="Times New Roman" w:eastAsia="Calibri" w:hAnsi="Times New Roman" w:cs="Times New Roman"/>
          <w:sz w:val="24"/>
          <w:szCs w:val="24"/>
        </w:rPr>
        <w:t xml:space="preserve"> 1773-47 and 1773-67 due to the presence of one and two potentially new alleles, respectively, that should be confirmed by NGS that was not available at this point. </w:t>
      </w:r>
    </w:p>
    <w:p w:rsidR="00A06A6E" w:rsidRPr="00E1313B" w:rsidRDefault="00A06A6E" w:rsidP="00A06A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6A6E" w:rsidRPr="00E1313B" w:rsidRDefault="00A06A6E" w:rsidP="00A06A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313B">
        <w:rPr>
          <w:rFonts w:ascii="Times New Roman" w:eastAsia="Calibri" w:hAnsi="Times New Roman" w:cs="Times New Roman"/>
          <w:sz w:val="24"/>
          <w:szCs w:val="24"/>
        </w:rPr>
        <w:t xml:space="preserve">Supplementary Table 2: Allele profiles and sequence type designations of seven </w:t>
      </w:r>
      <w:r w:rsidRPr="00E1313B">
        <w:rPr>
          <w:rFonts w:ascii="Times New Roman" w:eastAsia="Calibri" w:hAnsi="Times New Roman" w:cs="Times New Roman"/>
          <w:i/>
          <w:sz w:val="24"/>
          <w:szCs w:val="24"/>
        </w:rPr>
        <w:t>E. coli</w:t>
      </w:r>
      <w:r w:rsidRPr="00E1313B">
        <w:rPr>
          <w:rFonts w:ascii="Times New Roman" w:eastAsia="Calibri" w:hAnsi="Times New Roman" w:cs="Times New Roman"/>
          <w:sz w:val="24"/>
          <w:szCs w:val="24"/>
        </w:rPr>
        <w:t xml:space="preserve"> isolates subjected to MLST analysis.</w:t>
      </w:r>
    </w:p>
    <w:p w:rsidR="00A06A6E" w:rsidRPr="00E1313B" w:rsidRDefault="00A06A6E" w:rsidP="00A06A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098"/>
        <w:gridCol w:w="1049"/>
        <w:gridCol w:w="1090"/>
        <w:gridCol w:w="1077"/>
        <w:gridCol w:w="1053"/>
        <w:gridCol w:w="1065"/>
        <w:gridCol w:w="1080"/>
        <w:gridCol w:w="1074"/>
        <w:gridCol w:w="990"/>
      </w:tblGrid>
      <w:tr w:rsidR="00A06A6E" w:rsidRPr="00E1313B" w:rsidTr="00B762EB"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31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adk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31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fumC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31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gyrB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31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icd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31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mdh</w:t>
            </w:r>
            <w:proofErr w:type="spellEnd"/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31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purA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31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recA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</w:t>
            </w:r>
          </w:p>
        </w:tc>
      </w:tr>
      <w:tr w:rsidR="00A06A6E" w:rsidRPr="00E1313B" w:rsidTr="00B762EB">
        <w:tc>
          <w:tcPr>
            <w:tcW w:w="1100" w:type="dxa"/>
            <w:tcBorders>
              <w:top w:val="single" w:sz="4" w:space="0" w:color="auto"/>
            </w:tcBorders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1773-7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9" w:type="dxa"/>
            <w:tcBorders>
              <w:top w:val="single" w:sz="4" w:space="0" w:color="auto"/>
            </w:tcBorders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7" w:type="dxa"/>
            <w:tcBorders>
              <w:top w:val="single" w:sz="4" w:space="0" w:color="auto"/>
            </w:tcBorders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ST38</w:t>
            </w:r>
          </w:p>
        </w:tc>
      </w:tr>
      <w:tr w:rsidR="00A06A6E" w:rsidRPr="00E1313B" w:rsidTr="00B762EB">
        <w:tc>
          <w:tcPr>
            <w:tcW w:w="1100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1773-47</w:t>
            </w:r>
          </w:p>
        </w:tc>
        <w:tc>
          <w:tcPr>
            <w:tcW w:w="1052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2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9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067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6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3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ND</w:t>
            </w:r>
          </w:p>
        </w:tc>
      </w:tr>
      <w:tr w:rsidR="00A06A6E" w:rsidRPr="00E1313B" w:rsidTr="00B762EB">
        <w:tc>
          <w:tcPr>
            <w:tcW w:w="1100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1773-50</w:t>
            </w:r>
          </w:p>
        </w:tc>
        <w:tc>
          <w:tcPr>
            <w:tcW w:w="1052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2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55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67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82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6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3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ST2307</w:t>
            </w:r>
          </w:p>
        </w:tc>
      </w:tr>
      <w:tr w:rsidR="00A06A6E" w:rsidRPr="00E1313B" w:rsidTr="00B762EB">
        <w:tc>
          <w:tcPr>
            <w:tcW w:w="1100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1773-52</w:t>
            </w:r>
          </w:p>
        </w:tc>
        <w:tc>
          <w:tcPr>
            <w:tcW w:w="1052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2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55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7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2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6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3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ST224</w:t>
            </w:r>
          </w:p>
        </w:tc>
      </w:tr>
      <w:tr w:rsidR="00A06A6E" w:rsidRPr="00E1313B" w:rsidTr="00B762EB">
        <w:tc>
          <w:tcPr>
            <w:tcW w:w="1100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1773-67</w:t>
            </w:r>
          </w:p>
        </w:tc>
        <w:tc>
          <w:tcPr>
            <w:tcW w:w="1052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092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5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1067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82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076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73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ND</w:t>
            </w:r>
          </w:p>
        </w:tc>
      </w:tr>
      <w:tr w:rsidR="00A06A6E" w:rsidRPr="00E1313B" w:rsidTr="00B762EB">
        <w:tc>
          <w:tcPr>
            <w:tcW w:w="1100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1773-75</w:t>
            </w:r>
          </w:p>
        </w:tc>
        <w:tc>
          <w:tcPr>
            <w:tcW w:w="1052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2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79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6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3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ST162</w:t>
            </w:r>
          </w:p>
        </w:tc>
      </w:tr>
      <w:tr w:rsidR="00A06A6E" w:rsidRPr="00E1313B" w:rsidTr="00B762EB">
        <w:tc>
          <w:tcPr>
            <w:tcW w:w="1100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1775-17</w:t>
            </w:r>
          </w:p>
        </w:tc>
        <w:tc>
          <w:tcPr>
            <w:tcW w:w="1052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2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9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5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2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6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:rsidR="00A06A6E" w:rsidRPr="00E1313B" w:rsidRDefault="00A06A6E" w:rsidP="00B7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ST34</w:t>
            </w:r>
          </w:p>
        </w:tc>
      </w:tr>
    </w:tbl>
    <w:p w:rsidR="00A06A6E" w:rsidRPr="00E1313B" w:rsidRDefault="00A06A6E" w:rsidP="00A06A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313B">
        <w:rPr>
          <w:rFonts w:ascii="Times New Roman" w:eastAsia="Calibri" w:hAnsi="Times New Roman" w:cs="Times New Roman"/>
          <w:sz w:val="24"/>
          <w:szCs w:val="24"/>
        </w:rPr>
        <w:t>ND – not determined</w:t>
      </w:r>
    </w:p>
    <w:p w:rsidR="00A06A6E" w:rsidRPr="006D6CD6" w:rsidRDefault="00A06A6E" w:rsidP="00A06A6E">
      <w:pPr>
        <w:rPr>
          <w:rFonts w:ascii="Times New Roman" w:hAnsi="Times New Roman" w:cs="Times New Roman"/>
          <w:sz w:val="18"/>
          <w:szCs w:val="18"/>
        </w:rPr>
      </w:pPr>
    </w:p>
    <w:p w:rsidR="00AE43B8" w:rsidRDefault="00AE43B8"/>
    <w:sectPr w:rsidR="00AE43B8" w:rsidSect="003954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06A6E"/>
    <w:rsid w:val="00465644"/>
    <w:rsid w:val="00497ED2"/>
    <w:rsid w:val="005031B2"/>
    <w:rsid w:val="00783118"/>
    <w:rsid w:val="00842298"/>
    <w:rsid w:val="008A31C0"/>
    <w:rsid w:val="00A06A6E"/>
    <w:rsid w:val="00A33481"/>
    <w:rsid w:val="00AE43B8"/>
    <w:rsid w:val="00C228F8"/>
    <w:rsid w:val="00C341CB"/>
    <w:rsid w:val="00C745FE"/>
    <w:rsid w:val="00F666AA"/>
    <w:rsid w:val="00FA2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A6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maja</cp:lastModifiedBy>
  <cp:revision>2</cp:revision>
  <dcterms:created xsi:type="dcterms:W3CDTF">2021-01-20T09:54:00Z</dcterms:created>
  <dcterms:modified xsi:type="dcterms:W3CDTF">2021-01-20T09:54:00Z</dcterms:modified>
</cp:coreProperties>
</file>