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6BD25C" w14:textId="720CC496" w:rsidR="009E1807" w:rsidRPr="001F1998" w:rsidRDefault="00A25BD7">
      <w:pPr>
        <w:rPr>
          <w:rFonts w:ascii="Times New Roman" w:hAnsi="Times New Roman" w:cs="Times New Roman"/>
        </w:rPr>
      </w:pPr>
      <w:r w:rsidRPr="00A25BD7">
        <w:rPr>
          <w:rFonts w:ascii="Times New Roman" w:hAnsi="Times New Roman"/>
        </w:rPr>
        <w:t>S</w:t>
      </w:r>
      <w:r w:rsidRPr="001F1998">
        <w:rPr>
          <w:rFonts w:ascii="Times New Roman" w:hAnsi="Times New Roman" w:cs="Times New Roman"/>
        </w:rPr>
        <w:t xml:space="preserve">upplemental figures </w:t>
      </w:r>
      <w:r w:rsidR="00EE37F4">
        <w:rPr>
          <w:rFonts w:ascii="Times New Roman" w:hAnsi="Times New Roman" w:cs="Times New Roman"/>
        </w:rPr>
        <w:t xml:space="preserve">and tables </w:t>
      </w:r>
      <w:r w:rsidRPr="001F1998">
        <w:rPr>
          <w:rFonts w:ascii="Times New Roman" w:hAnsi="Times New Roman" w:cs="Times New Roman"/>
        </w:rPr>
        <w:t xml:space="preserve">for </w:t>
      </w:r>
      <w:r w:rsidR="00EE37F4">
        <w:rPr>
          <w:rFonts w:ascii="Times New Roman" w:hAnsi="Times New Roman" w:cs="Times New Roman"/>
        </w:rPr>
        <w:t>“</w:t>
      </w:r>
      <w:r w:rsidR="001F1998" w:rsidRPr="001F1998">
        <w:rPr>
          <w:rFonts w:ascii="Times New Roman" w:hAnsi="Times New Roman" w:cs="Times New Roman"/>
          <w:color w:val="000000"/>
          <w:lang w:val="en-US"/>
        </w:rPr>
        <w:t>Growth genes are implicated in the evolutionary divergence of sympatric piscivorous and insectivorous rainbow trout (</w:t>
      </w:r>
      <w:r w:rsidR="001F1998" w:rsidRPr="001F1998">
        <w:rPr>
          <w:rFonts w:ascii="Times New Roman" w:hAnsi="Times New Roman" w:cs="Times New Roman"/>
          <w:i/>
          <w:color w:val="000000"/>
          <w:lang w:val="en-US"/>
        </w:rPr>
        <w:t>Oncorhynchus mykiss</w:t>
      </w:r>
      <w:r w:rsidR="001F1998" w:rsidRPr="001F1998">
        <w:rPr>
          <w:rFonts w:ascii="Times New Roman" w:hAnsi="Times New Roman" w:cs="Times New Roman"/>
          <w:color w:val="000000"/>
          <w:lang w:val="en-US"/>
        </w:rPr>
        <w:t>)</w:t>
      </w:r>
      <w:r w:rsidR="00EE37F4">
        <w:rPr>
          <w:rFonts w:ascii="Times New Roman" w:hAnsi="Times New Roman" w:cs="Times New Roman"/>
          <w:color w:val="000000"/>
          <w:lang w:val="en-US"/>
        </w:rPr>
        <w:t xml:space="preserve">”, by Grummer </w:t>
      </w:r>
      <w:proofErr w:type="gramStart"/>
      <w:r w:rsidR="00EE37F4" w:rsidRPr="00EE37F4">
        <w:rPr>
          <w:rFonts w:ascii="Times New Roman" w:hAnsi="Times New Roman" w:cs="Times New Roman"/>
          <w:i/>
          <w:iCs/>
          <w:color w:val="000000"/>
          <w:lang w:val="en-US"/>
        </w:rPr>
        <w:t>et al.</w:t>
      </w:r>
      <w:r w:rsidRPr="001F1998">
        <w:rPr>
          <w:rFonts w:ascii="Times New Roman" w:hAnsi="Times New Roman" w:cs="Times New Roman"/>
        </w:rPr>
        <w:t>.</w:t>
      </w:r>
      <w:proofErr w:type="gramEnd"/>
    </w:p>
    <w:p w14:paraId="2271F9C7" w14:textId="77777777" w:rsidR="00A25BD7" w:rsidRPr="00A25BD7" w:rsidRDefault="00A25BD7">
      <w:pPr>
        <w:rPr>
          <w:rFonts w:ascii="Times New Roman" w:hAnsi="Times New Roman"/>
        </w:rPr>
      </w:pPr>
    </w:p>
    <w:p w14:paraId="0987FF91" w14:textId="77777777" w:rsidR="00A25BD7" w:rsidRPr="00A25BD7" w:rsidRDefault="00A25BD7">
      <w:pPr>
        <w:rPr>
          <w:rFonts w:ascii="Times New Roman" w:hAnsi="Times New Roman"/>
        </w:rPr>
      </w:pPr>
      <w:r w:rsidRPr="00A25BD7">
        <w:rPr>
          <w:rFonts w:ascii="Times New Roman" w:hAnsi="Times New Roman"/>
          <w:noProof/>
          <w:lang w:val="en-US"/>
        </w:rPr>
        <w:drawing>
          <wp:inline distT="0" distB="0" distL="0" distR="0" wp14:anchorId="15250339" wp14:editId="04333593">
            <wp:extent cx="5486400" cy="648115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_HD:Users:jaredgrummer:Documents:Manuscripts:Gerrards_PoolSeq:Supplement:Genome Coverage by Chromosome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8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420F6" w14:textId="77777777" w:rsidR="00A25BD7" w:rsidRPr="00A25BD7" w:rsidRDefault="00A25BD7">
      <w:pPr>
        <w:rPr>
          <w:rFonts w:ascii="Times New Roman" w:hAnsi="Times New Roman"/>
        </w:rPr>
      </w:pPr>
    </w:p>
    <w:p w14:paraId="39515B8E" w14:textId="5DA44F76" w:rsidR="00CF3863" w:rsidRDefault="00CF3863">
      <w:pPr>
        <w:rPr>
          <w:rFonts w:ascii="Times New Roman" w:hAnsi="Times New Roman"/>
        </w:rPr>
      </w:pPr>
      <w:r>
        <w:rPr>
          <w:rFonts w:ascii="Times New Roman" w:hAnsi="Times New Roman"/>
        </w:rPr>
        <w:t>Supplemental F</w:t>
      </w:r>
      <w:r w:rsidR="00A25BD7" w:rsidRPr="00A25BD7">
        <w:rPr>
          <w:rFonts w:ascii="Times New Roman" w:hAnsi="Times New Roman"/>
        </w:rPr>
        <w:t>igure S1.</w:t>
      </w:r>
      <w:r w:rsidR="00A25BD7">
        <w:rPr>
          <w:rFonts w:ascii="Times New Roman" w:hAnsi="Times New Roman"/>
        </w:rPr>
        <w:t xml:space="preserve"> Sequencing coverage by chromosome following data filtering and quality controls</w:t>
      </w:r>
      <w:r w:rsidR="0002741F">
        <w:rPr>
          <w:rFonts w:ascii="Times New Roman" w:hAnsi="Times New Roman"/>
        </w:rPr>
        <w:t xml:space="preserve"> for Kootenay Lake (panels (a) and (b)) and Blackwater River (c) rainbow trout</w:t>
      </w:r>
      <w:r w:rsidR="00A25BD7">
        <w:rPr>
          <w:rFonts w:ascii="Times New Roman" w:hAnsi="Times New Roman"/>
        </w:rPr>
        <w:t>.</w:t>
      </w:r>
    </w:p>
    <w:p w14:paraId="74EC3D45" w14:textId="1F84B59E" w:rsidR="008245EF" w:rsidRDefault="008245EF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0AD68C7B" w14:textId="77777777" w:rsidR="008245EF" w:rsidRDefault="008245EF">
      <w:pPr>
        <w:rPr>
          <w:rFonts w:ascii="Times New Roman" w:hAnsi="Times New Roman"/>
        </w:rPr>
        <w:sectPr w:rsidR="008245EF" w:rsidSect="009E1807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63D7FFE1" w14:textId="5C19F871" w:rsidR="008245EF" w:rsidRDefault="008245EF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5500A6A8" wp14:editId="6FE88CD8">
            <wp:extent cx="8115300" cy="5109633"/>
            <wp:effectExtent l="0" t="0" r="0" b="0"/>
            <wp:docPr id="5" name="Picture 5" descr="Macintosh_HD:Users:jaredgrummer:Documents:Manuscripts:Gerrards_PoolSeq:Supplement:Supp Figures:Seq_Depth_G-nG_Fst_072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_HD:Users:jaredgrummer:Documents:Manuscripts:Gerrards_PoolSeq:Supplement:Supp Figures:Seq_Depth_G-nG_Fst_07291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0" cy="5109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05997" w14:textId="11C9215B" w:rsidR="008245EF" w:rsidRDefault="008245E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Supplemental Figure S2. Sequencing depth (coverage) by chromosome and per 100,000bp window, averaged across </w:t>
      </w:r>
      <w:r w:rsidR="001F1998">
        <w:rPr>
          <w:rFonts w:ascii="Times New Roman" w:hAnsi="Times New Roman"/>
        </w:rPr>
        <w:t>piscivo</w:t>
      </w:r>
      <w:r w:rsidR="00D40E8C">
        <w:rPr>
          <w:rFonts w:ascii="Times New Roman" w:hAnsi="Times New Roman"/>
        </w:rPr>
        <w:t>r</w:t>
      </w:r>
      <w:r w:rsidR="001F1998">
        <w:rPr>
          <w:rFonts w:ascii="Times New Roman" w:hAnsi="Times New Roman"/>
        </w:rPr>
        <w:t>e</w:t>
      </w:r>
      <w:r>
        <w:rPr>
          <w:rFonts w:ascii="Times New Roman" w:hAnsi="Times New Roman"/>
        </w:rPr>
        <w:t xml:space="preserve"> and </w:t>
      </w:r>
      <w:r w:rsidR="00D40E8C">
        <w:rPr>
          <w:rFonts w:ascii="Times New Roman" w:hAnsi="Times New Roman"/>
        </w:rPr>
        <w:t xml:space="preserve">insectivore </w:t>
      </w:r>
      <w:r>
        <w:rPr>
          <w:rFonts w:ascii="Times New Roman" w:hAnsi="Times New Roman"/>
        </w:rPr>
        <w:t xml:space="preserve">pools. Note the variable </w:t>
      </w:r>
      <w:r w:rsidRPr="00EE37F4">
        <w:rPr>
          <w:rFonts w:ascii="Times New Roman" w:hAnsi="Times New Roman"/>
          <w:i/>
          <w:iCs/>
        </w:rPr>
        <w:t>x</w:t>
      </w:r>
      <w:r>
        <w:rPr>
          <w:rFonts w:ascii="Times New Roman" w:hAnsi="Times New Roman"/>
        </w:rPr>
        <w:t xml:space="preserve">- and </w:t>
      </w:r>
      <w:r w:rsidRPr="00EE37F4">
        <w:rPr>
          <w:rFonts w:ascii="Times New Roman" w:hAnsi="Times New Roman"/>
          <w:i/>
          <w:iCs/>
        </w:rPr>
        <w:t>y</w:t>
      </w:r>
      <w:r>
        <w:rPr>
          <w:rFonts w:ascii="Times New Roman" w:hAnsi="Times New Roman"/>
        </w:rPr>
        <w:t>-axes.</w:t>
      </w:r>
    </w:p>
    <w:p w14:paraId="79932424" w14:textId="5A8924F4" w:rsidR="00143C34" w:rsidRDefault="00D321BE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2945EE90" wp14:editId="5BD9E473">
            <wp:extent cx="8219440" cy="4842629"/>
            <wp:effectExtent l="0" t="0" r="1016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_HD:Users:jaredgrummer:Documents:Manuscripts:Gerrards_PoolSeq:Supplement:Supp Figures:Nucleotide Diversity by Chromosome_07251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440" cy="484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8DFD" w14:textId="42A72FF9" w:rsidR="00D321BE" w:rsidRDefault="00D321BE">
      <w:pPr>
        <w:rPr>
          <w:rFonts w:ascii="Times New Roman" w:hAnsi="Times New Roman"/>
        </w:rPr>
        <w:sectPr w:rsidR="00D321BE" w:rsidSect="00D321BE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</w:rPr>
        <w:t>Supplemental Figure</w:t>
      </w:r>
      <w:r w:rsidR="00753595">
        <w:rPr>
          <w:rFonts w:ascii="Times New Roman" w:hAnsi="Times New Roman"/>
        </w:rPr>
        <w:t xml:space="preserve"> S3</w:t>
      </w:r>
      <w:r>
        <w:rPr>
          <w:rFonts w:ascii="Times New Roman" w:hAnsi="Times New Roman"/>
        </w:rPr>
        <w:t xml:space="preserve">. Nucleotide diversity by chromosome and per 100,000bp window of </w:t>
      </w:r>
      <w:r w:rsidR="006F64ED">
        <w:rPr>
          <w:rFonts w:ascii="Times New Roman" w:hAnsi="Times New Roman"/>
        </w:rPr>
        <w:t>piscivorous and insectivorous rainbow trout from Kootenay Lake</w:t>
      </w:r>
      <w:r>
        <w:rPr>
          <w:rFonts w:ascii="Times New Roman" w:hAnsi="Times New Roman"/>
        </w:rPr>
        <w:t xml:space="preserve">. Note the variable </w:t>
      </w:r>
      <w:r w:rsidRPr="00EE37F4">
        <w:rPr>
          <w:rFonts w:ascii="Times New Roman" w:hAnsi="Times New Roman"/>
          <w:i/>
          <w:iCs/>
        </w:rPr>
        <w:t>x</w:t>
      </w:r>
      <w:r>
        <w:rPr>
          <w:rFonts w:ascii="Times New Roman" w:hAnsi="Times New Roman"/>
        </w:rPr>
        <w:t xml:space="preserve">- and </w:t>
      </w:r>
      <w:r w:rsidRPr="00EE37F4">
        <w:rPr>
          <w:rFonts w:ascii="Times New Roman" w:hAnsi="Times New Roman"/>
          <w:i/>
          <w:iCs/>
        </w:rPr>
        <w:t>y</w:t>
      </w:r>
      <w:r>
        <w:rPr>
          <w:rFonts w:ascii="Times New Roman" w:hAnsi="Times New Roman"/>
        </w:rPr>
        <w:t>-axes.</w:t>
      </w:r>
    </w:p>
    <w:p w14:paraId="1CDE8366" w14:textId="77777777" w:rsidR="00A25BD7" w:rsidRDefault="00CF386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4279A6EE" wp14:editId="5005C38A">
            <wp:extent cx="8001000" cy="5034004"/>
            <wp:effectExtent l="0" t="0" r="0" b="0"/>
            <wp:docPr id="2" name="Picture 2" descr="Macintosh_HD:Users:jaredgrummer:Documents:Manuscripts:Gerrards_PoolSeq:Supplement:SNP_Density_G-nG_Fst_072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_HD:Users:jaredgrummer:Documents:Manuscripts:Gerrards_PoolSeq:Supplement:SNP_Density_G-nG_Fst_0729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0" cy="503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071BA" w14:textId="7593C0F6" w:rsidR="00CF3863" w:rsidRDefault="00143C34">
      <w:pPr>
        <w:rPr>
          <w:rFonts w:ascii="Times New Roman" w:hAnsi="Times New Roman"/>
        </w:rPr>
        <w:sectPr w:rsidR="00CF3863" w:rsidSect="00CF3863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  <w:r>
        <w:rPr>
          <w:rFonts w:ascii="Times New Roman" w:hAnsi="Times New Roman"/>
        </w:rPr>
        <w:t>Supplemental Figure S</w:t>
      </w:r>
      <w:r w:rsidR="00753595">
        <w:rPr>
          <w:rFonts w:ascii="Times New Roman" w:hAnsi="Times New Roman"/>
        </w:rPr>
        <w:t>4</w:t>
      </w:r>
      <w:r w:rsidR="00CF3863">
        <w:rPr>
          <w:rFonts w:ascii="Times New Roman" w:hAnsi="Times New Roman"/>
        </w:rPr>
        <w:t xml:space="preserve">. SNP density by chromosome and per 100,000bp window between </w:t>
      </w:r>
      <w:r w:rsidR="006F64ED">
        <w:rPr>
          <w:rFonts w:ascii="Times New Roman" w:hAnsi="Times New Roman"/>
        </w:rPr>
        <w:t>piscivorous</w:t>
      </w:r>
      <w:r w:rsidR="00CF3863">
        <w:rPr>
          <w:rFonts w:ascii="Times New Roman" w:hAnsi="Times New Roman"/>
        </w:rPr>
        <w:t xml:space="preserve"> and </w:t>
      </w:r>
      <w:r w:rsidR="006F64ED">
        <w:rPr>
          <w:rFonts w:ascii="Times New Roman" w:hAnsi="Times New Roman"/>
        </w:rPr>
        <w:t>insectivorous rainbow trout from Kootenay Lake</w:t>
      </w:r>
      <w:r w:rsidR="00CF3863">
        <w:rPr>
          <w:rFonts w:ascii="Times New Roman" w:hAnsi="Times New Roman"/>
        </w:rPr>
        <w:t xml:space="preserve">. </w:t>
      </w:r>
      <w:r w:rsidR="002678D3">
        <w:rPr>
          <w:rFonts w:ascii="Times New Roman" w:hAnsi="Times New Roman"/>
        </w:rPr>
        <w:t xml:space="preserve">Note the variable </w:t>
      </w:r>
      <w:r w:rsidR="002678D3" w:rsidRPr="00EE37F4">
        <w:rPr>
          <w:rFonts w:ascii="Times New Roman" w:hAnsi="Times New Roman"/>
          <w:i/>
          <w:iCs/>
        </w:rPr>
        <w:t>x</w:t>
      </w:r>
      <w:r w:rsidR="002678D3">
        <w:rPr>
          <w:rFonts w:ascii="Times New Roman" w:hAnsi="Times New Roman"/>
        </w:rPr>
        <w:t xml:space="preserve">- and </w:t>
      </w:r>
      <w:r w:rsidR="002678D3" w:rsidRPr="00EE37F4">
        <w:rPr>
          <w:rFonts w:ascii="Times New Roman" w:hAnsi="Times New Roman"/>
          <w:i/>
          <w:iCs/>
        </w:rPr>
        <w:t>y</w:t>
      </w:r>
      <w:r w:rsidR="002678D3">
        <w:rPr>
          <w:rFonts w:ascii="Times New Roman" w:hAnsi="Times New Roman"/>
        </w:rPr>
        <w:t>-axes.</w:t>
      </w:r>
    </w:p>
    <w:p w14:paraId="2F46722E" w14:textId="405EA0B7" w:rsidR="00CF4FE7" w:rsidRDefault="00CF4FE7" w:rsidP="000508FC">
      <w:pPr>
        <w:rPr>
          <w:rFonts w:ascii="Times New Roman" w:hAnsi="Times New Roman" w:cs="Times New Roman"/>
          <w:b/>
        </w:rPr>
      </w:pPr>
    </w:p>
    <w:p w14:paraId="25DFD368" w14:textId="19E50DEE" w:rsidR="000508FC" w:rsidRDefault="005D2B6A" w:rsidP="000508F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24015135" wp14:editId="16496CF1">
            <wp:extent cx="5933440" cy="4358640"/>
            <wp:effectExtent l="0" t="0" r="10160" b="10160"/>
            <wp:docPr id="3" name="Picture 3" descr="Macintosh_HD:Users:jaredgrummer:Documents:Manuscripts:Gerrards_PoolSeq:Supplement:Supp Figures:Hist_W&amp;C_Fst_G-nG_1bp_07022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_HD:Users:jaredgrummer:Documents:Manuscripts:Gerrards_PoolSeq:Supplement:Supp Figures:Hist_W&amp;C_Fst_G-nG_1bp_070220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435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E05B0" w14:textId="6F1AA7CF" w:rsidR="000508FC" w:rsidRDefault="002678D3" w:rsidP="000508F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Supplemental Figure S5</w:t>
      </w:r>
      <w:r w:rsidR="000508FC">
        <w:rPr>
          <w:rFonts w:ascii="Times New Roman" w:hAnsi="Times New Roman" w:cs="Times New Roman"/>
        </w:rPr>
        <w:t xml:space="preserve">. Distribution of single SNP </w:t>
      </w:r>
      <w:r w:rsidR="005D2B6A">
        <w:rPr>
          <w:rFonts w:ascii="Times New Roman" w:hAnsi="Times New Roman" w:cs="Times New Roman"/>
        </w:rPr>
        <w:t xml:space="preserve">Weir and Cockerham </w:t>
      </w:r>
      <w:r w:rsidR="000508FC" w:rsidRPr="00EE37F4">
        <w:rPr>
          <w:rFonts w:ascii="Times New Roman" w:hAnsi="Times New Roman" w:cs="Times New Roman"/>
          <w:i/>
          <w:iCs/>
        </w:rPr>
        <w:t>F</w:t>
      </w:r>
      <w:r w:rsidR="000508FC" w:rsidRPr="00EE37F4">
        <w:rPr>
          <w:rFonts w:ascii="Times New Roman" w:hAnsi="Times New Roman" w:cs="Times New Roman"/>
          <w:iCs/>
          <w:vertAlign w:val="subscript"/>
        </w:rPr>
        <w:t>ST</w:t>
      </w:r>
      <w:r w:rsidR="000508FC">
        <w:rPr>
          <w:rFonts w:ascii="Times New Roman" w:hAnsi="Times New Roman" w:cs="Times New Roman"/>
        </w:rPr>
        <w:t xml:space="preserve"> estimates </w:t>
      </w:r>
      <w:r w:rsidR="001F1998">
        <w:rPr>
          <w:rFonts w:ascii="Times New Roman" w:hAnsi="Times New Roman" w:cs="Times New Roman"/>
        </w:rPr>
        <w:t xml:space="preserve">after MAF and quality filtering </w:t>
      </w:r>
      <w:r w:rsidR="000508FC">
        <w:rPr>
          <w:rFonts w:ascii="Times New Roman" w:hAnsi="Times New Roman" w:cs="Times New Roman"/>
        </w:rPr>
        <w:t xml:space="preserve">for </w:t>
      </w:r>
      <w:r w:rsidR="006F64ED">
        <w:rPr>
          <w:rFonts w:ascii="Times New Roman" w:hAnsi="Times New Roman" w:cs="Times New Roman"/>
        </w:rPr>
        <w:t>piscivores</w:t>
      </w:r>
      <w:r w:rsidR="000508FC">
        <w:rPr>
          <w:rFonts w:ascii="Times New Roman" w:hAnsi="Times New Roman" w:cs="Times New Roman"/>
        </w:rPr>
        <w:t xml:space="preserve"> </w:t>
      </w:r>
      <w:r w:rsidR="005D2B6A">
        <w:rPr>
          <w:rFonts w:ascii="Times New Roman" w:hAnsi="Times New Roman" w:cs="Times New Roman"/>
        </w:rPr>
        <w:t xml:space="preserve">("Gerrards") </w:t>
      </w:r>
      <w:r w:rsidR="000508FC">
        <w:rPr>
          <w:rFonts w:ascii="Times New Roman" w:hAnsi="Times New Roman" w:cs="Times New Roman"/>
        </w:rPr>
        <w:t xml:space="preserve">vs. </w:t>
      </w:r>
      <w:r w:rsidR="006F64ED">
        <w:rPr>
          <w:rFonts w:ascii="Times New Roman" w:hAnsi="Times New Roman" w:cs="Times New Roman"/>
        </w:rPr>
        <w:t xml:space="preserve">insectivores </w:t>
      </w:r>
      <w:r w:rsidR="005D2B6A">
        <w:rPr>
          <w:rFonts w:ascii="Times New Roman" w:hAnsi="Times New Roman" w:cs="Times New Roman"/>
        </w:rPr>
        <w:t xml:space="preserve">("non-Gerrards") </w:t>
      </w:r>
      <w:r w:rsidR="006F64ED">
        <w:rPr>
          <w:rFonts w:ascii="Times New Roman" w:hAnsi="Times New Roman" w:cs="Times New Roman"/>
        </w:rPr>
        <w:t>in Kootenay Lake</w:t>
      </w:r>
      <w:r w:rsidR="000508FC">
        <w:rPr>
          <w:rFonts w:ascii="Times New Roman" w:hAnsi="Times New Roman" w:cs="Times New Roman"/>
        </w:rPr>
        <w:t xml:space="preserve">. </w:t>
      </w:r>
    </w:p>
    <w:p w14:paraId="53100267" w14:textId="034EDE9D" w:rsidR="00CF3863" w:rsidRPr="002678D3" w:rsidRDefault="000508FC">
      <w:pPr>
        <w:rPr>
          <w:rFonts w:ascii="Times New Roman" w:hAnsi="Times New Roman" w:cs="Times New Roman"/>
        </w:rPr>
      </w:pPr>
      <w:r>
        <w:rPr>
          <w:rFonts w:ascii="Times New Roman" w:hAnsi="Times New Roman"/>
        </w:rPr>
        <w:br w:type="page"/>
      </w:r>
    </w:p>
    <w:p w14:paraId="6D8DBE40" w14:textId="77777777" w:rsidR="00322DC3" w:rsidRDefault="00322DC3">
      <w:pPr>
        <w:rPr>
          <w:rFonts w:ascii="Times New Roman" w:hAnsi="Times New Roman"/>
        </w:rPr>
        <w:sectPr w:rsidR="00322DC3" w:rsidSect="004B60B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798956" w14:textId="77777777" w:rsidR="00CC3783" w:rsidRDefault="00CC3783" w:rsidP="00CC378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7A0A3672" wp14:editId="74D7A693">
            <wp:extent cx="8219440" cy="4622800"/>
            <wp:effectExtent l="0" t="0" r="10160" b="0"/>
            <wp:docPr id="11" name="Picture 11" descr="Macintosh_HD:Users:jaredgrummer:Documents:Manuscripts:Gerrards_PoolSeq:Supplement:Supp Figures:treemap_GOrilla_Results_Fst_02_BG_excludes_Target_06302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_HD:Users:jaredgrummer:Documents:Manuscripts:Gerrards_PoolSeq:Supplement:Supp Figures:treemap_GOrilla_Results_Fst_02_BG_excludes_Target_063020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44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68EAB" w14:textId="02D1BC4D" w:rsidR="00CC3783" w:rsidRDefault="00B644FF" w:rsidP="00CC3783">
      <w:pPr>
        <w:rPr>
          <w:rFonts w:ascii="Times New Roman" w:hAnsi="Times New Roman"/>
        </w:rPr>
      </w:pPr>
      <w:r>
        <w:rPr>
          <w:rFonts w:ascii="Times New Roman" w:hAnsi="Times New Roman"/>
        </w:rPr>
        <w:t>Supplemental Figure S</w:t>
      </w:r>
      <w:r w:rsidR="008D3C84">
        <w:rPr>
          <w:rFonts w:ascii="Times New Roman" w:hAnsi="Times New Roman"/>
        </w:rPr>
        <w:t>6</w:t>
      </w:r>
      <w:r w:rsidR="00CC3783">
        <w:rPr>
          <w:rFonts w:ascii="Times New Roman" w:hAnsi="Times New Roman"/>
        </w:rPr>
        <w:t xml:space="preserve">. Gene ontology (GO) enrichment analysis results for loci found in genomic windows with </w:t>
      </w:r>
      <w:r w:rsidR="00CC3783" w:rsidRPr="00EE37F4">
        <w:rPr>
          <w:rFonts w:ascii="Times New Roman" w:hAnsi="Times New Roman"/>
          <w:i/>
          <w:iCs/>
        </w:rPr>
        <w:t>F</w:t>
      </w:r>
      <w:r w:rsidR="00CC3783" w:rsidRPr="00EE37F4">
        <w:rPr>
          <w:rFonts w:ascii="Times New Roman" w:hAnsi="Times New Roman"/>
          <w:iCs/>
          <w:vertAlign w:val="subscript"/>
        </w:rPr>
        <w:t>ST</w:t>
      </w:r>
      <w:r w:rsidR="00CC3783">
        <w:rPr>
          <w:rFonts w:ascii="Times New Roman" w:hAnsi="Times New Roman"/>
        </w:rPr>
        <w:t xml:space="preserve"> estimates greater than 0.2 (</w:t>
      </w:r>
      <w:r w:rsidR="00CC3783">
        <w:rPr>
          <w:rFonts w:ascii="Times New Roman" w:hAnsi="Times New Roman"/>
          <w:i/>
        </w:rPr>
        <w:t xml:space="preserve">n </w:t>
      </w:r>
      <w:r w:rsidR="00CC3783">
        <w:rPr>
          <w:rFonts w:ascii="Times New Roman" w:hAnsi="Times New Roman"/>
        </w:rPr>
        <w:t xml:space="preserve">= 7,219 windows) when the target gene set is not included in the background set. </w:t>
      </w:r>
      <w:r w:rsidR="00CC3783" w:rsidRPr="00C738C5">
        <w:rPr>
          <w:rFonts w:ascii="Times New Roman" w:hAnsi="Times New Roman" w:cs="Times New Roman"/>
          <w:color w:val="000000"/>
          <w:lang w:val="en-US"/>
        </w:rPr>
        <w:t>Processes are grouped by functional class (</w:t>
      </w:r>
      <w:proofErr w:type="spellStart"/>
      <w:r w:rsidR="00CC3783" w:rsidRPr="00C738C5">
        <w:rPr>
          <w:rFonts w:ascii="Times New Roman" w:hAnsi="Times New Roman" w:cs="Times New Roman"/>
          <w:color w:val="000000"/>
          <w:lang w:val="en-US"/>
        </w:rPr>
        <w:t>colour</w:t>
      </w:r>
      <w:proofErr w:type="spellEnd"/>
      <w:r w:rsidR="00CC3783" w:rsidRPr="00C738C5">
        <w:rPr>
          <w:rFonts w:ascii="Times New Roman" w:hAnsi="Times New Roman" w:cs="Times New Roman"/>
          <w:color w:val="000000"/>
          <w:lang w:val="en-US"/>
        </w:rPr>
        <w:t>), and size of each process is scaled by the significance (</w:t>
      </w:r>
      <w:r w:rsidR="00CC3783">
        <w:rPr>
          <w:rFonts w:ascii="Times New Roman" w:hAnsi="Times New Roman" w:cs="Times New Roman"/>
          <w:color w:val="000000"/>
          <w:lang w:val="en-US"/>
        </w:rPr>
        <w:t>log</w:t>
      </w:r>
      <w:r w:rsidR="00CC3783" w:rsidRPr="00A349F1">
        <w:rPr>
          <w:rFonts w:ascii="Times New Roman" w:hAnsi="Times New Roman" w:cs="Times New Roman"/>
          <w:color w:val="000000"/>
          <w:vertAlign w:val="subscript"/>
          <w:lang w:val="en-US"/>
        </w:rPr>
        <w:t>10</w:t>
      </w:r>
      <w:r w:rsidR="00CC3783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CC3783" w:rsidRPr="00EE37F4">
        <w:rPr>
          <w:rFonts w:ascii="Times New Roman" w:hAnsi="Times New Roman" w:cs="Times New Roman"/>
          <w:i/>
          <w:iCs/>
          <w:color w:val="000000"/>
          <w:lang w:val="en-US"/>
        </w:rPr>
        <w:t>p</w:t>
      </w:r>
      <w:r w:rsidR="00CC3783" w:rsidRPr="00C738C5">
        <w:rPr>
          <w:rFonts w:ascii="Times New Roman" w:hAnsi="Times New Roman" w:cs="Times New Roman"/>
          <w:color w:val="000000"/>
          <w:lang w:val="en-US"/>
        </w:rPr>
        <w:t>-value) of enrichment of that process in relation to all processes in the genome.</w:t>
      </w:r>
    </w:p>
    <w:p w14:paraId="76EC1B92" w14:textId="77777777" w:rsidR="00CC3783" w:rsidRDefault="00CC3783" w:rsidP="00CC378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101E5CA7" wp14:editId="77D520E5">
            <wp:extent cx="8219440" cy="4622800"/>
            <wp:effectExtent l="0" t="0" r="10160" b="0"/>
            <wp:docPr id="12" name="Picture 12" descr="Macintosh_HD:Users:jaredgrummer:Documents:Manuscripts:Gerrards_PoolSeq:Supplement:Supp Figures:treemap_GOrilla_Results_Fst_03_BG_excludes_Target_06302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_HD:Users:jaredgrummer:Documents:Manuscripts:Gerrards_PoolSeq:Supplement:Supp Figures:treemap_GOrilla_Results_Fst_03_BG_excludes_Target_063020.pd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44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AADFE" w14:textId="60FC7539" w:rsidR="00CC3783" w:rsidRPr="00C738C5" w:rsidRDefault="00B644FF" w:rsidP="00CC3783">
      <w:pPr>
        <w:rPr>
          <w:rFonts w:ascii="Times New Roman" w:hAnsi="Times New Roman"/>
        </w:rPr>
      </w:pPr>
      <w:r>
        <w:rPr>
          <w:rFonts w:ascii="Times New Roman" w:hAnsi="Times New Roman"/>
        </w:rPr>
        <w:t>Supplemental Figure S</w:t>
      </w:r>
      <w:r w:rsidR="008D3C84">
        <w:rPr>
          <w:rFonts w:ascii="Times New Roman" w:hAnsi="Times New Roman"/>
        </w:rPr>
        <w:t>7</w:t>
      </w:r>
      <w:r w:rsidR="00CC3783">
        <w:rPr>
          <w:rFonts w:ascii="Times New Roman" w:hAnsi="Times New Roman"/>
        </w:rPr>
        <w:t xml:space="preserve">. Gene ontology (GO) enrichment analysis results for loci found in genomic windows with </w:t>
      </w:r>
      <w:r w:rsidR="00CC3783" w:rsidRPr="00EE37F4">
        <w:rPr>
          <w:rFonts w:ascii="Times New Roman" w:hAnsi="Times New Roman"/>
          <w:i/>
          <w:iCs/>
        </w:rPr>
        <w:t>F</w:t>
      </w:r>
      <w:r w:rsidR="00CC3783" w:rsidRPr="00EE37F4">
        <w:rPr>
          <w:rFonts w:ascii="Times New Roman" w:hAnsi="Times New Roman"/>
          <w:iCs/>
          <w:vertAlign w:val="subscript"/>
        </w:rPr>
        <w:t>ST</w:t>
      </w:r>
      <w:r w:rsidR="00CC3783">
        <w:rPr>
          <w:rFonts w:ascii="Times New Roman" w:hAnsi="Times New Roman"/>
        </w:rPr>
        <w:t xml:space="preserve"> estimates greater than 0.3 (</w:t>
      </w:r>
      <w:r w:rsidR="00CC3783">
        <w:rPr>
          <w:rFonts w:ascii="Times New Roman" w:hAnsi="Times New Roman"/>
          <w:i/>
        </w:rPr>
        <w:t xml:space="preserve">n </w:t>
      </w:r>
      <w:r w:rsidR="00CC3783">
        <w:rPr>
          <w:rFonts w:ascii="Times New Roman" w:hAnsi="Times New Roman"/>
        </w:rPr>
        <w:t>= 2,737 windows)</w:t>
      </w:r>
      <w:r w:rsidR="00CC3783" w:rsidRPr="00A349F1">
        <w:rPr>
          <w:rFonts w:ascii="Times New Roman" w:hAnsi="Times New Roman"/>
        </w:rPr>
        <w:t xml:space="preserve"> </w:t>
      </w:r>
      <w:r w:rsidR="00CC3783">
        <w:rPr>
          <w:rFonts w:ascii="Times New Roman" w:hAnsi="Times New Roman"/>
        </w:rPr>
        <w:t xml:space="preserve">when the target gene set is not included in the background set. </w:t>
      </w:r>
      <w:r w:rsidR="00CC3783" w:rsidRPr="00C738C5">
        <w:rPr>
          <w:rFonts w:ascii="Times New Roman" w:hAnsi="Times New Roman" w:cs="Times New Roman"/>
          <w:color w:val="000000"/>
          <w:lang w:val="en-US"/>
        </w:rPr>
        <w:t>Processes are grouped by functional class (</w:t>
      </w:r>
      <w:proofErr w:type="spellStart"/>
      <w:r w:rsidR="00CC3783" w:rsidRPr="00C738C5">
        <w:rPr>
          <w:rFonts w:ascii="Times New Roman" w:hAnsi="Times New Roman" w:cs="Times New Roman"/>
          <w:color w:val="000000"/>
          <w:lang w:val="en-US"/>
        </w:rPr>
        <w:t>colour</w:t>
      </w:r>
      <w:proofErr w:type="spellEnd"/>
      <w:r w:rsidR="00CC3783" w:rsidRPr="00C738C5">
        <w:rPr>
          <w:rFonts w:ascii="Times New Roman" w:hAnsi="Times New Roman" w:cs="Times New Roman"/>
          <w:color w:val="000000"/>
          <w:lang w:val="en-US"/>
        </w:rPr>
        <w:t>), and size of each process is scaled by the significance (</w:t>
      </w:r>
      <w:r w:rsidR="00CC3783">
        <w:rPr>
          <w:rFonts w:ascii="Times New Roman" w:hAnsi="Times New Roman" w:cs="Times New Roman"/>
          <w:color w:val="000000"/>
          <w:lang w:val="en-US"/>
        </w:rPr>
        <w:t>log</w:t>
      </w:r>
      <w:r w:rsidR="00CC3783" w:rsidRPr="00A349F1">
        <w:rPr>
          <w:rFonts w:ascii="Times New Roman" w:hAnsi="Times New Roman" w:cs="Times New Roman"/>
          <w:color w:val="000000"/>
          <w:vertAlign w:val="subscript"/>
          <w:lang w:val="en-US"/>
        </w:rPr>
        <w:t>10</w:t>
      </w:r>
      <w:r w:rsidR="00CC3783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CC3783" w:rsidRPr="00EE37F4">
        <w:rPr>
          <w:rFonts w:ascii="Times New Roman" w:hAnsi="Times New Roman" w:cs="Times New Roman"/>
          <w:i/>
          <w:iCs/>
          <w:color w:val="000000"/>
          <w:lang w:val="en-US"/>
        </w:rPr>
        <w:t>p</w:t>
      </w:r>
      <w:r w:rsidR="00CC3783" w:rsidRPr="00C738C5">
        <w:rPr>
          <w:rFonts w:ascii="Times New Roman" w:hAnsi="Times New Roman" w:cs="Times New Roman"/>
          <w:color w:val="000000"/>
          <w:lang w:val="en-US"/>
        </w:rPr>
        <w:t>-value) of enrichment of that process in relation to all processes in the genome.</w:t>
      </w:r>
    </w:p>
    <w:p w14:paraId="7821D026" w14:textId="77777777" w:rsidR="00CC3783" w:rsidRDefault="00CC3783" w:rsidP="00CC3783">
      <w:pPr>
        <w:rPr>
          <w:rFonts w:ascii="Times New Roman" w:hAnsi="Times New Roman"/>
        </w:rPr>
        <w:sectPr w:rsidR="00CC3783" w:rsidSect="00322DC3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443B2AB4" w14:textId="77777777" w:rsidR="00CC3783" w:rsidRDefault="00CC3783" w:rsidP="00CC3783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val="en-US"/>
        </w:rPr>
        <w:lastRenderedPageBreak/>
        <w:drawing>
          <wp:inline distT="0" distB="0" distL="0" distR="0" wp14:anchorId="465BF42A" wp14:editId="50B2DC94">
            <wp:extent cx="8219440" cy="4622800"/>
            <wp:effectExtent l="0" t="0" r="10160" b="0"/>
            <wp:docPr id="13" name="Picture 13" descr="Macintosh_HD:Users:jaredgrummer:Documents:Manuscripts:Gerrards_PoolSeq:Supplement:Supp Figures:treemap_GOrilla_Results_Fst_04_BG_excludes_Target_06302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_HD:Users:jaredgrummer:Documents:Manuscripts:Gerrards_PoolSeq:Supplement:Supp Figures:treemap_GOrilla_Results_Fst_04_BG_excludes_Target_063020.pd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944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F3919" w14:textId="742108F7" w:rsidR="00C738C5" w:rsidRPr="00C738C5" w:rsidRDefault="00B644FF" w:rsidP="00CC3783">
      <w:pPr>
        <w:rPr>
          <w:rFonts w:ascii="Times New Roman" w:hAnsi="Times New Roman"/>
        </w:rPr>
      </w:pPr>
      <w:r>
        <w:rPr>
          <w:rFonts w:ascii="Times New Roman" w:hAnsi="Times New Roman"/>
        </w:rPr>
        <w:t>Supplemental Figure S</w:t>
      </w:r>
      <w:r w:rsidR="008D3C84">
        <w:rPr>
          <w:rFonts w:ascii="Times New Roman" w:hAnsi="Times New Roman"/>
        </w:rPr>
        <w:t>8</w:t>
      </w:r>
      <w:r w:rsidR="00CC3783">
        <w:rPr>
          <w:rFonts w:ascii="Times New Roman" w:hAnsi="Times New Roman"/>
        </w:rPr>
        <w:t xml:space="preserve">. Gene ontology (GO) enrichment analysis results for loci found in genomic windows with </w:t>
      </w:r>
      <w:r w:rsidR="00CC3783" w:rsidRPr="00EE37F4">
        <w:rPr>
          <w:rFonts w:ascii="Times New Roman" w:hAnsi="Times New Roman"/>
          <w:i/>
          <w:iCs/>
        </w:rPr>
        <w:t>F</w:t>
      </w:r>
      <w:r w:rsidR="00CC3783" w:rsidRPr="00EE37F4">
        <w:rPr>
          <w:rFonts w:ascii="Times New Roman" w:hAnsi="Times New Roman"/>
          <w:vertAlign w:val="subscript"/>
        </w:rPr>
        <w:t>ST</w:t>
      </w:r>
      <w:r w:rsidR="00CC3783">
        <w:rPr>
          <w:rFonts w:ascii="Times New Roman" w:hAnsi="Times New Roman"/>
        </w:rPr>
        <w:t xml:space="preserve"> estimates greater than 0.4 (</w:t>
      </w:r>
      <w:r w:rsidR="00CC3783">
        <w:rPr>
          <w:rFonts w:ascii="Times New Roman" w:hAnsi="Times New Roman"/>
          <w:i/>
        </w:rPr>
        <w:t xml:space="preserve">n </w:t>
      </w:r>
      <w:r w:rsidR="00CC3783">
        <w:rPr>
          <w:rFonts w:ascii="Times New Roman" w:hAnsi="Times New Roman"/>
        </w:rPr>
        <w:t>= 854 windows)</w:t>
      </w:r>
      <w:r w:rsidR="00CC3783" w:rsidRPr="00A349F1">
        <w:rPr>
          <w:rFonts w:ascii="Times New Roman" w:hAnsi="Times New Roman"/>
        </w:rPr>
        <w:t xml:space="preserve"> </w:t>
      </w:r>
      <w:r w:rsidR="00CC3783">
        <w:rPr>
          <w:rFonts w:ascii="Times New Roman" w:hAnsi="Times New Roman"/>
        </w:rPr>
        <w:t xml:space="preserve">when the target gene set is not included in the background set. </w:t>
      </w:r>
      <w:r w:rsidR="00CC3783" w:rsidRPr="00C738C5">
        <w:rPr>
          <w:rFonts w:ascii="Times New Roman" w:hAnsi="Times New Roman" w:cs="Times New Roman"/>
          <w:color w:val="000000"/>
          <w:lang w:val="en-US"/>
        </w:rPr>
        <w:t>Processes are grouped by functional class (</w:t>
      </w:r>
      <w:proofErr w:type="spellStart"/>
      <w:r w:rsidR="00CC3783" w:rsidRPr="00C738C5">
        <w:rPr>
          <w:rFonts w:ascii="Times New Roman" w:hAnsi="Times New Roman" w:cs="Times New Roman"/>
          <w:color w:val="000000"/>
          <w:lang w:val="en-US"/>
        </w:rPr>
        <w:t>colour</w:t>
      </w:r>
      <w:proofErr w:type="spellEnd"/>
      <w:r w:rsidR="00CC3783" w:rsidRPr="00C738C5">
        <w:rPr>
          <w:rFonts w:ascii="Times New Roman" w:hAnsi="Times New Roman" w:cs="Times New Roman"/>
          <w:color w:val="000000"/>
          <w:lang w:val="en-US"/>
        </w:rPr>
        <w:t>), and size of each process is scaled by the significance (</w:t>
      </w:r>
      <w:r w:rsidR="00CC3783">
        <w:rPr>
          <w:rFonts w:ascii="Times New Roman" w:hAnsi="Times New Roman" w:cs="Times New Roman"/>
          <w:color w:val="000000"/>
          <w:lang w:val="en-US"/>
        </w:rPr>
        <w:t>log</w:t>
      </w:r>
      <w:r w:rsidR="00CC3783" w:rsidRPr="00A349F1">
        <w:rPr>
          <w:rFonts w:ascii="Times New Roman" w:hAnsi="Times New Roman" w:cs="Times New Roman"/>
          <w:color w:val="000000"/>
          <w:vertAlign w:val="subscript"/>
          <w:lang w:val="en-US"/>
        </w:rPr>
        <w:t>10</w:t>
      </w:r>
      <w:r w:rsidR="00CC3783">
        <w:rPr>
          <w:rFonts w:ascii="Times New Roman" w:hAnsi="Times New Roman" w:cs="Times New Roman"/>
          <w:color w:val="000000"/>
          <w:lang w:val="en-US"/>
        </w:rPr>
        <w:t xml:space="preserve"> </w:t>
      </w:r>
      <w:r w:rsidR="00CC3783" w:rsidRPr="00EE37F4">
        <w:rPr>
          <w:rFonts w:ascii="Times New Roman" w:hAnsi="Times New Roman" w:cs="Times New Roman"/>
          <w:i/>
          <w:iCs/>
          <w:color w:val="000000"/>
          <w:lang w:val="en-US"/>
        </w:rPr>
        <w:t>p</w:t>
      </w:r>
      <w:r w:rsidR="00CC3783" w:rsidRPr="00C738C5">
        <w:rPr>
          <w:rFonts w:ascii="Times New Roman" w:hAnsi="Times New Roman" w:cs="Times New Roman"/>
          <w:color w:val="000000"/>
          <w:lang w:val="en-US"/>
        </w:rPr>
        <w:t>-value) of enrichment of that process in relation to all processes in the genome.</w:t>
      </w:r>
    </w:p>
    <w:p w14:paraId="512CE43E" w14:textId="1519F6D3" w:rsidR="00C738C5" w:rsidRDefault="00C738C5">
      <w:pPr>
        <w:rPr>
          <w:rFonts w:ascii="Times New Roman" w:hAnsi="Times New Roman"/>
        </w:rPr>
        <w:sectPr w:rsidR="00C738C5" w:rsidSect="00C738C5">
          <w:pgSz w:w="15840" w:h="12240" w:orient="landscape"/>
          <w:pgMar w:top="1800" w:right="1440" w:bottom="1800" w:left="1440" w:header="720" w:footer="720" w:gutter="0"/>
          <w:cols w:space="720"/>
          <w:docGrid w:linePitch="360"/>
        </w:sectPr>
      </w:pPr>
    </w:p>
    <w:p w14:paraId="0B96EBDC" w14:textId="5A2EBEC3" w:rsidR="00AD44E6" w:rsidRDefault="00AD44E6" w:rsidP="004B60B3">
      <w:pPr>
        <w:rPr>
          <w:rFonts w:ascii="Times New Roman" w:hAnsi="Times New Roman" w:cs="Times New Roman"/>
        </w:rPr>
      </w:pPr>
      <w:r w:rsidRPr="00AD44E6">
        <w:rPr>
          <w:rFonts w:ascii="Times New Roman" w:hAnsi="Times New Roman" w:cs="Times New Roman"/>
        </w:rPr>
        <w:lastRenderedPageBreak/>
        <w:t>Supplemental Table S1.</w:t>
      </w:r>
      <w:r>
        <w:rPr>
          <w:rFonts w:ascii="Times New Roman" w:hAnsi="Times New Roman" w:cs="Times New Roman"/>
        </w:rPr>
        <w:t xml:space="preserve"> Locality information for individuals </w:t>
      </w:r>
      <w:r w:rsidR="0098150D">
        <w:rPr>
          <w:rFonts w:ascii="Times New Roman" w:hAnsi="Times New Roman" w:cs="Times New Roman"/>
        </w:rPr>
        <w:t>included in this study. Eighty individuals were sampled from each of the Blackwater and Gerrard sites, whereas the other sites were represented by 10 individuals each.</w:t>
      </w:r>
    </w:p>
    <w:tbl>
      <w:tblPr>
        <w:tblW w:w="77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355"/>
        <w:gridCol w:w="2666"/>
        <w:gridCol w:w="1260"/>
        <w:gridCol w:w="1440"/>
      </w:tblGrid>
      <w:tr w:rsidR="0098150D" w:rsidRPr="0098150D" w14:paraId="28BC1A70" w14:textId="77777777" w:rsidTr="001F1998">
        <w:trPr>
          <w:trHeight w:val="320"/>
        </w:trPr>
        <w:tc>
          <w:tcPr>
            <w:tcW w:w="2355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49763" w14:textId="77777777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Site</w:t>
            </w:r>
          </w:p>
        </w:tc>
        <w:tc>
          <w:tcPr>
            <w:tcW w:w="2666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0AB9F" w14:textId="77777777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Piscivore or Insectivore</w:t>
            </w:r>
          </w:p>
        </w:tc>
        <w:tc>
          <w:tcPr>
            <w:tcW w:w="126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84D9DD" w14:textId="77777777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Latitude</w:t>
            </w:r>
          </w:p>
        </w:tc>
        <w:tc>
          <w:tcPr>
            <w:tcW w:w="1440" w:type="dxa"/>
            <w:tcBorders>
              <w:top w:val="double" w:sz="6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A6CABA" w14:textId="77777777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/>
              </w:rPr>
              <w:t>Longitude</w:t>
            </w:r>
          </w:p>
        </w:tc>
      </w:tr>
      <w:tr w:rsidR="0098150D" w:rsidRPr="0098150D" w14:paraId="54CF0B94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EFE7F" w14:textId="57773F62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Blackwater</w:t>
            </w:r>
            <w:r w:rsidR="006F64E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River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636BD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BA03" w14:textId="3B863643" w:rsidR="0098150D" w:rsidRPr="0098150D" w:rsidRDefault="00580662" w:rsidP="005E613F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53.</w:t>
            </w:r>
            <w:r w:rsidR="005E613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13425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2FEA0" w14:textId="7601DECB" w:rsidR="0098150D" w:rsidRPr="0098150D" w:rsidRDefault="00580662" w:rsidP="005E613F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-12</w:t>
            </w:r>
            <w:r w:rsidR="005E613F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3.59189</w:t>
            </w:r>
          </w:p>
        </w:tc>
      </w:tr>
      <w:tr w:rsidR="0098150D" w:rsidRPr="0098150D" w14:paraId="085834A4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C033C" w14:textId="4A29E051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Gerrard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4DFCD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A8E7E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50.50947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95B81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-117.27607</w:t>
            </w:r>
          </w:p>
        </w:tc>
      </w:tr>
      <w:tr w:rsidR="0098150D" w:rsidRPr="0098150D" w14:paraId="506284D6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23B6" w14:textId="6FAC18DC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Corn</w:t>
            </w:r>
            <w:r w:rsidR="001257A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Creek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D66E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52795" w14:textId="4E592784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49.0929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C4F14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-116.61144</w:t>
            </w:r>
          </w:p>
        </w:tc>
      </w:tr>
      <w:tr w:rsidR="0098150D" w:rsidRPr="0098150D" w14:paraId="4E1903F2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EE606" w14:textId="38428FFB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Crawford</w:t>
            </w:r>
            <w:r w:rsidR="001257A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Creek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5DAD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5AC75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49.68683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5F305" w14:textId="3B4949D8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-116.8182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</w:tr>
      <w:tr w:rsidR="0098150D" w:rsidRPr="0098150D" w14:paraId="0AF61836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941F1" w14:textId="091E192C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Cultus</w:t>
            </w:r>
            <w:r w:rsidR="001257A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Creek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38B06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422A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49.32534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2F0E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-116.78876</w:t>
            </w:r>
          </w:p>
        </w:tc>
      </w:tr>
      <w:tr w:rsidR="0098150D" w:rsidRPr="0098150D" w14:paraId="65074296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B8737" w14:textId="60953B3C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Goat</w:t>
            </w:r>
            <w:r w:rsidR="001257A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River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F1A47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FF2B4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49.07408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EC638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-116.50724</w:t>
            </w:r>
          </w:p>
        </w:tc>
      </w:tr>
      <w:tr w:rsidR="0098150D" w:rsidRPr="0098150D" w14:paraId="2FD4858B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25213" w14:textId="580E5326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Hendryx</w:t>
            </w:r>
            <w:r w:rsidR="001257A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Creek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39E16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47D25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49.76851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1D566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-116.85717</w:t>
            </w:r>
          </w:p>
        </w:tc>
      </w:tr>
      <w:tr w:rsidR="0098150D" w:rsidRPr="0098150D" w14:paraId="3965FBF3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3F706" w14:textId="3898B74A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La France</w:t>
            </w:r>
            <w:r w:rsidR="001257A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Creek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84645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C9B8A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49.52654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7A1C6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-116.78181</w:t>
            </w:r>
          </w:p>
        </w:tc>
      </w:tr>
      <w:tr w:rsidR="0098150D" w:rsidRPr="0098150D" w14:paraId="156448D9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F7D02" w14:textId="4EE02FD3" w:rsidR="0098150D" w:rsidRPr="0098150D" w:rsidRDefault="00504D74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Tam </w:t>
            </w:r>
            <w:proofErr w:type="spellStart"/>
            <w:r w:rsidR="0098150D"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O'Shanter</w:t>
            </w:r>
            <w:proofErr w:type="spellEnd"/>
            <w:r w:rsidR="001257A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Creek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B867F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AEFE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49.79215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4606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-116.84807</w:t>
            </w:r>
          </w:p>
        </w:tc>
      </w:tr>
      <w:tr w:rsidR="0098150D" w:rsidRPr="0098150D" w14:paraId="084DCC25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B5931" w14:textId="38C546A6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Redfish</w:t>
            </w:r>
            <w:r w:rsidR="001257A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Creek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974A8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D324A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49.61315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11E1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-117.04604</w:t>
            </w:r>
          </w:p>
        </w:tc>
      </w:tr>
      <w:tr w:rsidR="0098150D" w:rsidRPr="0098150D" w14:paraId="722F6215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D4E08" w14:textId="03340D66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proofErr w:type="spellStart"/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Sanca</w:t>
            </w:r>
            <w:proofErr w:type="spellEnd"/>
            <w:r w:rsidR="001257A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Creek</w:t>
            </w:r>
          </w:p>
        </w:tc>
        <w:tc>
          <w:tcPr>
            <w:tcW w:w="2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75149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64932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49.37488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B750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-116.72954</w:t>
            </w:r>
          </w:p>
        </w:tc>
      </w:tr>
      <w:tr w:rsidR="0098150D" w:rsidRPr="0098150D" w14:paraId="4233800F" w14:textId="77777777" w:rsidTr="001F1998">
        <w:trPr>
          <w:trHeight w:val="300"/>
        </w:trPr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D2C0A8" w14:textId="7EF2B347" w:rsidR="0098150D" w:rsidRPr="0098150D" w:rsidRDefault="0098150D" w:rsidP="0098150D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Summit</w:t>
            </w:r>
            <w:r w:rsidR="001257A7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Creek</w:t>
            </w:r>
          </w:p>
        </w:tc>
        <w:tc>
          <w:tcPr>
            <w:tcW w:w="266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35BEC8" w14:textId="77777777" w:rsidR="0098150D" w:rsidRPr="0098150D" w:rsidRDefault="0098150D" w:rsidP="0098150D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E4B8A7" w14:textId="7777777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49.14942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8CA8C6" w14:textId="4D4DC347" w:rsidR="0098150D" w:rsidRPr="0098150D" w:rsidRDefault="0098150D" w:rsidP="00580662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98150D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-116.6071</w:t>
            </w: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</w:tr>
    </w:tbl>
    <w:p w14:paraId="626B8288" w14:textId="470A44FF" w:rsidR="008D3C84" w:rsidRDefault="008D3C84" w:rsidP="004B60B3">
      <w:pPr>
        <w:rPr>
          <w:rFonts w:ascii="Times New Roman" w:hAnsi="Times New Roman" w:cs="Times New Roman"/>
        </w:rPr>
      </w:pPr>
    </w:p>
    <w:p w14:paraId="766566CF" w14:textId="7CE09B9A" w:rsidR="008D3C84" w:rsidRPr="00626879" w:rsidRDefault="008D3C84" w:rsidP="008D3C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lastRenderedPageBreak/>
        <w:t>Supplemental Table S2</w:t>
      </w:r>
      <w:r w:rsidRPr="00AD44E6">
        <w:rPr>
          <w:rFonts w:ascii="Times New Roman" w:hAnsi="Times New Roman" w:cs="Times New Roman"/>
        </w:rPr>
        <w:t>.</w:t>
      </w:r>
      <w:r w:rsidRPr="00626879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Genomic position and </w:t>
      </w:r>
      <w:r w:rsidRPr="007419B6">
        <w:rPr>
          <w:rFonts w:ascii="Times New Roman" w:hAnsi="Times New Roman" w:cs="Times New Roman"/>
          <w:i/>
        </w:rPr>
        <w:t>F</w:t>
      </w:r>
      <w:r w:rsidRPr="007419B6">
        <w:rPr>
          <w:rFonts w:ascii="Times New Roman" w:hAnsi="Times New Roman" w:cs="Times New Roman"/>
          <w:vertAlign w:val="subscript"/>
        </w:rPr>
        <w:t>ST</w:t>
      </w:r>
      <w:r>
        <w:rPr>
          <w:rFonts w:ascii="Times New Roman" w:hAnsi="Times New Roman" w:cs="Times New Roman"/>
        </w:rPr>
        <w:t xml:space="preserve"> estimates of the twenty most divergent 100,000bp windows between piscivorous and insectivorous rainbow trout in Kootenay Lake. </w:t>
      </w:r>
    </w:p>
    <w:tbl>
      <w:tblPr>
        <w:tblW w:w="541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90"/>
        <w:gridCol w:w="1305"/>
        <w:gridCol w:w="990"/>
        <w:gridCol w:w="630"/>
        <w:gridCol w:w="180"/>
        <w:gridCol w:w="720"/>
      </w:tblGrid>
      <w:tr w:rsidR="008D3C84" w:rsidRPr="00DF63A2" w14:paraId="16884C73" w14:textId="77777777" w:rsidTr="00EE37F4">
        <w:trPr>
          <w:trHeight w:val="300"/>
        </w:trPr>
        <w:tc>
          <w:tcPr>
            <w:tcW w:w="15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2610DB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Chromosome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616C8F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Position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EA356" w14:textId="77777777" w:rsidR="008D3C84" w:rsidRPr="00F04271" w:rsidRDefault="008D3C84" w:rsidP="00E42098">
            <w:pPr>
              <w:ind w:right="612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# SNPs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1CD79C" w14:textId="557A1A88" w:rsidR="008D3C84" w:rsidRPr="00EE37F4" w:rsidRDefault="00EE37F4" w:rsidP="00E42098">
            <w:pPr>
              <w:ind w:left="-558" w:firstLine="540"/>
              <w:rPr>
                <w:rFonts w:ascii="Times New Roman" w:eastAsia="Times New Roman" w:hAnsi="Times New Roman" w:cs="Times New Roman"/>
                <w:b/>
                <w:bCs/>
                <w:color w:val="FF0000"/>
                <w:lang w:val="en-US"/>
              </w:rPr>
            </w:pPr>
            <w:r w:rsidRPr="00EE37F4">
              <w:rPr>
                <w:rFonts w:ascii="Times New Roman" w:hAnsi="Times New Roman" w:cs="Times New Roman"/>
                <w:b/>
                <w:bCs/>
                <w:i/>
              </w:rPr>
              <w:t>F</w:t>
            </w:r>
            <w:r w:rsidRPr="00EE37F4">
              <w:rPr>
                <w:rFonts w:ascii="Times New Roman" w:hAnsi="Times New Roman" w:cs="Times New Roman"/>
                <w:b/>
                <w:bCs/>
                <w:vertAlign w:val="subscript"/>
              </w:rPr>
              <w:t>ST</w:t>
            </w:r>
          </w:p>
        </w:tc>
      </w:tr>
      <w:tr w:rsidR="008D3C84" w:rsidRPr="00DF63A2" w14:paraId="0213B39B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983EA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5AF5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30950000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C569F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61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407FF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0.746</w:t>
            </w:r>
          </w:p>
        </w:tc>
      </w:tr>
      <w:tr w:rsidR="008D3C84" w:rsidRPr="00DF63A2" w14:paraId="2C4E78A1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DFF6D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CC255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20450000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7F72B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221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2009E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0.658</w:t>
            </w:r>
          </w:p>
        </w:tc>
      </w:tr>
      <w:tr w:rsidR="008D3C84" w:rsidRPr="00DF63A2" w14:paraId="4FF0FDB8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7A0D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1C17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45350000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37040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6358C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0.654</w:t>
            </w:r>
          </w:p>
        </w:tc>
      </w:tr>
      <w:tr w:rsidR="008D3C84" w:rsidRPr="00DF63A2" w14:paraId="0C9C276C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26F15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C6067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56050000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B3F49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331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7B4B3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0.647</w:t>
            </w:r>
          </w:p>
        </w:tc>
      </w:tr>
      <w:tr w:rsidR="008D3C84" w:rsidRPr="00DF63A2" w14:paraId="1B5B455F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11F64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E3246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20550000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B4CF8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175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4A002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0.641</w:t>
            </w:r>
          </w:p>
        </w:tc>
      </w:tr>
      <w:tr w:rsidR="008D3C84" w:rsidRPr="00DF63A2" w14:paraId="79D896D0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0FC6B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06378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2450000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4E12F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273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FCC2B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0.635</w:t>
            </w:r>
          </w:p>
        </w:tc>
      </w:tr>
      <w:tr w:rsidR="008D3C84" w:rsidRPr="00DF63A2" w14:paraId="2544D0B2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E99E2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2315F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56950000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CBAD1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218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7AB56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0.634</w:t>
            </w:r>
          </w:p>
        </w:tc>
      </w:tr>
      <w:tr w:rsidR="008D3C84" w:rsidRPr="00DF63A2" w14:paraId="5E4966AA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6F6F5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FAFC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60250000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5131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125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8EC1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0.633</w:t>
            </w:r>
          </w:p>
        </w:tc>
      </w:tr>
      <w:tr w:rsidR="008D3C84" w:rsidRPr="00DF63A2" w14:paraId="6BC78562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47ED2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209D0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53250000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F745D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221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DABE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0.632</w:t>
            </w:r>
          </w:p>
        </w:tc>
      </w:tr>
      <w:tr w:rsidR="008D3C84" w:rsidRPr="00DF63A2" w14:paraId="13F26627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030D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2ECB4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16450000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F8D35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356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8FF99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0.628</w:t>
            </w:r>
          </w:p>
        </w:tc>
      </w:tr>
      <w:tr w:rsidR="008D3C84" w:rsidRPr="00DF63A2" w14:paraId="7D95C530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5AA47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243E7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36050000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3D427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271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EB0EA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0.623</w:t>
            </w:r>
          </w:p>
        </w:tc>
      </w:tr>
      <w:tr w:rsidR="008D3C84" w:rsidRPr="00DF63A2" w14:paraId="3C6E1E08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ACDE0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0BEE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64350000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B5F30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212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F70FC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0.622</w:t>
            </w:r>
          </w:p>
        </w:tc>
      </w:tr>
      <w:tr w:rsidR="008D3C84" w:rsidRPr="00DF63A2" w14:paraId="502320DC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2F25E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8FBB5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56650000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D1662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371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A052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0.621</w:t>
            </w:r>
          </w:p>
        </w:tc>
      </w:tr>
      <w:tr w:rsidR="008D3C84" w:rsidRPr="00DF63A2" w14:paraId="0106F25D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852A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21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19605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33650000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F7BC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605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0D0CC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0.620</w:t>
            </w:r>
          </w:p>
        </w:tc>
      </w:tr>
      <w:tr w:rsidR="008D3C84" w:rsidRPr="00DF63A2" w14:paraId="4CA9AACD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C7B82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17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AD3A9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34950000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F0E4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362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43B09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0.619</w:t>
            </w:r>
          </w:p>
        </w:tc>
      </w:tr>
      <w:tr w:rsidR="008D3C84" w:rsidRPr="00DF63A2" w14:paraId="02D1EA14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4ED8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7C2D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35450000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B9DAB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306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C825C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0.617</w:t>
            </w:r>
          </w:p>
        </w:tc>
      </w:tr>
      <w:tr w:rsidR="008D3C84" w:rsidRPr="00DF63A2" w14:paraId="196CAD78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DAEE6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16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FB78CA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35550000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58F97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216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23BCA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0.616</w:t>
            </w:r>
          </w:p>
        </w:tc>
      </w:tr>
      <w:tr w:rsidR="008D3C84" w:rsidRPr="00DF63A2" w14:paraId="0E2B4B8B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79C72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9C909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55850000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22F6A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181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1EAD9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0.611</w:t>
            </w:r>
          </w:p>
        </w:tc>
      </w:tr>
      <w:tr w:rsidR="008D3C84" w:rsidRPr="00DF63A2" w14:paraId="76CAD05C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DDCA1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5CAC0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64250000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025C8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306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63136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0.611</w:t>
            </w:r>
          </w:p>
        </w:tc>
      </w:tr>
      <w:tr w:rsidR="008D3C84" w:rsidRPr="00DF63A2" w14:paraId="7E36FA29" w14:textId="77777777" w:rsidTr="00EE37F4">
        <w:trPr>
          <w:gridAfter w:val="1"/>
          <w:wAfter w:w="720" w:type="dxa"/>
          <w:trHeight w:val="300"/>
        </w:trPr>
        <w:tc>
          <w:tcPr>
            <w:tcW w:w="15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A86144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19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853AF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36650000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9F1C38" w14:textId="77777777" w:rsidR="008D3C84" w:rsidRPr="00F04271" w:rsidRDefault="008D3C84" w:rsidP="00E42098">
            <w:pPr>
              <w:jc w:val="center"/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437</w:t>
            </w:r>
          </w:p>
        </w:tc>
        <w:tc>
          <w:tcPr>
            <w:tcW w:w="81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0A5A4C" w14:textId="77777777" w:rsidR="008D3C84" w:rsidRPr="00F04271" w:rsidRDefault="008D3C84" w:rsidP="00E42098">
            <w:pPr>
              <w:rPr>
                <w:rFonts w:ascii="Times New Roman" w:eastAsia="Times New Roman" w:hAnsi="Times New Roman" w:cs="Times New Roman"/>
                <w:color w:val="FF0000"/>
                <w:lang w:val="en-US"/>
              </w:rPr>
            </w:pPr>
            <w:r w:rsidRPr="00F04271">
              <w:rPr>
                <w:rFonts w:ascii="Times New Roman" w:eastAsia="Times New Roman" w:hAnsi="Times New Roman" w:cs="Times New Roman"/>
                <w:color w:val="000000"/>
              </w:rPr>
              <w:t>0.609</w:t>
            </w:r>
          </w:p>
        </w:tc>
      </w:tr>
    </w:tbl>
    <w:p w14:paraId="16188DF2" w14:textId="4FBE6DB6" w:rsidR="00575F54" w:rsidRDefault="008D3C84" w:rsidP="004B60B3">
      <w:pPr>
        <w:rPr>
          <w:rFonts w:ascii="Times New Roman" w:hAnsi="Times New Roman" w:cs="Times New Roman"/>
        </w:rPr>
        <w:sectPr w:rsidR="00575F54" w:rsidSect="00AD44E6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14:paraId="5F0FFA5A" w14:textId="75A5C64A" w:rsidR="00575F54" w:rsidRDefault="008D3C84" w:rsidP="004B60B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Supplemental Table S3</w:t>
      </w:r>
      <w:r w:rsidR="005E5832" w:rsidRPr="00AD44E6">
        <w:rPr>
          <w:rFonts w:ascii="Times New Roman" w:hAnsi="Times New Roman" w:cs="Times New Roman"/>
        </w:rPr>
        <w:t>.</w:t>
      </w:r>
      <w:r w:rsidR="005E5832">
        <w:rPr>
          <w:rFonts w:ascii="Times New Roman" w:hAnsi="Times New Roman" w:cs="Times New Roman"/>
        </w:rPr>
        <w:t xml:space="preserve"> </w:t>
      </w:r>
      <w:r w:rsidR="007A248A">
        <w:rPr>
          <w:rFonts w:ascii="Times New Roman" w:hAnsi="Times New Roman" w:cs="Times New Roman"/>
        </w:rPr>
        <w:t xml:space="preserve">Simulation results from local score analyses of FLK and LK test results. </w:t>
      </w:r>
    </w:p>
    <w:p w14:paraId="3CDC381F" w14:textId="77777777" w:rsidR="00575F54" w:rsidRDefault="00575F54" w:rsidP="004B60B3">
      <w:pPr>
        <w:rPr>
          <w:rFonts w:ascii="Times New Roman" w:hAnsi="Times New Roman" w:cs="Times New Roman"/>
        </w:rPr>
      </w:pPr>
    </w:p>
    <w:tbl>
      <w:tblPr>
        <w:tblW w:w="11760" w:type="dxa"/>
        <w:tblInd w:w="93" w:type="dxa"/>
        <w:tblLook w:val="04A0" w:firstRow="1" w:lastRow="0" w:firstColumn="1" w:lastColumn="0" w:noHBand="0" w:noVBand="1"/>
      </w:tblPr>
      <w:tblGrid>
        <w:gridCol w:w="9160"/>
        <w:gridCol w:w="1300"/>
        <w:gridCol w:w="1300"/>
      </w:tblGrid>
      <w:tr w:rsidR="00575F54" w:rsidRPr="00575F54" w14:paraId="7FB5C230" w14:textId="77777777" w:rsidTr="00575F54">
        <w:trPr>
          <w:trHeight w:val="300"/>
        </w:trPr>
        <w:tc>
          <w:tcPr>
            <w:tcW w:w="9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507398" w14:textId="77777777" w:rsidR="00575F54" w:rsidRPr="00575F54" w:rsidRDefault="00575F54" w:rsidP="00575F54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Statistic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6F8068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FLK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E0F17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LK</w:t>
            </w:r>
          </w:p>
        </w:tc>
      </w:tr>
      <w:tr w:rsidR="00575F54" w:rsidRPr="00575F54" w14:paraId="44414F81" w14:textId="77777777" w:rsidTr="00575F54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ADA9" w14:textId="77777777" w:rsidR="00575F54" w:rsidRPr="00575F54" w:rsidRDefault="00575F54" w:rsidP="00575F54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Number of tests where exactly the same region was found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E20E9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551</w:t>
            </w:r>
          </w:p>
        </w:tc>
      </w:tr>
      <w:tr w:rsidR="00575F54" w:rsidRPr="00575F54" w14:paraId="48B1593F" w14:textId="77777777" w:rsidTr="00575F54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DEEF" w14:textId="77777777" w:rsidR="00575F54" w:rsidRPr="00575F54" w:rsidRDefault="00575F54" w:rsidP="00575F54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Number of tests where the majority of region overlapped between tests, but not completely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C2CD8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35</w:t>
            </w:r>
          </w:p>
        </w:tc>
      </w:tr>
      <w:tr w:rsidR="00575F54" w:rsidRPr="00575F54" w14:paraId="222A8D1C" w14:textId="77777777" w:rsidTr="00575F54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9AC9D" w14:textId="77777777" w:rsidR="00575F54" w:rsidRPr="00575F54" w:rsidRDefault="00575F54" w:rsidP="00575F54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Number of tests when LK found a region that FLK didn't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FDE00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46D1B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</w:tr>
      <w:tr w:rsidR="00575F54" w:rsidRPr="00575F54" w14:paraId="54FCDC70" w14:textId="77777777" w:rsidTr="00575F54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43F04" w14:textId="77777777" w:rsidR="00575F54" w:rsidRPr="00575F54" w:rsidRDefault="00575F54" w:rsidP="00575F54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Number of tests when FLK found a region that LK didn't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2601B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DDBFA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30</w:t>
            </w:r>
          </w:p>
        </w:tc>
      </w:tr>
      <w:tr w:rsidR="00575F54" w:rsidRPr="00575F54" w14:paraId="4453292F" w14:textId="77777777" w:rsidTr="00575F54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18DA2" w14:textId="77777777" w:rsidR="00575F54" w:rsidRPr="00575F54" w:rsidRDefault="00575F54" w:rsidP="00575F54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Percentage of time tests disagreed</w:t>
            </w:r>
          </w:p>
        </w:tc>
        <w:tc>
          <w:tcPr>
            <w:tcW w:w="2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32444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6.90%</w:t>
            </w:r>
          </w:p>
        </w:tc>
      </w:tr>
      <w:tr w:rsidR="00575F54" w:rsidRPr="00575F54" w14:paraId="2591A194" w14:textId="77777777" w:rsidTr="00575F54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FB9CE" w14:textId="50518EA7" w:rsidR="00575F54" w:rsidRPr="00575F54" w:rsidRDefault="001E422F" w:rsidP="00575F54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Minimum Number of </w:t>
            </w:r>
            <w:r w:rsidR="00575F54"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significant outlier regions found in a genome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7E37D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EE91C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0</w:t>
            </w:r>
          </w:p>
        </w:tc>
      </w:tr>
      <w:tr w:rsidR="00575F54" w:rsidRPr="00575F54" w14:paraId="7EF0B921" w14:textId="77777777" w:rsidTr="00575F54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06C67" w14:textId="4D2F7FD9" w:rsidR="00575F54" w:rsidRPr="00575F54" w:rsidRDefault="001E422F" w:rsidP="00575F54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Maximum Number</w:t>
            </w:r>
            <w:r w:rsidR="00575F54"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 xml:space="preserve"> of significant outlier regions found in a genome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B89C1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07EE4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13</w:t>
            </w:r>
          </w:p>
        </w:tc>
      </w:tr>
      <w:tr w:rsidR="00575F54" w:rsidRPr="00575F54" w14:paraId="485294D4" w14:textId="77777777" w:rsidTr="00575F54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B320D" w14:textId="1AD5130E" w:rsidR="00575F54" w:rsidRPr="00575F54" w:rsidRDefault="00575F54" w:rsidP="001E422F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Maximum Number of chromosomes with significant outlier regions found in a genome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C21B9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67990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11</w:t>
            </w:r>
          </w:p>
        </w:tc>
      </w:tr>
      <w:tr w:rsidR="00575F54" w:rsidRPr="00575F54" w14:paraId="23025897" w14:textId="77777777" w:rsidTr="00575F54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46B40" w14:textId="77777777" w:rsidR="00575F54" w:rsidRPr="00575F54" w:rsidRDefault="00575F54" w:rsidP="00575F54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Average number of significant regions per genome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2EBF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5.92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52D95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5.79</w:t>
            </w:r>
          </w:p>
        </w:tc>
      </w:tr>
      <w:tr w:rsidR="00575F54" w:rsidRPr="00575F54" w14:paraId="4DC985C2" w14:textId="77777777" w:rsidTr="00575F54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D59D2" w14:textId="77777777" w:rsidR="00575F54" w:rsidRPr="00575F54" w:rsidRDefault="00575F54" w:rsidP="00575F54">
            <w:pPr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Average number of significant chromosomes per genome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B9346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5.58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DB0EE" w14:textId="77777777" w:rsidR="00575F54" w:rsidRPr="00575F54" w:rsidRDefault="00575F54" w:rsidP="00575F54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val="en-US"/>
              </w:rPr>
            </w:pPr>
            <w:r w:rsidRPr="00575F54">
              <w:rPr>
                <w:rFonts w:ascii="Times New Roman" w:eastAsia="Times New Roman" w:hAnsi="Times New Roman" w:cs="Times New Roman"/>
                <w:color w:val="000000"/>
                <w:lang w:val="en-US"/>
              </w:rPr>
              <w:t>5.50</w:t>
            </w:r>
          </w:p>
        </w:tc>
      </w:tr>
      <w:tr w:rsidR="00575F54" w:rsidRPr="00575F54" w14:paraId="201B418A" w14:textId="77777777" w:rsidTr="00575F54">
        <w:trPr>
          <w:trHeight w:val="300"/>
        </w:trPr>
        <w:tc>
          <w:tcPr>
            <w:tcW w:w="91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D4183" w14:textId="77777777" w:rsidR="00575F54" w:rsidRPr="00B30821" w:rsidRDefault="00575F54" w:rsidP="00575F54">
            <w:pPr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B30821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Type I error rate per genome (chromosome-level correction)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6716DB" w14:textId="77777777" w:rsidR="00575F54" w:rsidRPr="00B30821" w:rsidRDefault="00575F54" w:rsidP="00575F5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B30821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0.190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4A859" w14:textId="77777777" w:rsidR="00575F54" w:rsidRPr="00B30821" w:rsidRDefault="00575F54" w:rsidP="00575F5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</w:pPr>
            <w:r w:rsidRPr="00B30821">
              <w:rPr>
                <w:rFonts w:ascii="Times New Roman" w:eastAsia="Times New Roman" w:hAnsi="Times New Roman" w:cs="Times New Roman"/>
                <w:b/>
                <w:color w:val="000000"/>
                <w:lang w:val="en-US"/>
              </w:rPr>
              <w:t>0.183</w:t>
            </w:r>
          </w:p>
        </w:tc>
      </w:tr>
    </w:tbl>
    <w:p w14:paraId="6761CCC2" w14:textId="77777777" w:rsidR="00575F54" w:rsidRDefault="00575F54" w:rsidP="004B60B3">
      <w:pPr>
        <w:rPr>
          <w:rFonts w:ascii="Times New Roman" w:hAnsi="Times New Roman" w:cs="Times New Roman"/>
        </w:rPr>
        <w:sectPr w:rsidR="00575F54" w:rsidSect="00575F5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7286B331" w14:textId="6B9760F0" w:rsidR="00813EAC" w:rsidRDefault="008D3C84" w:rsidP="00813EA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Supplemental Table S4</w:t>
      </w:r>
      <w:r w:rsidR="006C7739">
        <w:rPr>
          <w:rFonts w:ascii="Times New Roman" w:hAnsi="Times New Roman" w:cs="Times New Roman"/>
        </w:rPr>
        <w:t xml:space="preserve">. Annotated genes in the five windows with highest </w:t>
      </w:r>
      <w:r w:rsidR="006C7739" w:rsidRPr="00EE37F4">
        <w:rPr>
          <w:rFonts w:ascii="Times New Roman" w:hAnsi="Times New Roman" w:cs="Times New Roman"/>
          <w:i/>
          <w:iCs/>
        </w:rPr>
        <w:t>F</w:t>
      </w:r>
      <w:r w:rsidR="006C7739" w:rsidRPr="00EE37F4">
        <w:rPr>
          <w:rFonts w:ascii="Times New Roman" w:hAnsi="Times New Roman" w:cs="Times New Roman"/>
          <w:iCs/>
          <w:vertAlign w:val="subscript"/>
        </w:rPr>
        <w:t>ST</w:t>
      </w:r>
      <w:r w:rsidR="006C7739">
        <w:rPr>
          <w:rFonts w:ascii="Times New Roman" w:hAnsi="Times New Roman" w:cs="Times New Roman"/>
        </w:rPr>
        <w:t xml:space="preserve"> estimates between piscivores and insectivores.</w:t>
      </w:r>
    </w:p>
    <w:tbl>
      <w:tblPr>
        <w:tblW w:w="1342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460"/>
        <w:gridCol w:w="2245"/>
        <w:gridCol w:w="980"/>
        <w:gridCol w:w="1540"/>
        <w:gridCol w:w="2250"/>
        <w:gridCol w:w="4950"/>
      </w:tblGrid>
      <w:tr w:rsidR="006C7739" w:rsidRPr="006C7739" w14:paraId="4EC33082" w14:textId="77777777" w:rsidTr="006C7739">
        <w:trPr>
          <w:trHeight w:val="300"/>
        </w:trPr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97B8E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Chromosome</w:t>
            </w:r>
          </w:p>
        </w:tc>
        <w:tc>
          <w:tcPr>
            <w:tcW w:w="2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F5C4BD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Window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894B72" w14:textId="6FDA014D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E37F4">
              <w:rPr>
                <w:rFonts w:ascii="Times New Roman" w:eastAsia="Times New Roman" w:hAnsi="Times New Roman" w:cs="Times New Roman"/>
                <w:i/>
                <w:iCs/>
                <w:color w:val="000000"/>
                <w:sz w:val="20"/>
                <w:szCs w:val="20"/>
                <w:lang w:val="en-US"/>
              </w:rPr>
              <w:t>F</w:t>
            </w:r>
            <w:r w:rsidR="00EE37F4" w:rsidRPr="00EE37F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bscript"/>
                <w:lang w:val="en-US"/>
              </w:rPr>
              <w:t>ST</w:t>
            </w: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Rank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02484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Locus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25961A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Locus Position</w:t>
            </w:r>
          </w:p>
        </w:tc>
        <w:tc>
          <w:tcPr>
            <w:tcW w:w="49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FC151F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Protein</w:t>
            </w:r>
          </w:p>
        </w:tc>
      </w:tr>
      <w:tr w:rsidR="006C7739" w:rsidRPr="006C7739" w14:paraId="7442C3B2" w14:textId="77777777" w:rsidTr="006C7739">
        <w:trPr>
          <w:trHeight w:val="30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8DACC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E8959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30,900,000 - 31,000,000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7C883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437BD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LOC110501635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B0195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30,387,211 - 30,917,034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8AC9D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serine/threonine-protein kinase BRSK2-like</w:t>
            </w:r>
          </w:p>
        </w:tc>
      </w:tr>
      <w:tr w:rsidR="006C7739" w:rsidRPr="006C7739" w14:paraId="61CEFB6E" w14:textId="77777777" w:rsidTr="006C7739">
        <w:trPr>
          <w:trHeight w:val="30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A7A80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A5DA2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30,900,000 - 31,000,000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0797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AE960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abtb2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7C039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30,924,465 - 31,075,877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614F7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ankyrin repeat and BTB/POZ domain-containing protein 2</w:t>
            </w:r>
          </w:p>
        </w:tc>
      </w:tr>
      <w:tr w:rsidR="006C7739" w:rsidRPr="006C7739" w14:paraId="381F2A86" w14:textId="77777777" w:rsidTr="006C7739">
        <w:trPr>
          <w:trHeight w:val="30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09189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C2829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20,400,000 - 20,500,000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D7C3F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3E13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LOC110510928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E39CA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20,482,398 - 20,488,002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BE0E3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DET1 homolog</w:t>
            </w:r>
          </w:p>
        </w:tc>
      </w:tr>
      <w:tr w:rsidR="006C7739" w:rsidRPr="006C7739" w14:paraId="43D951DE" w14:textId="77777777" w:rsidTr="006C7739">
        <w:trPr>
          <w:trHeight w:val="30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2A27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27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DAFB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45,300,000 - 45,400,000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DAD97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974F6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N/A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8EBFE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N/A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23509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N/A</w:t>
            </w:r>
          </w:p>
        </w:tc>
      </w:tr>
      <w:tr w:rsidR="006C7739" w:rsidRPr="006C7739" w14:paraId="0523D419" w14:textId="77777777" w:rsidTr="006C7739">
        <w:trPr>
          <w:trHeight w:val="30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682F3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17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A5AD2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56,000,000 - 56,100,000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B337D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FCED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LOC110494505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E0AFB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56,058,646 - 56,294,256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14D4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protein FAM19A1-like isoform X1</w:t>
            </w:r>
          </w:p>
        </w:tc>
      </w:tr>
      <w:tr w:rsidR="006C7739" w:rsidRPr="006C7739" w14:paraId="16562C65" w14:textId="77777777" w:rsidTr="006C7739">
        <w:trPr>
          <w:trHeight w:val="30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C76B5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DD5E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20,500,000 - 20,600,000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309EF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0E4CC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LOC110511054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6512F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20,501,960 - 20,505,784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4147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uncharacterized LOC110511054</w:t>
            </w:r>
          </w:p>
        </w:tc>
      </w:tr>
      <w:tr w:rsidR="006C7739" w:rsidRPr="006C7739" w14:paraId="76455F75" w14:textId="77777777" w:rsidTr="006C7739">
        <w:trPr>
          <w:trHeight w:val="30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1CBE1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71829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20,500,000 - 20,600,000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690D3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B468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LOC110511247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BFE1C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20,518,985 - 20,537,093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2341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microtubule-associated proteins 1A/1B light chain 3B</w:t>
            </w:r>
          </w:p>
        </w:tc>
      </w:tr>
      <w:tr w:rsidR="006C7739" w:rsidRPr="006C7739" w14:paraId="12E42217" w14:textId="77777777" w:rsidTr="006C7739">
        <w:trPr>
          <w:trHeight w:val="300"/>
        </w:trPr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C0C9B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C6EF2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20,500,000 - 20,600,000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9358C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80A9C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LOC110511130</w:t>
            </w:r>
          </w:p>
        </w:tc>
        <w:tc>
          <w:tcPr>
            <w:tcW w:w="2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BD8D7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20,537,411 - 20,574,866</w:t>
            </w:r>
          </w:p>
        </w:tc>
        <w:tc>
          <w:tcPr>
            <w:tcW w:w="49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A8599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zinc finger CCHC domain-containing protein 14-like</w:t>
            </w:r>
          </w:p>
        </w:tc>
      </w:tr>
      <w:tr w:rsidR="006C7739" w:rsidRPr="006C7739" w14:paraId="2261F58D" w14:textId="77777777" w:rsidTr="006C7739">
        <w:trPr>
          <w:trHeight w:val="300"/>
        </w:trPr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FC8839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2D190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20,500,000 - 20,600,000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E7FDE" w14:textId="77777777" w:rsidR="006C7739" w:rsidRPr="006C7739" w:rsidRDefault="006C7739" w:rsidP="006C773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EC398C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LOC110511358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877CA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20,587,209 - 20,619,848</w:t>
            </w:r>
          </w:p>
        </w:tc>
        <w:tc>
          <w:tcPr>
            <w:tcW w:w="49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8689D" w14:textId="77777777" w:rsidR="006C7739" w:rsidRPr="006C7739" w:rsidRDefault="006C7739" w:rsidP="006C7739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6C773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/>
              </w:rPr>
              <w:t>junctophilin-3-like isoform X1</w:t>
            </w:r>
          </w:p>
        </w:tc>
      </w:tr>
    </w:tbl>
    <w:p w14:paraId="1D0F6C23" w14:textId="77777777" w:rsidR="006C7739" w:rsidRPr="006C7739" w:rsidRDefault="006C7739" w:rsidP="00813EAC">
      <w:pPr>
        <w:rPr>
          <w:rFonts w:ascii="Times New Roman" w:hAnsi="Times New Roman" w:cs="Times New Roman"/>
        </w:rPr>
      </w:pPr>
    </w:p>
    <w:p w14:paraId="35AABFA3" w14:textId="77777777" w:rsidR="00813EAC" w:rsidRDefault="00813EAC" w:rsidP="004B60B3">
      <w:pPr>
        <w:rPr>
          <w:rFonts w:ascii="Times New Roman" w:hAnsi="Times New Roman" w:cs="Times New Roman"/>
        </w:rPr>
      </w:pPr>
    </w:p>
    <w:p w14:paraId="452AA122" w14:textId="44580A11" w:rsidR="00A25BD7" w:rsidRPr="005B0C71" w:rsidRDefault="00A25BD7">
      <w:pPr>
        <w:rPr>
          <w:rFonts w:ascii="Times New Roman" w:hAnsi="Times New Roman" w:cs="Times New Roman"/>
        </w:rPr>
      </w:pPr>
    </w:p>
    <w:sectPr w:rsidR="00A25BD7" w:rsidRPr="005B0C71" w:rsidSect="006C773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5BD7"/>
    <w:rsid w:val="0002741F"/>
    <w:rsid w:val="000508FC"/>
    <w:rsid w:val="000D0F35"/>
    <w:rsid w:val="000E6525"/>
    <w:rsid w:val="001257A7"/>
    <w:rsid w:val="00143C34"/>
    <w:rsid w:val="001E422F"/>
    <w:rsid w:val="001F1998"/>
    <w:rsid w:val="00252864"/>
    <w:rsid w:val="0026682E"/>
    <w:rsid w:val="002678D3"/>
    <w:rsid w:val="003138D6"/>
    <w:rsid w:val="00322DC3"/>
    <w:rsid w:val="004B60B3"/>
    <w:rsid w:val="00504D74"/>
    <w:rsid w:val="00575F54"/>
    <w:rsid w:val="00580662"/>
    <w:rsid w:val="005B0B9A"/>
    <w:rsid w:val="005B0C71"/>
    <w:rsid w:val="005D2B6A"/>
    <w:rsid w:val="005E5832"/>
    <w:rsid w:val="005E613F"/>
    <w:rsid w:val="006415CC"/>
    <w:rsid w:val="006C7739"/>
    <w:rsid w:val="006E4EB8"/>
    <w:rsid w:val="006F0E51"/>
    <w:rsid w:val="006F64ED"/>
    <w:rsid w:val="00725513"/>
    <w:rsid w:val="007419B6"/>
    <w:rsid w:val="00753595"/>
    <w:rsid w:val="007A248A"/>
    <w:rsid w:val="00813EAC"/>
    <w:rsid w:val="008214D8"/>
    <w:rsid w:val="008245EF"/>
    <w:rsid w:val="008828CA"/>
    <w:rsid w:val="008D3C84"/>
    <w:rsid w:val="00916189"/>
    <w:rsid w:val="0098150D"/>
    <w:rsid w:val="009E1807"/>
    <w:rsid w:val="00A25BD7"/>
    <w:rsid w:val="00A3752B"/>
    <w:rsid w:val="00AB22F5"/>
    <w:rsid w:val="00AD44E6"/>
    <w:rsid w:val="00B30821"/>
    <w:rsid w:val="00B644FF"/>
    <w:rsid w:val="00BD2310"/>
    <w:rsid w:val="00C37700"/>
    <w:rsid w:val="00C738C5"/>
    <w:rsid w:val="00CC3783"/>
    <w:rsid w:val="00CF3863"/>
    <w:rsid w:val="00CF4FE7"/>
    <w:rsid w:val="00D321BE"/>
    <w:rsid w:val="00D40E8C"/>
    <w:rsid w:val="00DE73A8"/>
    <w:rsid w:val="00DF63A2"/>
    <w:rsid w:val="00E03B69"/>
    <w:rsid w:val="00E23430"/>
    <w:rsid w:val="00E47B58"/>
    <w:rsid w:val="00E75C82"/>
    <w:rsid w:val="00EC4861"/>
    <w:rsid w:val="00EE37F4"/>
    <w:rsid w:val="00F04271"/>
    <w:rsid w:val="00F1226A"/>
    <w:rsid w:val="00F337DC"/>
    <w:rsid w:val="00F934F4"/>
    <w:rsid w:val="00FD7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ED07E0"/>
  <w14:defaultImageDpi w14:val="300"/>
  <w15:docId w15:val="{45C6D27C-F92A-424A-9017-73500BF55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5BD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BD7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5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10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3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0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4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5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850</Words>
  <Characters>4846</Characters>
  <Application>Microsoft Office Word</Application>
  <DocSecurity>0</DocSecurity>
  <Lines>40</Lines>
  <Paragraphs>11</Paragraphs>
  <ScaleCrop>false</ScaleCrop>
  <Company>University of Washington</Company>
  <LinksUpToDate>false</LinksUpToDate>
  <CharactersWithSpaces>5685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Jared Grummer</dc:creator>
  <cp:keywords/>
  <dc:description/>
  <cp:lastModifiedBy>Microsoft Office User</cp:lastModifiedBy>
  <cp:revision>5</cp:revision>
  <dcterms:created xsi:type="dcterms:W3CDTF">2020-12-14T21:11:00Z</dcterms:created>
  <dcterms:modified xsi:type="dcterms:W3CDTF">2021-01-23T00:59:00Z</dcterms:modified>
</cp:coreProperties>
</file>