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35F" w:rsidRPr="002245B0" w:rsidRDefault="00D5535F" w:rsidP="00D5535F">
      <w:pPr>
        <w:spacing w:line="360" w:lineRule="auto"/>
        <w:jc w:val="center"/>
        <w:rPr>
          <w:rFonts w:ascii="Times New Roman" w:eastAsia="Times New Roman" w:hAnsi="Times New Roman" w:cs="Times New Roman"/>
          <w:b/>
          <w:bCs/>
          <w:sz w:val="24"/>
          <w:szCs w:val="24"/>
        </w:rPr>
      </w:pPr>
      <w:r w:rsidRPr="00D5535F">
        <w:rPr>
          <w:rFonts w:ascii="Times New Roman" w:hAnsi="Times New Roman"/>
          <w:b/>
          <w:sz w:val="24"/>
          <w:szCs w:val="24"/>
        </w:rPr>
        <w:t xml:space="preserve">Supplementary </w:t>
      </w:r>
      <w:r w:rsidRPr="002245B0">
        <w:rPr>
          <w:rFonts w:ascii="Times New Roman" w:hAnsi="Times New Roman"/>
          <w:b/>
          <w:sz w:val="24"/>
          <w:szCs w:val="24"/>
        </w:rPr>
        <w:t>Appendix</w:t>
      </w:r>
    </w:p>
    <w:p w:rsidR="009D6207" w:rsidRPr="002245B0" w:rsidRDefault="009D6207" w:rsidP="005B0D29">
      <w:pPr>
        <w:spacing w:line="360" w:lineRule="auto"/>
        <w:ind w:left="993" w:hanging="993"/>
        <w:jc w:val="both"/>
        <w:rPr>
          <w:rFonts w:ascii="Times New Roman" w:eastAsia="Times New Roman" w:hAnsi="Times New Roman" w:cs="Times New Roman"/>
          <w:b/>
          <w:sz w:val="24"/>
          <w:szCs w:val="24"/>
        </w:rPr>
      </w:pPr>
      <w:r w:rsidRPr="002245B0">
        <w:rPr>
          <w:rFonts w:ascii="Times New Roman" w:eastAsia="Times New Roman" w:hAnsi="Times New Roman" w:cs="Times New Roman"/>
          <w:b/>
          <w:bCs/>
          <w:sz w:val="24"/>
          <w:szCs w:val="24"/>
        </w:rPr>
        <w:t xml:space="preserve">Table </w:t>
      </w:r>
      <w:r w:rsidR="004F5E1F" w:rsidRPr="002245B0">
        <w:rPr>
          <w:rFonts w:ascii="Times New Roman" w:eastAsia="Times New Roman" w:hAnsi="Times New Roman" w:cs="Times New Roman"/>
          <w:b/>
          <w:bCs/>
          <w:sz w:val="24"/>
          <w:szCs w:val="24"/>
        </w:rPr>
        <w:t>S</w:t>
      </w:r>
      <w:r w:rsidRPr="002245B0">
        <w:rPr>
          <w:rFonts w:ascii="Times New Roman" w:eastAsia="Times New Roman" w:hAnsi="Times New Roman" w:cs="Times New Roman"/>
          <w:b/>
          <w:bCs/>
          <w:sz w:val="24"/>
          <w:szCs w:val="24"/>
        </w:rPr>
        <w:t>1.</w:t>
      </w:r>
      <w:r w:rsidR="004878EC" w:rsidRPr="002245B0">
        <w:rPr>
          <w:rFonts w:ascii="Times New Roman" w:eastAsia="Times New Roman" w:hAnsi="Times New Roman" w:cs="Times New Roman"/>
          <w:b/>
          <w:bCs/>
          <w:sz w:val="24"/>
          <w:szCs w:val="24"/>
        </w:rPr>
        <w:t xml:space="preserve"> </w:t>
      </w:r>
      <w:r w:rsidRPr="002245B0">
        <w:rPr>
          <w:rFonts w:ascii="Times New Roman" w:eastAsia="Times New Roman" w:hAnsi="Times New Roman" w:cs="Times New Roman"/>
          <w:b/>
          <w:sz w:val="24"/>
          <w:szCs w:val="24"/>
        </w:rPr>
        <w:t xml:space="preserve">Treatment </w:t>
      </w:r>
      <w:r w:rsidR="005B0D29" w:rsidRPr="002245B0">
        <w:rPr>
          <w:rFonts w:ascii="Times New Roman" w:eastAsia="Times New Roman" w:hAnsi="Times New Roman" w:cs="Times New Roman"/>
          <w:b/>
          <w:sz w:val="24"/>
          <w:szCs w:val="24"/>
        </w:rPr>
        <w:t>intervention</w:t>
      </w:r>
      <w:r w:rsidRPr="002245B0">
        <w:rPr>
          <w:rFonts w:ascii="Times New Roman" w:eastAsia="Times New Roman" w:hAnsi="Times New Roman" w:cs="Times New Roman"/>
          <w:b/>
          <w:sz w:val="24"/>
          <w:szCs w:val="24"/>
        </w:rPr>
        <w:t xml:space="preserve"> for a</w:t>
      </w:r>
      <w:r w:rsidRPr="002245B0">
        <w:rPr>
          <w:rFonts w:ascii="Times New Roman" w:hAnsi="Times New Roman" w:cs="Times New Roman"/>
          <w:b/>
          <w:sz w:val="24"/>
          <w:szCs w:val="24"/>
        </w:rPr>
        <w:t>dult new smear-positive drug-sensitive pulmonary TB</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487"/>
        <w:gridCol w:w="2121"/>
        <w:gridCol w:w="2259"/>
        <w:gridCol w:w="1169"/>
        <w:gridCol w:w="2322"/>
      </w:tblGrid>
      <w:tr w:rsidR="002245B0" w:rsidRPr="002245B0" w:rsidTr="004240F5">
        <w:trPr>
          <w:trHeight w:val="152"/>
        </w:trPr>
        <w:tc>
          <w:tcPr>
            <w:tcW w:w="148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b/>
                <w:bCs/>
                <w:sz w:val="24"/>
                <w:szCs w:val="24"/>
              </w:rPr>
              <w:t>Strategies</w:t>
            </w:r>
          </w:p>
        </w:tc>
        <w:tc>
          <w:tcPr>
            <w:tcW w:w="2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9D6207" w:rsidRPr="002245B0" w:rsidRDefault="009D6207" w:rsidP="004240F5">
            <w:pPr>
              <w:spacing w:after="0" w:line="240" w:lineRule="auto"/>
              <w:jc w:val="center"/>
              <w:rPr>
                <w:rFonts w:ascii="Times New Roman" w:hAnsi="Times New Roman" w:cs="Times New Roman"/>
                <w:sz w:val="24"/>
                <w:szCs w:val="24"/>
              </w:rPr>
            </w:pPr>
            <w:r w:rsidRPr="002245B0">
              <w:rPr>
                <w:rFonts w:ascii="Times New Roman" w:hAnsi="Times New Roman" w:cs="Times New Roman"/>
                <w:b/>
                <w:bCs/>
                <w:sz w:val="24"/>
                <w:szCs w:val="24"/>
              </w:rPr>
              <w:t>Drugs</w:t>
            </w:r>
          </w:p>
        </w:tc>
        <w:tc>
          <w:tcPr>
            <w:tcW w:w="225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9D6207" w:rsidRPr="002245B0" w:rsidRDefault="009D6207" w:rsidP="004240F5">
            <w:pPr>
              <w:spacing w:after="0" w:line="240" w:lineRule="auto"/>
              <w:jc w:val="center"/>
              <w:rPr>
                <w:rFonts w:ascii="Times New Roman" w:hAnsi="Times New Roman" w:cs="Times New Roman"/>
                <w:b/>
                <w:sz w:val="24"/>
                <w:szCs w:val="24"/>
              </w:rPr>
            </w:pPr>
            <w:r w:rsidRPr="002245B0">
              <w:rPr>
                <w:rFonts w:ascii="Times New Roman" w:hAnsi="Times New Roman" w:cs="Times New Roman"/>
                <w:b/>
                <w:sz w:val="24"/>
                <w:szCs w:val="24"/>
              </w:rPr>
              <w:t>Regimen</w:t>
            </w:r>
          </w:p>
        </w:tc>
        <w:tc>
          <w:tcPr>
            <w:tcW w:w="1169" w:type="dxa"/>
            <w:tcBorders>
              <w:top w:val="single" w:sz="4" w:space="0" w:color="auto"/>
              <w:left w:val="single" w:sz="4" w:space="0" w:color="auto"/>
              <w:bottom w:val="single" w:sz="4" w:space="0" w:color="auto"/>
              <w:right w:val="single" w:sz="4" w:space="0" w:color="auto"/>
            </w:tcBorders>
          </w:tcPr>
          <w:p w:rsidR="009D6207" w:rsidRPr="002245B0" w:rsidRDefault="009D6207" w:rsidP="004240F5">
            <w:pPr>
              <w:spacing w:after="0" w:line="240" w:lineRule="auto"/>
              <w:jc w:val="center"/>
              <w:rPr>
                <w:rFonts w:ascii="Times New Roman" w:hAnsi="Times New Roman" w:cs="Times New Roman"/>
                <w:b/>
                <w:bCs/>
                <w:sz w:val="24"/>
                <w:szCs w:val="24"/>
              </w:rPr>
            </w:pPr>
            <w:r w:rsidRPr="002245B0">
              <w:rPr>
                <w:rFonts w:ascii="Times New Roman" w:hAnsi="Times New Roman" w:cs="Times New Roman"/>
                <w:b/>
                <w:bCs/>
                <w:sz w:val="24"/>
                <w:szCs w:val="24"/>
              </w:rPr>
              <w:t>Duration</w:t>
            </w:r>
          </w:p>
        </w:tc>
        <w:tc>
          <w:tcPr>
            <w:tcW w:w="232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9D6207" w:rsidRPr="002245B0" w:rsidRDefault="009D6207" w:rsidP="004240F5">
            <w:pPr>
              <w:spacing w:after="0" w:line="240" w:lineRule="auto"/>
              <w:jc w:val="center"/>
              <w:rPr>
                <w:rFonts w:ascii="Times New Roman" w:hAnsi="Times New Roman" w:cs="Times New Roman"/>
                <w:sz w:val="24"/>
                <w:szCs w:val="24"/>
              </w:rPr>
            </w:pPr>
            <w:r w:rsidRPr="002245B0">
              <w:rPr>
                <w:rFonts w:ascii="Times New Roman" w:hAnsi="Times New Roman" w:cs="Times New Roman"/>
                <w:b/>
                <w:bCs/>
                <w:sz w:val="24"/>
                <w:szCs w:val="24"/>
              </w:rPr>
              <w:t>Population</w:t>
            </w:r>
          </w:p>
        </w:tc>
      </w:tr>
      <w:tr w:rsidR="002245B0" w:rsidRPr="002245B0" w:rsidTr="004240F5">
        <w:trPr>
          <w:trHeight w:val="19"/>
        </w:trPr>
        <w:tc>
          <w:tcPr>
            <w:tcW w:w="148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sz w:val="24"/>
                <w:szCs w:val="24"/>
              </w:rPr>
              <w:t>Current strategy</w:t>
            </w:r>
          </w:p>
        </w:tc>
        <w:tc>
          <w:tcPr>
            <w:tcW w:w="2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sz w:val="24"/>
                <w:szCs w:val="24"/>
              </w:rPr>
              <w:t>Isoniazid</w:t>
            </w:r>
            <w:r w:rsidR="004878EC" w:rsidRPr="002245B0">
              <w:rPr>
                <w:rFonts w:ascii="Times New Roman" w:hAnsi="Times New Roman" w:cs="Times New Roman"/>
                <w:sz w:val="24"/>
                <w:szCs w:val="24"/>
              </w:rPr>
              <w:t xml:space="preserve"> </w:t>
            </w:r>
            <w:r w:rsidRPr="002245B0">
              <w:rPr>
                <w:rFonts w:ascii="Times New Roman" w:hAnsi="Times New Roman" w:cs="Times New Roman"/>
                <w:sz w:val="24"/>
                <w:szCs w:val="24"/>
              </w:rPr>
              <w:t>(H) Rifampicin</w:t>
            </w:r>
            <w:r w:rsidR="004878EC" w:rsidRPr="002245B0">
              <w:rPr>
                <w:rFonts w:ascii="Times New Roman" w:hAnsi="Times New Roman" w:cs="Times New Roman"/>
                <w:sz w:val="24"/>
                <w:szCs w:val="24"/>
              </w:rPr>
              <w:t xml:space="preserve"> </w:t>
            </w:r>
            <w:r w:rsidRPr="002245B0">
              <w:rPr>
                <w:rFonts w:ascii="Times New Roman" w:hAnsi="Times New Roman" w:cs="Times New Roman"/>
                <w:sz w:val="24"/>
                <w:szCs w:val="24"/>
              </w:rPr>
              <w:t>(R)</w:t>
            </w:r>
          </w:p>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sz w:val="24"/>
                <w:szCs w:val="24"/>
              </w:rPr>
              <w:t>Pyrazinamide</w:t>
            </w:r>
            <w:r w:rsidR="004878EC" w:rsidRPr="002245B0">
              <w:rPr>
                <w:rFonts w:ascii="Times New Roman" w:hAnsi="Times New Roman" w:cs="Times New Roman"/>
                <w:sz w:val="24"/>
                <w:szCs w:val="24"/>
              </w:rPr>
              <w:t xml:space="preserve"> </w:t>
            </w:r>
            <w:r w:rsidRPr="002245B0">
              <w:rPr>
                <w:rFonts w:ascii="Times New Roman" w:hAnsi="Times New Roman" w:cs="Times New Roman"/>
                <w:sz w:val="24"/>
                <w:szCs w:val="24"/>
              </w:rPr>
              <w:t>(Z)</w:t>
            </w:r>
          </w:p>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sz w:val="24"/>
                <w:szCs w:val="24"/>
              </w:rPr>
              <w:t>Ethambutol</w:t>
            </w:r>
            <w:r w:rsidR="004878EC" w:rsidRPr="002245B0">
              <w:rPr>
                <w:rFonts w:ascii="Times New Roman" w:hAnsi="Times New Roman" w:cs="Times New Roman"/>
                <w:sz w:val="24"/>
                <w:szCs w:val="24"/>
              </w:rPr>
              <w:t xml:space="preserve"> </w:t>
            </w:r>
            <w:r w:rsidRPr="002245B0">
              <w:rPr>
                <w:rFonts w:ascii="Times New Roman" w:hAnsi="Times New Roman" w:cs="Times New Roman"/>
                <w:sz w:val="24"/>
                <w:szCs w:val="24"/>
              </w:rPr>
              <w:t>(E)</w:t>
            </w:r>
          </w:p>
        </w:tc>
        <w:tc>
          <w:tcPr>
            <w:tcW w:w="225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sz w:val="24"/>
                <w:szCs w:val="24"/>
                <w:shd w:val="clear" w:color="auto" w:fill="FFFFFF"/>
              </w:rPr>
              <w:t>2HRZE</w:t>
            </w:r>
            <w:r w:rsidRPr="002245B0">
              <w:rPr>
                <w:rFonts w:ascii="Times New Roman" w:hAnsi="Times New Roman" w:cs="Times New Roman"/>
                <w:sz w:val="24"/>
                <w:szCs w:val="24"/>
                <w:shd w:val="clear" w:color="auto" w:fill="FFFFFF"/>
                <w:vertAlign w:val="subscript"/>
              </w:rPr>
              <w:t>7</w:t>
            </w:r>
            <w:r w:rsidRPr="002245B0">
              <w:rPr>
                <w:rFonts w:ascii="Times New Roman" w:hAnsi="Times New Roman" w:cs="Times New Roman"/>
                <w:sz w:val="24"/>
                <w:szCs w:val="24"/>
                <w:shd w:val="clear" w:color="auto" w:fill="FFFFFF"/>
              </w:rPr>
              <w:t>/4RHE</w:t>
            </w:r>
            <w:r w:rsidRPr="002245B0">
              <w:rPr>
                <w:rFonts w:ascii="Times New Roman" w:hAnsi="Times New Roman" w:cs="Times New Roman"/>
                <w:sz w:val="24"/>
                <w:szCs w:val="24"/>
                <w:shd w:val="clear" w:color="auto" w:fill="FFFFFF"/>
                <w:vertAlign w:val="subscript"/>
              </w:rPr>
              <w:t>7</w:t>
            </w:r>
          </w:p>
        </w:tc>
        <w:tc>
          <w:tcPr>
            <w:tcW w:w="1169" w:type="dxa"/>
            <w:tcBorders>
              <w:top w:val="single" w:sz="4" w:space="0" w:color="auto"/>
              <w:left w:val="single" w:sz="4" w:space="0" w:color="auto"/>
              <w:bottom w:val="single" w:sz="4" w:space="0" w:color="auto"/>
              <w:right w:val="single" w:sz="4" w:space="0" w:color="auto"/>
            </w:tcBorders>
          </w:tcPr>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sz w:val="24"/>
                <w:szCs w:val="24"/>
              </w:rPr>
              <w:t xml:space="preserve"> 6-months</w:t>
            </w:r>
          </w:p>
        </w:tc>
        <w:tc>
          <w:tcPr>
            <w:tcW w:w="232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9D6207" w:rsidRPr="002245B0" w:rsidRDefault="009D6207" w:rsidP="004240F5">
            <w:pPr>
              <w:spacing w:after="0" w:line="240" w:lineRule="auto"/>
              <w:jc w:val="both"/>
              <w:rPr>
                <w:rFonts w:ascii="Times New Roman" w:hAnsi="Times New Roman" w:cs="Times New Roman"/>
                <w:sz w:val="24"/>
                <w:szCs w:val="24"/>
              </w:rPr>
            </w:pPr>
            <w:r w:rsidRPr="002245B0">
              <w:rPr>
                <w:rFonts w:ascii="Times New Roman" w:hAnsi="Times New Roman" w:cs="Times New Roman"/>
                <w:sz w:val="24"/>
                <w:szCs w:val="24"/>
              </w:rPr>
              <w:t>Adult new smear-positive drug-sensitive pulmonary TB</w:t>
            </w:r>
          </w:p>
        </w:tc>
      </w:tr>
      <w:tr w:rsidR="009D6207" w:rsidRPr="002245B0" w:rsidTr="004240F5">
        <w:trPr>
          <w:trHeight w:val="292"/>
        </w:trPr>
        <w:tc>
          <w:tcPr>
            <w:tcW w:w="148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sz w:val="24"/>
                <w:szCs w:val="24"/>
              </w:rPr>
              <w:t>Comparator</w:t>
            </w:r>
          </w:p>
        </w:tc>
        <w:tc>
          <w:tcPr>
            <w:tcW w:w="2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sz w:val="24"/>
                <w:szCs w:val="24"/>
              </w:rPr>
              <w:t>Moxifloxacin</w:t>
            </w:r>
            <w:r w:rsidR="004878EC" w:rsidRPr="002245B0">
              <w:rPr>
                <w:rFonts w:ascii="Times New Roman" w:hAnsi="Times New Roman" w:cs="Times New Roman"/>
                <w:sz w:val="24"/>
                <w:szCs w:val="24"/>
              </w:rPr>
              <w:t xml:space="preserve"> </w:t>
            </w:r>
            <w:r w:rsidRPr="002245B0">
              <w:rPr>
                <w:rFonts w:ascii="Times New Roman" w:hAnsi="Times New Roman" w:cs="Times New Roman"/>
                <w:sz w:val="24"/>
                <w:szCs w:val="24"/>
              </w:rPr>
              <w:t xml:space="preserve">(M) </w:t>
            </w:r>
          </w:p>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sz w:val="24"/>
                <w:szCs w:val="24"/>
              </w:rPr>
              <w:t>Isoniazid</w:t>
            </w:r>
            <w:r w:rsidR="004878EC" w:rsidRPr="002245B0">
              <w:rPr>
                <w:rFonts w:ascii="Times New Roman" w:hAnsi="Times New Roman" w:cs="Times New Roman"/>
                <w:sz w:val="24"/>
                <w:szCs w:val="24"/>
              </w:rPr>
              <w:t xml:space="preserve"> </w:t>
            </w:r>
            <w:r w:rsidRPr="002245B0">
              <w:rPr>
                <w:rFonts w:ascii="Times New Roman" w:hAnsi="Times New Roman" w:cs="Times New Roman"/>
                <w:sz w:val="24"/>
                <w:szCs w:val="24"/>
              </w:rPr>
              <w:t>(H) Rifampicin</w:t>
            </w:r>
            <w:r w:rsidR="004878EC" w:rsidRPr="002245B0">
              <w:rPr>
                <w:rFonts w:ascii="Times New Roman" w:hAnsi="Times New Roman" w:cs="Times New Roman"/>
                <w:sz w:val="24"/>
                <w:szCs w:val="24"/>
              </w:rPr>
              <w:t xml:space="preserve"> </w:t>
            </w:r>
            <w:r w:rsidRPr="002245B0">
              <w:rPr>
                <w:rFonts w:ascii="Times New Roman" w:hAnsi="Times New Roman" w:cs="Times New Roman"/>
                <w:sz w:val="24"/>
                <w:szCs w:val="24"/>
              </w:rPr>
              <w:t>(R)</w:t>
            </w:r>
          </w:p>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sz w:val="24"/>
                <w:szCs w:val="24"/>
              </w:rPr>
              <w:t>Pyrazinamide</w:t>
            </w:r>
            <w:r w:rsidR="004878EC" w:rsidRPr="002245B0">
              <w:rPr>
                <w:rFonts w:ascii="Times New Roman" w:hAnsi="Times New Roman" w:cs="Times New Roman"/>
                <w:sz w:val="24"/>
                <w:szCs w:val="24"/>
              </w:rPr>
              <w:t xml:space="preserve"> </w:t>
            </w:r>
            <w:r w:rsidRPr="002245B0">
              <w:rPr>
                <w:rFonts w:ascii="Times New Roman" w:hAnsi="Times New Roman" w:cs="Times New Roman"/>
                <w:sz w:val="24"/>
                <w:szCs w:val="24"/>
              </w:rPr>
              <w:t>(Z)</w:t>
            </w:r>
          </w:p>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sz w:val="24"/>
                <w:szCs w:val="24"/>
              </w:rPr>
              <w:t>Ethambutol</w:t>
            </w:r>
            <w:r w:rsidR="004878EC" w:rsidRPr="002245B0">
              <w:rPr>
                <w:rFonts w:ascii="Times New Roman" w:hAnsi="Times New Roman" w:cs="Times New Roman"/>
                <w:sz w:val="24"/>
                <w:szCs w:val="24"/>
              </w:rPr>
              <w:t xml:space="preserve"> </w:t>
            </w:r>
            <w:r w:rsidRPr="002245B0">
              <w:rPr>
                <w:rFonts w:ascii="Times New Roman" w:hAnsi="Times New Roman" w:cs="Times New Roman"/>
                <w:sz w:val="24"/>
                <w:szCs w:val="24"/>
              </w:rPr>
              <w:t>(E)</w:t>
            </w:r>
          </w:p>
        </w:tc>
        <w:tc>
          <w:tcPr>
            <w:tcW w:w="225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sz w:val="24"/>
                <w:szCs w:val="24"/>
                <w:shd w:val="clear" w:color="auto" w:fill="FFFFFF"/>
              </w:rPr>
              <w:t>2RHZEM</w:t>
            </w:r>
            <w:r w:rsidRPr="002245B0">
              <w:rPr>
                <w:rFonts w:ascii="Times New Roman" w:hAnsi="Times New Roman" w:cs="Times New Roman"/>
                <w:sz w:val="24"/>
                <w:szCs w:val="24"/>
                <w:shd w:val="clear" w:color="auto" w:fill="FFFFFF"/>
                <w:vertAlign w:val="subscript"/>
              </w:rPr>
              <w:t>7</w:t>
            </w:r>
            <w:r w:rsidRPr="002245B0">
              <w:rPr>
                <w:rFonts w:ascii="Times New Roman" w:hAnsi="Times New Roman" w:cs="Times New Roman"/>
                <w:sz w:val="24"/>
                <w:szCs w:val="24"/>
                <w:shd w:val="clear" w:color="auto" w:fill="FFFFFF"/>
              </w:rPr>
              <w:t>/2RHM</w:t>
            </w:r>
            <w:r w:rsidRPr="002245B0">
              <w:rPr>
                <w:rFonts w:ascii="Times New Roman" w:hAnsi="Times New Roman" w:cs="Times New Roman"/>
                <w:sz w:val="24"/>
                <w:szCs w:val="24"/>
                <w:shd w:val="clear" w:color="auto" w:fill="FFFFFF"/>
                <w:vertAlign w:val="subscript"/>
              </w:rPr>
              <w:t>7</w:t>
            </w:r>
          </w:p>
        </w:tc>
        <w:tc>
          <w:tcPr>
            <w:tcW w:w="1169" w:type="dxa"/>
            <w:tcBorders>
              <w:top w:val="single" w:sz="4" w:space="0" w:color="auto"/>
              <w:left w:val="single" w:sz="4" w:space="0" w:color="auto"/>
              <w:bottom w:val="single" w:sz="4" w:space="0" w:color="auto"/>
              <w:right w:val="single" w:sz="4" w:space="0" w:color="auto"/>
            </w:tcBorders>
          </w:tcPr>
          <w:p w:rsidR="009D6207" w:rsidRPr="002245B0" w:rsidRDefault="009D6207" w:rsidP="004240F5">
            <w:pPr>
              <w:spacing w:after="0" w:line="240" w:lineRule="auto"/>
              <w:rPr>
                <w:rFonts w:ascii="Times New Roman" w:hAnsi="Times New Roman" w:cs="Times New Roman"/>
                <w:sz w:val="24"/>
                <w:szCs w:val="24"/>
              </w:rPr>
            </w:pPr>
            <w:r w:rsidRPr="002245B0">
              <w:rPr>
                <w:rFonts w:ascii="Times New Roman" w:hAnsi="Times New Roman" w:cs="Times New Roman"/>
                <w:sz w:val="24"/>
                <w:szCs w:val="24"/>
              </w:rPr>
              <w:t xml:space="preserve">  4-months</w:t>
            </w:r>
          </w:p>
        </w:tc>
        <w:tc>
          <w:tcPr>
            <w:tcW w:w="232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9D6207" w:rsidRPr="002245B0" w:rsidRDefault="009D6207" w:rsidP="004240F5">
            <w:pPr>
              <w:spacing w:after="0" w:line="240" w:lineRule="auto"/>
              <w:jc w:val="both"/>
              <w:rPr>
                <w:rFonts w:ascii="Times New Roman" w:hAnsi="Times New Roman" w:cs="Times New Roman"/>
                <w:sz w:val="24"/>
                <w:szCs w:val="24"/>
              </w:rPr>
            </w:pPr>
            <w:r w:rsidRPr="002245B0">
              <w:rPr>
                <w:rFonts w:ascii="Times New Roman" w:hAnsi="Times New Roman" w:cs="Times New Roman"/>
                <w:sz w:val="24"/>
                <w:szCs w:val="24"/>
              </w:rPr>
              <w:t>Adult new smear-positive drug-sensitive pulmonary TB</w:t>
            </w:r>
          </w:p>
        </w:tc>
      </w:tr>
    </w:tbl>
    <w:p w:rsidR="009D6207" w:rsidRPr="002245B0" w:rsidRDefault="009D6207" w:rsidP="009D6207">
      <w:pPr>
        <w:pStyle w:val="Body"/>
        <w:spacing w:line="360" w:lineRule="auto"/>
        <w:jc w:val="both"/>
        <w:rPr>
          <w:rFonts w:ascii="Times New Roman" w:hAnsi="Times New Roman" w:cs="Times New Roman"/>
          <w:b/>
          <w:color w:val="auto"/>
          <w:sz w:val="24"/>
          <w:szCs w:val="24"/>
        </w:rPr>
      </w:pPr>
    </w:p>
    <w:p w:rsidR="005B54E5" w:rsidRPr="002245B0" w:rsidRDefault="005B54E5" w:rsidP="009D6207">
      <w:pPr>
        <w:pStyle w:val="Body"/>
        <w:spacing w:line="360" w:lineRule="auto"/>
        <w:jc w:val="both"/>
        <w:rPr>
          <w:rFonts w:ascii="Times New Roman" w:hAnsi="Times New Roman" w:cs="Times New Roman"/>
          <w:b/>
          <w:color w:val="auto"/>
          <w:sz w:val="24"/>
          <w:szCs w:val="24"/>
        </w:rPr>
      </w:pPr>
    </w:p>
    <w:p w:rsidR="005B54E5" w:rsidRPr="002245B0" w:rsidRDefault="005B54E5" w:rsidP="009D6207">
      <w:pPr>
        <w:pStyle w:val="Body"/>
        <w:spacing w:line="360" w:lineRule="auto"/>
        <w:jc w:val="both"/>
        <w:rPr>
          <w:rFonts w:ascii="Times New Roman" w:hAnsi="Times New Roman" w:cs="Times New Roman"/>
          <w:b/>
          <w:color w:val="auto"/>
          <w:sz w:val="24"/>
          <w:szCs w:val="24"/>
        </w:rPr>
      </w:pPr>
    </w:p>
    <w:p w:rsidR="005B54E5" w:rsidRPr="002245B0" w:rsidRDefault="005B54E5" w:rsidP="005B0D29">
      <w:pPr>
        <w:spacing w:line="360" w:lineRule="auto"/>
        <w:jc w:val="both"/>
        <w:rPr>
          <w:rFonts w:ascii="Times New Roman" w:eastAsia="Times New Roman" w:hAnsi="Times New Roman" w:cs="Times New Roman"/>
          <w:b/>
          <w:sz w:val="24"/>
          <w:szCs w:val="24"/>
        </w:rPr>
      </w:pPr>
      <w:r w:rsidRPr="002245B0">
        <w:rPr>
          <w:rFonts w:ascii="Times New Roman" w:eastAsia="Times New Roman" w:hAnsi="Times New Roman" w:cs="Times New Roman"/>
          <w:b/>
          <w:bCs/>
          <w:sz w:val="24"/>
          <w:szCs w:val="24"/>
        </w:rPr>
        <w:t xml:space="preserve">Table S2. </w:t>
      </w:r>
      <w:r w:rsidR="005B0D29" w:rsidRPr="002245B0">
        <w:rPr>
          <w:rFonts w:ascii="Times New Roman" w:eastAsia="Times New Roman" w:hAnsi="Times New Roman" w:cs="Times New Roman"/>
          <w:b/>
          <w:bCs/>
          <w:sz w:val="24"/>
          <w:szCs w:val="24"/>
        </w:rPr>
        <w:t xml:space="preserve">Definition for </w:t>
      </w:r>
      <w:r w:rsidR="005B0D29" w:rsidRPr="002245B0">
        <w:rPr>
          <w:rFonts w:ascii="Times New Roman" w:eastAsia="Times New Roman" w:hAnsi="Times New Roman" w:cs="Times New Roman"/>
          <w:b/>
          <w:sz w:val="24"/>
          <w:szCs w:val="24"/>
        </w:rPr>
        <w:t>t</w:t>
      </w:r>
      <w:r w:rsidRPr="002245B0">
        <w:rPr>
          <w:rFonts w:ascii="Times New Roman" w:eastAsia="Times New Roman" w:hAnsi="Times New Roman" w:cs="Times New Roman"/>
          <w:b/>
          <w:sz w:val="24"/>
          <w:szCs w:val="24"/>
        </w:rPr>
        <w:t xml:space="preserve">reatment </w:t>
      </w:r>
      <w:r w:rsidR="00B3255C" w:rsidRPr="002245B0">
        <w:rPr>
          <w:rFonts w:ascii="Times New Roman" w:eastAsia="Times New Roman" w:hAnsi="Times New Roman" w:cs="Times New Roman"/>
          <w:b/>
          <w:sz w:val="24"/>
          <w:szCs w:val="24"/>
        </w:rPr>
        <w:t>outcome</w:t>
      </w:r>
      <w:r w:rsidRPr="002245B0">
        <w:rPr>
          <w:rFonts w:ascii="Times New Roman" w:eastAsia="Times New Roman" w:hAnsi="Times New Roman" w:cs="Times New Roman"/>
          <w:b/>
          <w:sz w:val="24"/>
          <w:szCs w:val="24"/>
        </w:rPr>
        <w:t xml:space="preserve"> for a</w:t>
      </w:r>
      <w:r w:rsidRPr="002245B0">
        <w:rPr>
          <w:rFonts w:ascii="Times New Roman" w:hAnsi="Times New Roman" w:cs="Times New Roman"/>
          <w:b/>
          <w:sz w:val="24"/>
          <w:szCs w:val="24"/>
        </w:rPr>
        <w:t>dult new smear-positive drug-</w:t>
      </w:r>
      <w:r w:rsidR="005B0D29" w:rsidRPr="002245B0">
        <w:rPr>
          <w:rFonts w:ascii="Times New Roman" w:hAnsi="Times New Roman" w:cs="Times New Roman"/>
          <w:b/>
          <w:sz w:val="24"/>
          <w:szCs w:val="24"/>
        </w:rPr>
        <w:t>sensitive pulmonary</w:t>
      </w:r>
      <w:r w:rsidRPr="002245B0">
        <w:rPr>
          <w:rFonts w:ascii="Times New Roman" w:hAnsi="Times New Roman" w:cs="Times New Roman"/>
          <w:b/>
          <w:sz w:val="24"/>
          <w:szCs w:val="24"/>
        </w:rPr>
        <w:t xml:space="preserve"> TB</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05"/>
        <w:gridCol w:w="6953"/>
      </w:tblGrid>
      <w:tr w:rsidR="002245B0" w:rsidRPr="002245B0" w:rsidTr="005B54E5">
        <w:trPr>
          <w:trHeight w:val="152"/>
        </w:trPr>
        <w:tc>
          <w:tcPr>
            <w:tcW w:w="240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5B54E5" w:rsidRPr="002245B0" w:rsidRDefault="005B54E5" w:rsidP="00FD78A4">
            <w:pPr>
              <w:spacing w:after="0" w:line="240" w:lineRule="auto"/>
              <w:rPr>
                <w:rFonts w:ascii="Times New Roman" w:hAnsi="Times New Roman" w:cs="Times New Roman"/>
                <w:b/>
                <w:sz w:val="24"/>
                <w:szCs w:val="24"/>
              </w:rPr>
            </w:pPr>
            <w:r w:rsidRPr="002245B0">
              <w:rPr>
                <w:rFonts w:ascii="Times New Roman" w:hAnsi="Times New Roman" w:cs="Times New Roman"/>
                <w:b/>
                <w:sz w:val="24"/>
                <w:szCs w:val="24"/>
              </w:rPr>
              <w:t xml:space="preserve">Treatment outcomes </w:t>
            </w:r>
          </w:p>
        </w:tc>
        <w:tc>
          <w:tcPr>
            <w:tcW w:w="695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5B54E5" w:rsidRPr="002245B0" w:rsidRDefault="005B54E5" w:rsidP="00FD78A4">
            <w:pPr>
              <w:spacing w:after="0" w:line="240" w:lineRule="auto"/>
              <w:jc w:val="center"/>
              <w:rPr>
                <w:rFonts w:ascii="Times New Roman" w:hAnsi="Times New Roman" w:cs="Times New Roman"/>
                <w:b/>
                <w:sz w:val="24"/>
                <w:szCs w:val="24"/>
              </w:rPr>
            </w:pPr>
            <w:r w:rsidRPr="002245B0">
              <w:rPr>
                <w:rFonts w:ascii="Times New Roman" w:hAnsi="Times New Roman" w:cs="Times New Roman"/>
                <w:b/>
                <w:sz w:val="24"/>
                <w:szCs w:val="24"/>
              </w:rPr>
              <w:t>Definition</w:t>
            </w:r>
          </w:p>
        </w:tc>
      </w:tr>
      <w:tr w:rsidR="002245B0" w:rsidRPr="002245B0" w:rsidTr="005B54E5">
        <w:trPr>
          <w:trHeight w:val="152"/>
        </w:trPr>
        <w:tc>
          <w:tcPr>
            <w:tcW w:w="240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5B54E5" w:rsidRPr="002245B0" w:rsidRDefault="005B54E5" w:rsidP="00FD78A4">
            <w:pPr>
              <w:spacing w:after="0" w:line="240" w:lineRule="auto"/>
              <w:rPr>
                <w:rFonts w:ascii="Times New Roman" w:hAnsi="Times New Roman" w:cs="Times New Roman"/>
                <w:b/>
                <w:bCs/>
                <w:sz w:val="24"/>
                <w:szCs w:val="24"/>
              </w:rPr>
            </w:pPr>
            <w:r w:rsidRPr="002245B0">
              <w:rPr>
                <w:rFonts w:ascii="Times New Roman" w:hAnsi="Times New Roman"/>
                <w:b/>
                <w:sz w:val="24"/>
                <w:szCs w:val="24"/>
                <w:lang w:val="en-GB"/>
              </w:rPr>
              <w:t>Cure</w:t>
            </w:r>
          </w:p>
        </w:tc>
        <w:tc>
          <w:tcPr>
            <w:tcW w:w="695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5B54E5" w:rsidRPr="002245B0" w:rsidRDefault="00B3255C">
            <w:pPr>
              <w:spacing w:after="0" w:line="240" w:lineRule="auto"/>
              <w:jc w:val="both"/>
              <w:rPr>
                <w:rFonts w:ascii="Times New Roman" w:hAnsi="Times New Roman" w:cs="Times New Roman"/>
                <w:sz w:val="24"/>
                <w:szCs w:val="24"/>
              </w:rPr>
            </w:pPr>
            <w:r w:rsidRPr="002245B0">
              <w:rPr>
                <w:rFonts w:ascii="Times New Roman" w:hAnsi="Times New Roman"/>
                <w:sz w:val="24"/>
                <w:szCs w:val="24"/>
                <w:lang w:val="en-GB"/>
              </w:rPr>
              <w:t xml:space="preserve">The cure </w:t>
            </w:r>
            <w:r w:rsidR="005B54E5" w:rsidRPr="002245B0">
              <w:rPr>
                <w:rFonts w:ascii="Times New Roman" w:hAnsi="Times New Roman"/>
                <w:sz w:val="24"/>
                <w:szCs w:val="24"/>
                <w:lang w:val="en-GB"/>
              </w:rPr>
              <w:t xml:space="preserve">is a pulmonary TB patient with bacteriologically confirmed TB at the beginning of treatment who was smear or </w:t>
            </w:r>
            <w:r w:rsidRPr="002245B0">
              <w:rPr>
                <w:rFonts w:ascii="Times New Roman" w:hAnsi="Times New Roman"/>
                <w:sz w:val="24"/>
                <w:szCs w:val="24"/>
                <w:lang w:val="en-GB"/>
              </w:rPr>
              <w:t>culture-</w:t>
            </w:r>
            <w:r w:rsidR="005B54E5" w:rsidRPr="002245B0">
              <w:rPr>
                <w:rFonts w:ascii="Times New Roman" w:hAnsi="Times New Roman"/>
                <w:sz w:val="24"/>
                <w:szCs w:val="24"/>
                <w:lang w:val="en-GB"/>
              </w:rPr>
              <w:t>negative in the last month of treatment and on at least one previous occasion</w:t>
            </w:r>
          </w:p>
        </w:tc>
      </w:tr>
      <w:tr w:rsidR="002245B0" w:rsidRPr="002245B0" w:rsidTr="005B54E5">
        <w:trPr>
          <w:trHeight w:val="152"/>
        </w:trPr>
        <w:tc>
          <w:tcPr>
            <w:tcW w:w="240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5B54E5" w:rsidRPr="002245B0" w:rsidRDefault="005B54E5" w:rsidP="00FD78A4">
            <w:pPr>
              <w:spacing w:after="0" w:line="240" w:lineRule="auto"/>
              <w:rPr>
                <w:rFonts w:ascii="Times New Roman" w:hAnsi="Times New Roman"/>
                <w:b/>
                <w:sz w:val="24"/>
                <w:szCs w:val="24"/>
                <w:lang w:val="en-GB"/>
              </w:rPr>
            </w:pPr>
            <w:r w:rsidRPr="002245B0">
              <w:rPr>
                <w:rFonts w:ascii="Times New Roman" w:hAnsi="Times New Roman"/>
                <w:b/>
                <w:sz w:val="24"/>
                <w:szCs w:val="24"/>
              </w:rPr>
              <w:t>Lost to follow-up</w:t>
            </w:r>
          </w:p>
        </w:tc>
        <w:tc>
          <w:tcPr>
            <w:tcW w:w="695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5B54E5" w:rsidRPr="002245B0" w:rsidRDefault="005B54E5" w:rsidP="005B54E5">
            <w:pPr>
              <w:spacing w:after="0" w:line="240" w:lineRule="auto"/>
              <w:jc w:val="both"/>
              <w:rPr>
                <w:rFonts w:ascii="Times New Roman" w:hAnsi="Times New Roman" w:cs="Times New Roman"/>
                <w:sz w:val="24"/>
                <w:szCs w:val="24"/>
              </w:rPr>
            </w:pPr>
            <w:r w:rsidRPr="002245B0">
              <w:rPr>
                <w:rFonts w:ascii="Times New Roman" w:hAnsi="Times New Roman"/>
                <w:sz w:val="24"/>
                <w:szCs w:val="24"/>
              </w:rPr>
              <w:t>Lost to follow-up are those TB patients whose treatment was interrupted for two consecutive months or more</w:t>
            </w:r>
          </w:p>
        </w:tc>
      </w:tr>
      <w:tr w:rsidR="002245B0" w:rsidRPr="002245B0" w:rsidTr="005B54E5">
        <w:trPr>
          <w:trHeight w:val="152"/>
        </w:trPr>
        <w:tc>
          <w:tcPr>
            <w:tcW w:w="240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5B54E5" w:rsidRPr="002245B0" w:rsidRDefault="005B54E5" w:rsidP="00FD78A4">
            <w:pPr>
              <w:spacing w:after="0" w:line="240" w:lineRule="auto"/>
              <w:rPr>
                <w:rFonts w:ascii="Times New Roman" w:hAnsi="Times New Roman"/>
                <w:b/>
                <w:sz w:val="24"/>
                <w:szCs w:val="24"/>
                <w:lang w:val="en-GB"/>
              </w:rPr>
            </w:pPr>
            <w:r w:rsidRPr="002245B0">
              <w:rPr>
                <w:rFonts w:ascii="Times New Roman" w:hAnsi="Times New Roman"/>
                <w:b/>
                <w:sz w:val="24"/>
                <w:szCs w:val="24"/>
              </w:rPr>
              <w:t>Treatment failure</w:t>
            </w:r>
          </w:p>
        </w:tc>
        <w:tc>
          <w:tcPr>
            <w:tcW w:w="695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5B54E5" w:rsidRPr="002245B0" w:rsidRDefault="005B54E5">
            <w:pPr>
              <w:spacing w:after="0" w:line="240" w:lineRule="auto"/>
              <w:jc w:val="both"/>
              <w:rPr>
                <w:rFonts w:ascii="Times New Roman" w:hAnsi="Times New Roman" w:cs="Times New Roman"/>
                <w:sz w:val="24"/>
                <w:szCs w:val="24"/>
              </w:rPr>
            </w:pPr>
            <w:r w:rsidRPr="002245B0">
              <w:rPr>
                <w:rFonts w:ascii="Times New Roman" w:hAnsi="Times New Roman"/>
                <w:sz w:val="24"/>
                <w:szCs w:val="24"/>
              </w:rPr>
              <w:t xml:space="preserve">Treatment failure is considered when a patient is sputum smear or sputum </w:t>
            </w:r>
            <w:r w:rsidR="00B3255C" w:rsidRPr="002245B0">
              <w:rPr>
                <w:rFonts w:ascii="Times New Roman" w:hAnsi="Times New Roman"/>
                <w:sz w:val="24"/>
                <w:szCs w:val="24"/>
              </w:rPr>
              <w:t>culture-</w:t>
            </w:r>
            <w:r w:rsidRPr="002245B0">
              <w:rPr>
                <w:rFonts w:ascii="Times New Roman" w:hAnsi="Times New Roman"/>
                <w:sz w:val="24"/>
                <w:szCs w:val="24"/>
              </w:rPr>
              <w:t>positive in the second and last month of treatment or later after the initiation of anti TB treatment</w:t>
            </w:r>
          </w:p>
        </w:tc>
      </w:tr>
      <w:tr w:rsidR="002245B0" w:rsidRPr="002245B0" w:rsidTr="005B54E5">
        <w:trPr>
          <w:trHeight w:val="152"/>
        </w:trPr>
        <w:tc>
          <w:tcPr>
            <w:tcW w:w="240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5B54E5" w:rsidRPr="002245B0" w:rsidRDefault="005B54E5" w:rsidP="00FD78A4">
            <w:pPr>
              <w:spacing w:after="0" w:line="240" w:lineRule="auto"/>
              <w:rPr>
                <w:rFonts w:ascii="Times New Roman" w:hAnsi="Times New Roman"/>
                <w:b/>
                <w:sz w:val="24"/>
                <w:szCs w:val="24"/>
                <w:lang w:val="en-GB"/>
              </w:rPr>
            </w:pPr>
            <w:r w:rsidRPr="002245B0">
              <w:rPr>
                <w:rFonts w:ascii="Times New Roman" w:hAnsi="Times New Roman"/>
                <w:b/>
                <w:sz w:val="24"/>
                <w:szCs w:val="24"/>
                <w:lang w:val="en-GB"/>
              </w:rPr>
              <w:t>Death</w:t>
            </w:r>
          </w:p>
        </w:tc>
        <w:tc>
          <w:tcPr>
            <w:tcW w:w="695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5B54E5" w:rsidRPr="002245B0" w:rsidRDefault="005B54E5">
            <w:pPr>
              <w:spacing w:after="0" w:line="240" w:lineRule="auto"/>
              <w:jc w:val="both"/>
              <w:rPr>
                <w:rFonts w:ascii="Times New Roman" w:hAnsi="Times New Roman" w:cs="Times New Roman"/>
                <w:sz w:val="24"/>
                <w:szCs w:val="24"/>
              </w:rPr>
            </w:pPr>
            <w:r w:rsidRPr="002245B0">
              <w:rPr>
                <w:rFonts w:ascii="Times New Roman" w:hAnsi="Times New Roman"/>
                <w:sz w:val="24"/>
                <w:szCs w:val="24"/>
                <w:lang w:val="en-GB"/>
              </w:rPr>
              <w:t>Death is a</w:t>
            </w:r>
            <w:r w:rsidRPr="002245B0">
              <w:rPr>
                <w:rFonts w:ascii="Times New Roman" w:hAnsi="Times New Roman"/>
                <w:sz w:val="24"/>
                <w:szCs w:val="24"/>
              </w:rPr>
              <w:t xml:space="preserve"> TB patient who dies for any reason before starting or during treatment</w:t>
            </w:r>
          </w:p>
        </w:tc>
      </w:tr>
      <w:tr w:rsidR="005B54E5" w:rsidRPr="002245B0" w:rsidTr="005B54E5">
        <w:trPr>
          <w:trHeight w:val="152"/>
        </w:trPr>
        <w:tc>
          <w:tcPr>
            <w:tcW w:w="240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5B54E5" w:rsidRPr="002245B0" w:rsidRDefault="005B54E5" w:rsidP="00FD78A4">
            <w:pPr>
              <w:spacing w:after="0" w:line="240" w:lineRule="auto"/>
              <w:rPr>
                <w:rFonts w:ascii="Times New Roman" w:hAnsi="Times New Roman"/>
                <w:b/>
                <w:sz w:val="24"/>
                <w:szCs w:val="24"/>
                <w:lang w:val="en-GB"/>
              </w:rPr>
            </w:pPr>
            <w:r w:rsidRPr="002245B0">
              <w:rPr>
                <w:rFonts w:ascii="Times New Roman" w:hAnsi="Times New Roman"/>
                <w:b/>
                <w:sz w:val="24"/>
                <w:szCs w:val="24"/>
              </w:rPr>
              <w:t>Recurrent TB</w:t>
            </w:r>
          </w:p>
        </w:tc>
        <w:tc>
          <w:tcPr>
            <w:tcW w:w="695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5B54E5" w:rsidRPr="002245B0" w:rsidRDefault="005B54E5">
            <w:pPr>
              <w:spacing w:after="0" w:line="240" w:lineRule="auto"/>
              <w:jc w:val="both"/>
              <w:rPr>
                <w:rFonts w:ascii="Times New Roman" w:hAnsi="Times New Roman"/>
                <w:sz w:val="24"/>
                <w:szCs w:val="24"/>
                <w:lang w:val="en-GB"/>
              </w:rPr>
            </w:pPr>
            <w:r w:rsidRPr="002245B0">
              <w:rPr>
                <w:rFonts w:ascii="Times New Roman" w:hAnsi="Times New Roman"/>
                <w:sz w:val="24"/>
                <w:szCs w:val="24"/>
              </w:rPr>
              <w:t xml:space="preserve">Recurrent TB </w:t>
            </w:r>
            <w:r w:rsidR="00B3255C" w:rsidRPr="002245B0">
              <w:rPr>
                <w:rFonts w:ascii="Times New Roman" w:hAnsi="Times New Roman"/>
                <w:sz w:val="24"/>
                <w:szCs w:val="24"/>
              </w:rPr>
              <w:t xml:space="preserve">in </w:t>
            </w:r>
            <w:r w:rsidRPr="002245B0">
              <w:rPr>
                <w:rFonts w:ascii="Times New Roman" w:hAnsi="Times New Roman"/>
                <w:sz w:val="24"/>
                <w:szCs w:val="24"/>
              </w:rPr>
              <w:t>patients who have previously been treated for TB were declared cured and are now diagnosed with a recurrent episode of TB (either a true relapse due to reactivation of the disease or a new episode of TB).</w:t>
            </w:r>
          </w:p>
        </w:tc>
      </w:tr>
    </w:tbl>
    <w:p w:rsidR="005B54E5" w:rsidRPr="002245B0" w:rsidRDefault="005B54E5"/>
    <w:p w:rsidR="005B54E5" w:rsidRPr="002245B0" w:rsidRDefault="005B54E5">
      <w:pPr>
        <w:rPr>
          <w:rFonts w:ascii="Times New Roman" w:hAnsi="Times New Roman" w:cs="Times New Roman"/>
          <w:b/>
          <w:sz w:val="24"/>
          <w:szCs w:val="24"/>
        </w:rPr>
      </w:pPr>
      <w:r w:rsidRPr="002245B0">
        <w:rPr>
          <w:rFonts w:ascii="Times New Roman" w:hAnsi="Times New Roman" w:cs="Times New Roman"/>
          <w:b/>
          <w:sz w:val="24"/>
          <w:szCs w:val="24"/>
        </w:rPr>
        <w:br w:type="page"/>
      </w:r>
    </w:p>
    <w:p w:rsidR="00893151" w:rsidRPr="002245B0" w:rsidRDefault="00893151" w:rsidP="00893151">
      <w:pPr>
        <w:spacing w:after="0" w:line="240" w:lineRule="auto"/>
        <w:rPr>
          <w:rFonts w:ascii="Times New Roman" w:hAnsi="Times New Roman" w:cs="Times New Roman"/>
          <w:b/>
          <w:sz w:val="32"/>
          <w:szCs w:val="24"/>
          <w:shd w:val="clear" w:color="auto" w:fill="FFFFFF"/>
        </w:rPr>
      </w:pPr>
      <w:r w:rsidRPr="002245B0">
        <w:rPr>
          <w:rFonts w:ascii="Times New Roman" w:eastAsia="Times New Roman" w:hAnsi="Times New Roman" w:cs="Times New Roman"/>
          <w:b/>
          <w:bCs/>
          <w:sz w:val="24"/>
          <w:szCs w:val="24"/>
        </w:rPr>
        <w:lastRenderedPageBreak/>
        <w:t>Table S</w:t>
      </w:r>
      <w:r w:rsidR="00DF168A" w:rsidRPr="002245B0">
        <w:rPr>
          <w:rFonts w:ascii="Times New Roman" w:eastAsia="Times New Roman" w:hAnsi="Times New Roman" w:cs="Times New Roman"/>
          <w:b/>
          <w:bCs/>
          <w:sz w:val="24"/>
          <w:szCs w:val="24"/>
        </w:rPr>
        <w:t>3</w:t>
      </w:r>
      <w:r w:rsidRPr="002245B0">
        <w:rPr>
          <w:rFonts w:ascii="Times New Roman" w:eastAsia="Times New Roman" w:hAnsi="Times New Roman" w:cs="Times New Roman"/>
          <w:b/>
          <w:bCs/>
          <w:sz w:val="24"/>
          <w:szCs w:val="24"/>
        </w:rPr>
        <w:t>. Details of the study population from different studies</w:t>
      </w:r>
      <w:r w:rsidRPr="002245B0">
        <w:rPr>
          <w:rFonts w:ascii="Times New Roman" w:hAnsi="Times New Roman" w:cs="Times New Roman"/>
          <w:b/>
          <w:sz w:val="32"/>
          <w:szCs w:val="24"/>
          <w:shd w:val="clear" w:color="auto" w:fill="FFFFFF"/>
        </w:rPr>
        <w:t xml:space="preserve"> </w:t>
      </w:r>
    </w:p>
    <w:p w:rsidR="00893151" w:rsidRPr="002245B0" w:rsidRDefault="00893151" w:rsidP="00893151">
      <w:pPr>
        <w:spacing w:after="0" w:line="240" w:lineRule="auto"/>
        <w:rPr>
          <w:rFonts w:ascii="Times New Roman" w:hAnsi="Times New Roman" w:cs="Times New Roman"/>
          <w:b/>
          <w:sz w:val="24"/>
          <w:szCs w:val="24"/>
          <w:shd w:val="clear" w:color="auto" w:fill="FFFFFF"/>
        </w:rPr>
      </w:pPr>
    </w:p>
    <w:tbl>
      <w:tblPr>
        <w:tblStyle w:val="TableGrid"/>
        <w:tblW w:w="0" w:type="auto"/>
        <w:tblLook w:val="04A0" w:firstRow="1" w:lastRow="0" w:firstColumn="1" w:lastColumn="0" w:noHBand="0" w:noVBand="1"/>
      </w:tblPr>
      <w:tblGrid>
        <w:gridCol w:w="2689"/>
        <w:gridCol w:w="1559"/>
      </w:tblGrid>
      <w:tr w:rsidR="002245B0" w:rsidRPr="002245B0" w:rsidTr="007F7A5E">
        <w:trPr>
          <w:trHeight w:val="216"/>
        </w:trPr>
        <w:tc>
          <w:tcPr>
            <w:tcW w:w="2689" w:type="dxa"/>
          </w:tcPr>
          <w:p w:rsidR="00893151" w:rsidRPr="002245B0" w:rsidRDefault="00893151" w:rsidP="007F7A5E">
            <w:pPr>
              <w:pStyle w:val="NoSpacing"/>
              <w:rPr>
                <w:rFonts w:ascii="Times New Roman" w:hAnsi="Times New Roman" w:cs="Times New Roman"/>
                <w:sz w:val="24"/>
              </w:rPr>
            </w:pPr>
            <w:r w:rsidRPr="002245B0">
              <w:rPr>
                <w:rFonts w:ascii="Times New Roman" w:hAnsi="Times New Roman" w:cs="Times New Roman"/>
                <w:sz w:val="24"/>
              </w:rPr>
              <w:t>Patient Characteristics</w:t>
            </w:r>
          </w:p>
        </w:tc>
        <w:tc>
          <w:tcPr>
            <w:tcW w:w="1559" w:type="dxa"/>
          </w:tcPr>
          <w:p w:rsidR="00893151" w:rsidRPr="002245B0" w:rsidRDefault="00893151" w:rsidP="007F7A5E">
            <w:pPr>
              <w:pStyle w:val="NoSpacing"/>
              <w:jc w:val="center"/>
              <w:rPr>
                <w:rFonts w:ascii="Times New Roman" w:hAnsi="Times New Roman" w:cs="Times New Roman"/>
                <w:sz w:val="24"/>
              </w:rPr>
            </w:pPr>
            <w:r w:rsidRPr="002245B0">
              <w:rPr>
                <w:rFonts w:ascii="Times New Roman" w:hAnsi="Times New Roman" w:cs="Times New Roman"/>
                <w:sz w:val="24"/>
              </w:rPr>
              <w:t>No (%)</w:t>
            </w:r>
          </w:p>
        </w:tc>
      </w:tr>
      <w:tr w:rsidR="002245B0" w:rsidRPr="002245B0" w:rsidTr="007F7A5E">
        <w:trPr>
          <w:trHeight w:val="163"/>
        </w:trPr>
        <w:tc>
          <w:tcPr>
            <w:tcW w:w="2689" w:type="dxa"/>
          </w:tcPr>
          <w:p w:rsidR="00893151" w:rsidRPr="002245B0" w:rsidRDefault="00893151" w:rsidP="007F7A5E">
            <w:pPr>
              <w:pStyle w:val="NoSpacing"/>
              <w:rPr>
                <w:rFonts w:ascii="Times New Roman" w:hAnsi="Times New Roman" w:cs="Times New Roman"/>
                <w:sz w:val="24"/>
              </w:rPr>
            </w:pPr>
            <w:r w:rsidRPr="002245B0">
              <w:rPr>
                <w:rFonts w:ascii="Times New Roman" w:hAnsi="Times New Roman" w:cs="Times New Roman"/>
                <w:sz w:val="24"/>
              </w:rPr>
              <w:t>Total</w:t>
            </w:r>
          </w:p>
        </w:tc>
        <w:tc>
          <w:tcPr>
            <w:tcW w:w="1559" w:type="dxa"/>
          </w:tcPr>
          <w:p w:rsidR="00893151" w:rsidRPr="002245B0" w:rsidRDefault="00893151" w:rsidP="007F7A5E">
            <w:pPr>
              <w:pStyle w:val="NoSpacing"/>
              <w:jc w:val="center"/>
              <w:rPr>
                <w:rFonts w:ascii="Times New Roman" w:hAnsi="Times New Roman" w:cs="Times New Roman"/>
                <w:i/>
                <w:sz w:val="24"/>
              </w:rPr>
            </w:pPr>
            <w:r w:rsidRPr="002245B0">
              <w:rPr>
                <w:rFonts w:ascii="Times New Roman" w:hAnsi="Times New Roman" w:cs="Times New Roman"/>
                <w:sz w:val="24"/>
                <w:shd w:val="clear" w:color="auto" w:fill="FFFFFF"/>
              </w:rPr>
              <w:t xml:space="preserve">1329 </w:t>
            </w:r>
            <w:r w:rsidRPr="002245B0">
              <w:rPr>
                <w:rFonts w:ascii="Times New Roman" w:hAnsi="Times New Roman" w:cs="Times New Roman"/>
                <w:i/>
                <w:sz w:val="24"/>
                <w:shd w:val="clear" w:color="auto" w:fill="FFFFFF"/>
              </w:rPr>
              <w:t>(100%)</w:t>
            </w:r>
          </w:p>
        </w:tc>
      </w:tr>
      <w:tr w:rsidR="002245B0" w:rsidRPr="002245B0" w:rsidTr="007F7A5E">
        <w:trPr>
          <w:trHeight w:val="546"/>
        </w:trPr>
        <w:tc>
          <w:tcPr>
            <w:tcW w:w="2689" w:type="dxa"/>
          </w:tcPr>
          <w:p w:rsidR="00893151" w:rsidRPr="002245B0" w:rsidRDefault="00893151" w:rsidP="007F7A5E">
            <w:pPr>
              <w:pStyle w:val="NoSpacing"/>
              <w:rPr>
                <w:rFonts w:ascii="Times New Roman" w:hAnsi="Times New Roman" w:cs="Times New Roman"/>
                <w:sz w:val="24"/>
              </w:rPr>
            </w:pPr>
            <w:r w:rsidRPr="002245B0">
              <w:rPr>
                <w:rFonts w:ascii="Times New Roman" w:hAnsi="Times New Roman" w:cs="Times New Roman"/>
                <w:sz w:val="24"/>
              </w:rPr>
              <w:t>Gender</w:t>
            </w:r>
          </w:p>
          <w:p w:rsidR="00893151" w:rsidRPr="002245B0" w:rsidRDefault="00893151" w:rsidP="007F7A5E">
            <w:pPr>
              <w:pStyle w:val="NoSpacing"/>
              <w:rPr>
                <w:rFonts w:ascii="Times New Roman" w:hAnsi="Times New Roman" w:cs="Times New Roman"/>
                <w:sz w:val="24"/>
              </w:rPr>
            </w:pPr>
            <w:r w:rsidRPr="002245B0">
              <w:rPr>
                <w:rFonts w:ascii="Times New Roman" w:hAnsi="Times New Roman" w:cs="Times New Roman"/>
                <w:sz w:val="24"/>
              </w:rPr>
              <w:t xml:space="preserve">                Male</w:t>
            </w:r>
          </w:p>
          <w:p w:rsidR="00893151" w:rsidRPr="002245B0" w:rsidRDefault="00893151" w:rsidP="007F7A5E">
            <w:pPr>
              <w:pStyle w:val="NoSpacing"/>
              <w:rPr>
                <w:rFonts w:ascii="Times New Roman" w:hAnsi="Times New Roman" w:cs="Times New Roman"/>
                <w:sz w:val="24"/>
              </w:rPr>
            </w:pPr>
            <w:r w:rsidRPr="002245B0">
              <w:rPr>
                <w:rFonts w:ascii="Times New Roman" w:hAnsi="Times New Roman" w:cs="Times New Roman"/>
                <w:sz w:val="24"/>
              </w:rPr>
              <w:t xml:space="preserve">                Female</w:t>
            </w:r>
          </w:p>
        </w:tc>
        <w:tc>
          <w:tcPr>
            <w:tcW w:w="1559" w:type="dxa"/>
          </w:tcPr>
          <w:p w:rsidR="00893151" w:rsidRPr="002245B0" w:rsidRDefault="00893151" w:rsidP="007F7A5E">
            <w:pPr>
              <w:pStyle w:val="NoSpacing"/>
              <w:jc w:val="center"/>
              <w:rPr>
                <w:rFonts w:ascii="Times New Roman" w:hAnsi="Times New Roman" w:cs="Times New Roman"/>
                <w:sz w:val="24"/>
              </w:rPr>
            </w:pPr>
          </w:p>
          <w:p w:rsidR="00893151" w:rsidRPr="002245B0" w:rsidRDefault="00893151" w:rsidP="007F7A5E">
            <w:pPr>
              <w:pStyle w:val="NoSpacing"/>
              <w:jc w:val="center"/>
              <w:rPr>
                <w:rFonts w:ascii="Times New Roman" w:hAnsi="Times New Roman" w:cs="Times New Roman"/>
                <w:sz w:val="24"/>
              </w:rPr>
            </w:pPr>
            <w:r w:rsidRPr="002245B0">
              <w:rPr>
                <w:rFonts w:ascii="Times New Roman" w:hAnsi="Times New Roman" w:cs="Times New Roman"/>
                <w:sz w:val="24"/>
              </w:rPr>
              <w:t>1000 (75)</w:t>
            </w:r>
          </w:p>
          <w:p w:rsidR="00893151" w:rsidRPr="002245B0" w:rsidRDefault="00893151" w:rsidP="007F7A5E">
            <w:pPr>
              <w:pStyle w:val="NoSpacing"/>
              <w:jc w:val="center"/>
              <w:rPr>
                <w:rFonts w:ascii="Times New Roman" w:hAnsi="Times New Roman" w:cs="Times New Roman"/>
                <w:sz w:val="24"/>
              </w:rPr>
            </w:pPr>
            <w:r w:rsidRPr="002245B0">
              <w:rPr>
                <w:rFonts w:ascii="Times New Roman" w:hAnsi="Times New Roman" w:cs="Times New Roman"/>
                <w:sz w:val="24"/>
              </w:rPr>
              <w:t>329 (25)</w:t>
            </w:r>
          </w:p>
        </w:tc>
      </w:tr>
      <w:tr w:rsidR="002245B0" w:rsidRPr="002245B0" w:rsidTr="007F7A5E">
        <w:trPr>
          <w:trHeight w:val="546"/>
        </w:trPr>
        <w:tc>
          <w:tcPr>
            <w:tcW w:w="2689" w:type="dxa"/>
          </w:tcPr>
          <w:p w:rsidR="00893151" w:rsidRPr="002245B0" w:rsidRDefault="00893151" w:rsidP="007F7A5E">
            <w:pPr>
              <w:pStyle w:val="NoSpacing"/>
              <w:rPr>
                <w:rFonts w:ascii="Times New Roman" w:hAnsi="Times New Roman" w:cs="Times New Roman"/>
                <w:sz w:val="24"/>
              </w:rPr>
            </w:pPr>
            <w:r w:rsidRPr="002245B0">
              <w:rPr>
                <w:rFonts w:ascii="Times New Roman" w:hAnsi="Times New Roman" w:cs="Times New Roman"/>
                <w:sz w:val="24"/>
              </w:rPr>
              <w:t>Age (Years)</w:t>
            </w:r>
          </w:p>
          <w:p w:rsidR="00893151" w:rsidRPr="002245B0" w:rsidRDefault="00893151" w:rsidP="007F7A5E">
            <w:pPr>
              <w:pStyle w:val="NoSpacing"/>
              <w:rPr>
                <w:rFonts w:ascii="Times New Roman" w:hAnsi="Times New Roman" w:cs="Times New Roman"/>
                <w:sz w:val="24"/>
                <w:shd w:val="clear" w:color="auto" w:fill="FFFFFF"/>
              </w:rPr>
            </w:pPr>
            <w:r w:rsidRPr="002245B0">
              <w:rPr>
                <w:rFonts w:ascii="Times New Roman" w:hAnsi="Times New Roman" w:cs="Times New Roman"/>
                <w:sz w:val="24"/>
              </w:rPr>
              <w:t xml:space="preserve">                 </w:t>
            </w:r>
            <w:r w:rsidRPr="002245B0">
              <w:rPr>
                <w:rFonts w:ascii="Times New Roman" w:hAnsi="Times New Roman" w:cs="Times New Roman"/>
                <w:sz w:val="24"/>
                <w:shd w:val="clear" w:color="auto" w:fill="FFFFFF"/>
              </w:rPr>
              <w:t xml:space="preserve"> &lt;35</w:t>
            </w:r>
          </w:p>
          <w:p w:rsidR="00893151" w:rsidRPr="002245B0" w:rsidRDefault="00893151" w:rsidP="007F7A5E">
            <w:pPr>
              <w:pStyle w:val="NoSpacing"/>
              <w:rPr>
                <w:rFonts w:ascii="Times New Roman" w:hAnsi="Times New Roman" w:cs="Times New Roman"/>
                <w:sz w:val="24"/>
              </w:rPr>
            </w:pPr>
            <w:r w:rsidRPr="002245B0">
              <w:rPr>
                <w:rFonts w:ascii="Times New Roman" w:hAnsi="Times New Roman" w:cs="Times New Roman"/>
                <w:sz w:val="24"/>
                <w:shd w:val="clear" w:color="auto" w:fill="FFFFFF"/>
              </w:rPr>
              <w:t xml:space="preserve">                   ≥35</w:t>
            </w:r>
          </w:p>
        </w:tc>
        <w:tc>
          <w:tcPr>
            <w:tcW w:w="1559" w:type="dxa"/>
          </w:tcPr>
          <w:p w:rsidR="00893151" w:rsidRPr="002245B0" w:rsidRDefault="00893151" w:rsidP="007F7A5E">
            <w:pPr>
              <w:pStyle w:val="NoSpacing"/>
              <w:jc w:val="center"/>
              <w:rPr>
                <w:rFonts w:ascii="Times New Roman" w:hAnsi="Times New Roman" w:cs="Times New Roman"/>
                <w:sz w:val="24"/>
              </w:rPr>
            </w:pPr>
          </w:p>
          <w:p w:rsidR="00893151" w:rsidRPr="002245B0" w:rsidRDefault="00893151" w:rsidP="007F7A5E">
            <w:pPr>
              <w:pStyle w:val="NoSpacing"/>
              <w:jc w:val="center"/>
              <w:rPr>
                <w:rFonts w:ascii="Times New Roman" w:hAnsi="Times New Roman" w:cs="Times New Roman"/>
                <w:sz w:val="24"/>
              </w:rPr>
            </w:pPr>
            <w:r w:rsidRPr="002245B0">
              <w:rPr>
                <w:rFonts w:ascii="Times New Roman" w:hAnsi="Times New Roman" w:cs="Times New Roman"/>
                <w:sz w:val="24"/>
              </w:rPr>
              <w:t>641 (48)</w:t>
            </w:r>
          </w:p>
          <w:p w:rsidR="00893151" w:rsidRPr="002245B0" w:rsidRDefault="00893151" w:rsidP="007F7A5E">
            <w:pPr>
              <w:pStyle w:val="NoSpacing"/>
              <w:jc w:val="center"/>
              <w:rPr>
                <w:rFonts w:ascii="Times New Roman" w:hAnsi="Times New Roman" w:cs="Times New Roman"/>
                <w:sz w:val="24"/>
              </w:rPr>
            </w:pPr>
            <w:r w:rsidRPr="002245B0">
              <w:rPr>
                <w:rFonts w:ascii="Times New Roman" w:hAnsi="Times New Roman" w:cs="Times New Roman"/>
                <w:sz w:val="24"/>
              </w:rPr>
              <w:t>688 (52)</w:t>
            </w:r>
          </w:p>
        </w:tc>
      </w:tr>
    </w:tbl>
    <w:p w:rsidR="00893151" w:rsidRPr="002245B0" w:rsidRDefault="00893151" w:rsidP="00893151">
      <w:pPr>
        <w:pStyle w:val="EndnoteText"/>
        <w:spacing w:after="240" w:line="240" w:lineRule="auto"/>
        <w:ind w:left="425" w:hanging="425"/>
        <w:jc w:val="both"/>
        <w:rPr>
          <w:rFonts w:ascii="Times New Roman" w:hAnsi="Times New Roman"/>
          <w:sz w:val="24"/>
          <w:szCs w:val="24"/>
          <w:shd w:val="clear" w:color="auto" w:fill="FFFFFF"/>
        </w:rPr>
      </w:pPr>
      <w:r w:rsidRPr="002245B0">
        <w:rPr>
          <w:rFonts w:ascii="Times New Roman" w:hAnsi="Times New Roman"/>
          <w:sz w:val="24"/>
          <w:szCs w:val="24"/>
        </w:rPr>
        <w:t xml:space="preserve">Source: </w:t>
      </w:r>
      <w:proofErr w:type="spellStart"/>
      <w:r w:rsidRPr="002245B0">
        <w:rPr>
          <w:rFonts w:ascii="Times New Roman" w:hAnsi="Times New Roman"/>
          <w:sz w:val="24"/>
          <w:szCs w:val="24"/>
          <w:shd w:val="clear" w:color="auto" w:fill="FFFFFF"/>
        </w:rPr>
        <w:t>Velayutham</w:t>
      </w:r>
      <w:proofErr w:type="spellEnd"/>
      <w:r w:rsidRPr="002245B0">
        <w:rPr>
          <w:rFonts w:ascii="Times New Roman" w:hAnsi="Times New Roman"/>
          <w:sz w:val="24"/>
          <w:szCs w:val="24"/>
          <w:shd w:val="clear" w:color="auto" w:fill="FFFFFF"/>
        </w:rPr>
        <w:t xml:space="preserve"> B, </w:t>
      </w:r>
      <w:proofErr w:type="spellStart"/>
      <w:r w:rsidRPr="002245B0">
        <w:rPr>
          <w:rFonts w:ascii="Times New Roman" w:hAnsi="Times New Roman"/>
          <w:sz w:val="24"/>
          <w:szCs w:val="24"/>
          <w:shd w:val="clear" w:color="auto" w:fill="FFFFFF"/>
        </w:rPr>
        <w:t>Jawahar</w:t>
      </w:r>
      <w:proofErr w:type="spellEnd"/>
      <w:r w:rsidRPr="002245B0">
        <w:rPr>
          <w:rFonts w:ascii="Times New Roman" w:hAnsi="Times New Roman"/>
          <w:sz w:val="24"/>
          <w:szCs w:val="24"/>
          <w:shd w:val="clear" w:color="auto" w:fill="FFFFFF"/>
        </w:rPr>
        <w:t xml:space="preserve"> MS, Nair D, et al. 4-month moxifloxacin containing regimens in the treatment of patients with sputum-positive pulmonary tuberculosis in South India - a </w:t>
      </w:r>
      <w:proofErr w:type="spellStart"/>
      <w:r w:rsidRPr="002245B0">
        <w:rPr>
          <w:rFonts w:ascii="Times New Roman" w:hAnsi="Times New Roman"/>
          <w:sz w:val="24"/>
          <w:szCs w:val="24"/>
          <w:shd w:val="clear" w:color="auto" w:fill="FFFFFF"/>
        </w:rPr>
        <w:t>randomised</w:t>
      </w:r>
      <w:proofErr w:type="spellEnd"/>
      <w:r w:rsidRPr="002245B0">
        <w:rPr>
          <w:rFonts w:ascii="Times New Roman" w:hAnsi="Times New Roman"/>
          <w:sz w:val="24"/>
          <w:szCs w:val="24"/>
          <w:shd w:val="clear" w:color="auto" w:fill="FFFFFF"/>
        </w:rPr>
        <w:t xml:space="preserve"> clinical trial. </w:t>
      </w:r>
      <w:r w:rsidRPr="002245B0">
        <w:rPr>
          <w:rFonts w:ascii="Times New Roman" w:hAnsi="Times New Roman"/>
          <w:i/>
          <w:sz w:val="24"/>
          <w:szCs w:val="24"/>
        </w:rPr>
        <w:t xml:space="preserve">Trop Med </w:t>
      </w:r>
      <w:proofErr w:type="spellStart"/>
      <w:r w:rsidRPr="002245B0">
        <w:rPr>
          <w:rFonts w:ascii="Times New Roman" w:hAnsi="Times New Roman"/>
          <w:i/>
          <w:sz w:val="24"/>
          <w:szCs w:val="24"/>
        </w:rPr>
        <w:t>Int</w:t>
      </w:r>
      <w:proofErr w:type="spellEnd"/>
      <w:r w:rsidRPr="002245B0">
        <w:rPr>
          <w:rFonts w:ascii="Times New Roman" w:hAnsi="Times New Roman"/>
          <w:i/>
          <w:sz w:val="24"/>
          <w:szCs w:val="24"/>
        </w:rPr>
        <w:t xml:space="preserve"> Health</w:t>
      </w:r>
      <w:r w:rsidRPr="002245B0">
        <w:rPr>
          <w:rFonts w:ascii="Times New Roman" w:hAnsi="Times New Roman"/>
          <w:sz w:val="24"/>
          <w:szCs w:val="24"/>
          <w:shd w:val="clear" w:color="auto" w:fill="FFFFFF"/>
        </w:rPr>
        <w:t xml:space="preserve">. (2020). 25(4): 483-495. </w:t>
      </w:r>
    </w:p>
    <w:tbl>
      <w:tblPr>
        <w:tblStyle w:val="TableGrid"/>
        <w:tblW w:w="0" w:type="auto"/>
        <w:tblLook w:val="04A0" w:firstRow="1" w:lastRow="0" w:firstColumn="1" w:lastColumn="0" w:noHBand="0" w:noVBand="1"/>
      </w:tblPr>
      <w:tblGrid>
        <w:gridCol w:w="2689"/>
        <w:gridCol w:w="1417"/>
      </w:tblGrid>
      <w:tr w:rsidR="002245B0" w:rsidRPr="002245B0" w:rsidTr="007F7A5E">
        <w:trPr>
          <w:trHeight w:val="192"/>
        </w:trPr>
        <w:tc>
          <w:tcPr>
            <w:tcW w:w="2689" w:type="dxa"/>
          </w:tcPr>
          <w:p w:rsidR="00893151" w:rsidRPr="002245B0" w:rsidRDefault="00893151" w:rsidP="007F7A5E">
            <w:pPr>
              <w:pStyle w:val="NoSpacing"/>
              <w:rPr>
                <w:rFonts w:ascii="Times New Roman" w:hAnsi="Times New Roman" w:cs="Times New Roman"/>
                <w:sz w:val="24"/>
                <w:szCs w:val="24"/>
              </w:rPr>
            </w:pPr>
            <w:r w:rsidRPr="002245B0">
              <w:rPr>
                <w:rFonts w:ascii="Times New Roman" w:hAnsi="Times New Roman" w:cs="Times New Roman"/>
                <w:sz w:val="24"/>
                <w:szCs w:val="24"/>
              </w:rPr>
              <w:t>Patient Characteristics</w:t>
            </w:r>
          </w:p>
        </w:tc>
        <w:tc>
          <w:tcPr>
            <w:tcW w:w="1417" w:type="dxa"/>
          </w:tcPr>
          <w:p w:rsidR="00893151" w:rsidRPr="002245B0" w:rsidRDefault="00893151" w:rsidP="007F7A5E">
            <w:pPr>
              <w:pStyle w:val="NoSpacing"/>
              <w:jc w:val="center"/>
              <w:rPr>
                <w:rFonts w:ascii="Times New Roman" w:hAnsi="Times New Roman" w:cs="Times New Roman"/>
                <w:sz w:val="24"/>
                <w:szCs w:val="24"/>
              </w:rPr>
            </w:pPr>
            <w:r w:rsidRPr="002245B0">
              <w:rPr>
                <w:rFonts w:ascii="Times New Roman" w:hAnsi="Times New Roman" w:cs="Times New Roman"/>
                <w:sz w:val="24"/>
                <w:szCs w:val="24"/>
              </w:rPr>
              <w:t>No (%)</w:t>
            </w:r>
          </w:p>
        </w:tc>
      </w:tr>
      <w:tr w:rsidR="002245B0" w:rsidRPr="002245B0" w:rsidTr="007F7A5E">
        <w:trPr>
          <w:trHeight w:val="145"/>
        </w:trPr>
        <w:tc>
          <w:tcPr>
            <w:tcW w:w="2689" w:type="dxa"/>
          </w:tcPr>
          <w:p w:rsidR="00893151" w:rsidRPr="002245B0" w:rsidRDefault="00893151" w:rsidP="007F7A5E">
            <w:pPr>
              <w:pStyle w:val="NoSpacing"/>
              <w:rPr>
                <w:rFonts w:ascii="Times New Roman" w:hAnsi="Times New Roman" w:cs="Times New Roman"/>
                <w:sz w:val="24"/>
                <w:szCs w:val="24"/>
              </w:rPr>
            </w:pPr>
            <w:r w:rsidRPr="002245B0">
              <w:rPr>
                <w:rFonts w:ascii="Times New Roman" w:hAnsi="Times New Roman" w:cs="Times New Roman"/>
                <w:sz w:val="24"/>
                <w:szCs w:val="24"/>
              </w:rPr>
              <w:t>Total</w:t>
            </w:r>
          </w:p>
        </w:tc>
        <w:tc>
          <w:tcPr>
            <w:tcW w:w="1417" w:type="dxa"/>
          </w:tcPr>
          <w:p w:rsidR="00893151" w:rsidRPr="002245B0" w:rsidRDefault="00893151" w:rsidP="007F7A5E">
            <w:pPr>
              <w:pStyle w:val="NoSpacing"/>
              <w:jc w:val="center"/>
              <w:rPr>
                <w:rFonts w:ascii="Times New Roman" w:hAnsi="Times New Roman" w:cs="Times New Roman"/>
                <w:i/>
                <w:sz w:val="24"/>
                <w:szCs w:val="24"/>
              </w:rPr>
            </w:pPr>
            <w:r w:rsidRPr="002245B0">
              <w:rPr>
                <w:rFonts w:ascii="Times New Roman" w:hAnsi="Times New Roman" w:cs="Times New Roman"/>
                <w:i/>
                <w:sz w:val="24"/>
                <w:szCs w:val="24"/>
              </w:rPr>
              <w:t>227 (100)</w:t>
            </w:r>
          </w:p>
        </w:tc>
      </w:tr>
      <w:tr w:rsidR="002245B0" w:rsidRPr="002245B0" w:rsidTr="007F7A5E">
        <w:trPr>
          <w:trHeight w:val="486"/>
        </w:trPr>
        <w:tc>
          <w:tcPr>
            <w:tcW w:w="2689" w:type="dxa"/>
          </w:tcPr>
          <w:p w:rsidR="00893151" w:rsidRPr="002245B0" w:rsidRDefault="00893151" w:rsidP="007F7A5E">
            <w:pPr>
              <w:rPr>
                <w:rFonts w:ascii="Times New Roman" w:hAnsi="Times New Roman" w:cs="Times New Roman"/>
                <w:sz w:val="24"/>
                <w:szCs w:val="24"/>
              </w:rPr>
            </w:pPr>
            <w:r w:rsidRPr="002245B0">
              <w:rPr>
                <w:rFonts w:ascii="Times New Roman" w:hAnsi="Times New Roman" w:cs="Times New Roman"/>
                <w:sz w:val="24"/>
                <w:szCs w:val="24"/>
              </w:rPr>
              <w:t>Gender</w:t>
            </w:r>
          </w:p>
          <w:p w:rsidR="00893151" w:rsidRPr="002245B0" w:rsidRDefault="00893151" w:rsidP="007F7A5E">
            <w:pPr>
              <w:rPr>
                <w:rFonts w:ascii="Times New Roman" w:hAnsi="Times New Roman" w:cs="Times New Roman"/>
                <w:sz w:val="24"/>
                <w:szCs w:val="24"/>
              </w:rPr>
            </w:pPr>
            <w:r w:rsidRPr="002245B0">
              <w:rPr>
                <w:rFonts w:ascii="Times New Roman" w:hAnsi="Times New Roman" w:cs="Times New Roman"/>
                <w:sz w:val="24"/>
                <w:szCs w:val="24"/>
              </w:rPr>
              <w:t xml:space="preserve">                Male</w:t>
            </w:r>
          </w:p>
          <w:p w:rsidR="00893151" w:rsidRPr="002245B0" w:rsidRDefault="00893151" w:rsidP="007F7A5E">
            <w:pPr>
              <w:rPr>
                <w:rFonts w:ascii="Times New Roman" w:hAnsi="Times New Roman" w:cs="Times New Roman"/>
                <w:sz w:val="24"/>
                <w:szCs w:val="24"/>
              </w:rPr>
            </w:pPr>
            <w:r w:rsidRPr="002245B0">
              <w:rPr>
                <w:rFonts w:ascii="Times New Roman" w:hAnsi="Times New Roman" w:cs="Times New Roman"/>
                <w:sz w:val="24"/>
                <w:szCs w:val="24"/>
              </w:rPr>
              <w:t xml:space="preserve">                Female</w:t>
            </w:r>
          </w:p>
        </w:tc>
        <w:tc>
          <w:tcPr>
            <w:tcW w:w="1417" w:type="dxa"/>
          </w:tcPr>
          <w:p w:rsidR="00893151" w:rsidRPr="002245B0" w:rsidRDefault="00893151" w:rsidP="007F7A5E">
            <w:pPr>
              <w:tabs>
                <w:tab w:val="left" w:pos="5310"/>
              </w:tabs>
              <w:jc w:val="center"/>
              <w:rPr>
                <w:rFonts w:ascii="Times New Roman" w:hAnsi="Times New Roman" w:cs="Times New Roman"/>
                <w:sz w:val="24"/>
                <w:szCs w:val="24"/>
              </w:rPr>
            </w:pPr>
          </w:p>
          <w:p w:rsidR="00893151" w:rsidRPr="002245B0" w:rsidRDefault="00893151" w:rsidP="007F7A5E">
            <w:pPr>
              <w:tabs>
                <w:tab w:val="left" w:pos="5310"/>
              </w:tabs>
              <w:jc w:val="center"/>
              <w:rPr>
                <w:rFonts w:ascii="Times New Roman" w:hAnsi="Times New Roman" w:cs="Times New Roman"/>
                <w:sz w:val="24"/>
                <w:szCs w:val="24"/>
              </w:rPr>
            </w:pPr>
            <w:r w:rsidRPr="002245B0">
              <w:rPr>
                <w:rFonts w:ascii="Times New Roman" w:hAnsi="Times New Roman" w:cs="Times New Roman"/>
                <w:sz w:val="24"/>
                <w:szCs w:val="24"/>
              </w:rPr>
              <w:t>133 (57)</w:t>
            </w:r>
          </w:p>
          <w:p w:rsidR="00893151" w:rsidRPr="002245B0" w:rsidRDefault="00893151" w:rsidP="007F7A5E">
            <w:pPr>
              <w:tabs>
                <w:tab w:val="left" w:pos="5310"/>
              </w:tabs>
              <w:jc w:val="center"/>
              <w:rPr>
                <w:rFonts w:ascii="Times New Roman" w:hAnsi="Times New Roman" w:cs="Times New Roman"/>
                <w:sz w:val="24"/>
                <w:szCs w:val="24"/>
              </w:rPr>
            </w:pPr>
            <w:r w:rsidRPr="002245B0">
              <w:rPr>
                <w:rFonts w:ascii="Times New Roman" w:hAnsi="Times New Roman" w:cs="Times New Roman"/>
                <w:sz w:val="24"/>
                <w:szCs w:val="24"/>
              </w:rPr>
              <w:t xml:space="preserve">94  (41)                      </w:t>
            </w:r>
          </w:p>
        </w:tc>
      </w:tr>
      <w:tr w:rsidR="002245B0" w:rsidRPr="002245B0" w:rsidTr="007F7A5E">
        <w:trPr>
          <w:trHeight w:val="486"/>
        </w:trPr>
        <w:tc>
          <w:tcPr>
            <w:tcW w:w="2689" w:type="dxa"/>
          </w:tcPr>
          <w:p w:rsidR="00893151" w:rsidRPr="002245B0" w:rsidRDefault="00893151" w:rsidP="007F7A5E">
            <w:pPr>
              <w:rPr>
                <w:rFonts w:ascii="Times New Roman" w:hAnsi="Times New Roman" w:cs="Times New Roman"/>
                <w:sz w:val="24"/>
                <w:szCs w:val="24"/>
              </w:rPr>
            </w:pPr>
            <w:r w:rsidRPr="002245B0">
              <w:rPr>
                <w:rFonts w:ascii="Times New Roman" w:hAnsi="Times New Roman" w:cs="Times New Roman"/>
                <w:sz w:val="24"/>
                <w:szCs w:val="24"/>
              </w:rPr>
              <w:t>Age (Years)</w:t>
            </w:r>
          </w:p>
          <w:p w:rsidR="00893151" w:rsidRPr="002245B0" w:rsidRDefault="00893151" w:rsidP="007F7A5E">
            <w:pPr>
              <w:jc w:val="both"/>
              <w:rPr>
                <w:rFonts w:ascii="Times New Roman" w:hAnsi="Times New Roman" w:cs="Times New Roman"/>
                <w:sz w:val="24"/>
                <w:szCs w:val="24"/>
              </w:rPr>
            </w:pPr>
            <w:r w:rsidRPr="002245B0">
              <w:rPr>
                <w:rFonts w:ascii="Times New Roman" w:hAnsi="Times New Roman" w:cs="Times New Roman"/>
                <w:sz w:val="24"/>
                <w:szCs w:val="24"/>
              </w:rPr>
              <w:t xml:space="preserve">                  0-9</w:t>
            </w:r>
          </w:p>
          <w:p w:rsidR="00893151" w:rsidRPr="002245B0" w:rsidRDefault="00893151" w:rsidP="007F7A5E">
            <w:pPr>
              <w:jc w:val="both"/>
              <w:rPr>
                <w:rFonts w:ascii="Times New Roman" w:hAnsi="Times New Roman" w:cs="Times New Roman"/>
                <w:sz w:val="24"/>
                <w:szCs w:val="24"/>
              </w:rPr>
            </w:pPr>
            <w:r w:rsidRPr="002245B0">
              <w:rPr>
                <w:rFonts w:ascii="Times New Roman" w:hAnsi="Times New Roman" w:cs="Times New Roman"/>
                <w:sz w:val="24"/>
                <w:szCs w:val="24"/>
              </w:rPr>
              <w:t xml:space="preserve">                 10-19</w:t>
            </w:r>
          </w:p>
          <w:p w:rsidR="00893151" w:rsidRPr="002245B0" w:rsidRDefault="00893151" w:rsidP="007F7A5E">
            <w:pPr>
              <w:jc w:val="both"/>
              <w:rPr>
                <w:rFonts w:ascii="Times New Roman" w:hAnsi="Times New Roman" w:cs="Times New Roman"/>
                <w:sz w:val="24"/>
                <w:szCs w:val="24"/>
              </w:rPr>
            </w:pPr>
            <w:r w:rsidRPr="002245B0">
              <w:rPr>
                <w:rFonts w:ascii="Times New Roman" w:hAnsi="Times New Roman" w:cs="Times New Roman"/>
                <w:sz w:val="24"/>
                <w:szCs w:val="24"/>
              </w:rPr>
              <w:t xml:space="preserve">                 20-60</w:t>
            </w:r>
          </w:p>
          <w:p w:rsidR="00893151" w:rsidRPr="002245B0" w:rsidRDefault="00893151" w:rsidP="007F7A5E">
            <w:pPr>
              <w:jc w:val="both"/>
              <w:rPr>
                <w:rFonts w:ascii="Times New Roman" w:hAnsi="Times New Roman" w:cs="Times New Roman"/>
                <w:sz w:val="24"/>
                <w:szCs w:val="24"/>
              </w:rPr>
            </w:pPr>
            <w:r w:rsidRPr="002245B0">
              <w:rPr>
                <w:rFonts w:ascii="Times New Roman" w:hAnsi="Times New Roman" w:cs="Times New Roman"/>
                <w:sz w:val="24"/>
                <w:szCs w:val="24"/>
              </w:rPr>
              <w:t xml:space="preserve">                 &gt;60</w:t>
            </w:r>
          </w:p>
        </w:tc>
        <w:tc>
          <w:tcPr>
            <w:tcW w:w="1417" w:type="dxa"/>
          </w:tcPr>
          <w:p w:rsidR="00893151" w:rsidRPr="002245B0" w:rsidRDefault="00893151" w:rsidP="007F7A5E">
            <w:pPr>
              <w:tabs>
                <w:tab w:val="left" w:pos="5310"/>
              </w:tabs>
              <w:jc w:val="center"/>
              <w:rPr>
                <w:rFonts w:ascii="Times New Roman" w:hAnsi="Times New Roman" w:cs="Times New Roman"/>
                <w:sz w:val="24"/>
                <w:szCs w:val="24"/>
              </w:rPr>
            </w:pPr>
          </w:p>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3 (1)</w:t>
            </w:r>
          </w:p>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46 (20)</w:t>
            </w:r>
          </w:p>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164 (72)</w:t>
            </w:r>
          </w:p>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14 (6)</w:t>
            </w:r>
          </w:p>
        </w:tc>
      </w:tr>
    </w:tbl>
    <w:p w:rsidR="00893151" w:rsidRPr="002245B0" w:rsidRDefault="00893151" w:rsidP="00893151">
      <w:pPr>
        <w:pStyle w:val="EndnoteText"/>
        <w:spacing w:after="240" w:line="240" w:lineRule="auto"/>
        <w:ind w:left="425" w:hanging="425"/>
        <w:jc w:val="both"/>
        <w:rPr>
          <w:rFonts w:ascii="Times New Roman" w:hAnsi="Times New Roman"/>
          <w:sz w:val="24"/>
          <w:szCs w:val="24"/>
          <w:shd w:val="clear" w:color="auto" w:fill="FFFFFF"/>
        </w:rPr>
      </w:pPr>
      <w:r w:rsidRPr="002245B0">
        <w:rPr>
          <w:rFonts w:ascii="Times New Roman" w:hAnsi="Times New Roman"/>
          <w:sz w:val="24"/>
          <w:szCs w:val="24"/>
          <w:shd w:val="clear" w:color="auto" w:fill="FFFFFF"/>
        </w:rPr>
        <w:t xml:space="preserve">Source: </w:t>
      </w:r>
      <w:r w:rsidRPr="002245B0">
        <w:rPr>
          <w:rFonts w:ascii="Times New Roman" w:hAnsi="Times New Roman"/>
          <w:sz w:val="24"/>
          <w:szCs w:val="24"/>
        </w:rPr>
        <w:t xml:space="preserve">Sharma P, </w:t>
      </w:r>
      <w:proofErr w:type="spellStart"/>
      <w:r w:rsidRPr="002245B0">
        <w:rPr>
          <w:rFonts w:ascii="Times New Roman" w:hAnsi="Times New Roman"/>
          <w:sz w:val="24"/>
          <w:szCs w:val="24"/>
        </w:rPr>
        <w:t>Verma</w:t>
      </w:r>
      <w:proofErr w:type="spellEnd"/>
      <w:r w:rsidRPr="002245B0">
        <w:rPr>
          <w:rFonts w:ascii="Times New Roman" w:hAnsi="Times New Roman"/>
          <w:sz w:val="24"/>
          <w:szCs w:val="24"/>
        </w:rPr>
        <w:t xml:space="preserve"> M, </w:t>
      </w:r>
      <w:proofErr w:type="spellStart"/>
      <w:r w:rsidRPr="002245B0">
        <w:rPr>
          <w:rFonts w:ascii="Times New Roman" w:hAnsi="Times New Roman"/>
          <w:sz w:val="24"/>
          <w:szCs w:val="24"/>
        </w:rPr>
        <w:t>Bhilwar</w:t>
      </w:r>
      <w:proofErr w:type="spellEnd"/>
      <w:r w:rsidRPr="002245B0">
        <w:rPr>
          <w:rFonts w:ascii="Times New Roman" w:hAnsi="Times New Roman"/>
          <w:sz w:val="24"/>
          <w:szCs w:val="24"/>
        </w:rPr>
        <w:t xml:space="preserve"> M, et al. Epidemiological profile of tuberculosis patients in Delhi, India: A retrospective data analysis from the directly observed treatment short-course (DOTS) center. </w:t>
      </w:r>
      <w:r w:rsidRPr="002245B0">
        <w:rPr>
          <w:rFonts w:ascii="Times New Roman" w:hAnsi="Times New Roman"/>
          <w:i/>
          <w:sz w:val="24"/>
          <w:szCs w:val="24"/>
        </w:rPr>
        <w:t>J Family Med Prim Care</w:t>
      </w:r>
      <w:r w:rsidRPr="002245B0">
        <w:rPr>
          <w:rFonts w:ascii="Times New Roman" w:hAnsi="Times New Roman"/>
          <w:sz w:val="24"/>
          <w:szCs w:val="24"/>
        </w:rPr>
        <w:t xml:space="preserve">. (2019). 8(10): 3388-3392. </w:t>
      </w:r>
    </w:p>
    <w:tbl>
      <w:tblPr>
        <w:tblStyle w:val="TableGrid"/>
        <w:tblW w:w="0" w:type="auto"/>
        <w:tblLook w:val="04A0" w:firstRow="1" w:lastRow="0" w:firstColumn="1" w:lastColumn="0" w:noHBand="0" w:noVBand="1"/>
      </w:tblPr>
      <w:tblGrid>
        <w:gridCol w:w="2254"/>
        <w:gridCol w:w="2254"/>
        <w:gridCol w:w="2254"/>
        <w:gridCol w:w="2254"/>
      </w:tblGrid>
      <w:tr w:rsidR="002245B0" w:rsidRPr="002245B0" w:rsidTr="007F7A5E">
        <w:tc>
          <w:tcPr>
            <w:tcW w:w="2254" w:type="dxa"/>
            <w:vMerge w:val="restart"/>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Patient Characteristics</w:t>
            </w:r>
          </w:p>
          <w:p w:rsidR="00893151" w:rsidRPr="002245B0" w:rsidRDefault="00893151" w:rsidP="007F7A5E">
            <w:pPr>
              <w:tabs>
                <w:tab w:val="left" w:pos="1980"/>
              </w:tabs>
              <w:rPr>
                <w:rFonts w:ascii="Times New Roman" w:hAnsi="Times New Roman" w:cs="Times New Roman"/>
                <w:sz w:val="24"/>
                <w:szCs w:val="24"/>
              </w:rPr>
            </w:pPr>
          </w:p>
        </w:tc>
        <w:tc>
          <w:tcPr>
            <w:tcW w:w="6762" w:type="dxa"/>
            <w:gridSpan w:val="3"/>
          </w:tcPr>
          <w:p w:rsidR="00893151" w:rsidRPr="002245B0" w:rsidRDefault="00893151" w:rsidP="007F7A5E">
            <w:pPr>
              <w:tabs>
                <w:tab w:val="left" w:pos="1980"/>
              </w:tabs>
              <w:jc w:val="center"/>
              <w:rPr>
                <w:rFonts w:ascii="Times New Roman" w:hAnsi="Times New Roman" w:cs="Times New Roman"/>
                <w:sz w:val="24"/>
                <w:szCs w:val="24"/>
              </w:rPr>
            </w:pPr>
            <w:r w:rsidRPr="002245B0">
              <w:rPr>
                <w:rFonts w:ascii="Times New Roman" w:hAnsi="Times New Roman" w:cs="Times New Roman"/>
                <w:sz w:val="24"/>
                <w:szCs w:val="24"/>
              </w:rPr>
              <w:t>Age (Year)</w:t>
            </w:r>
          </w:p>
        </w:tc>
      </w:tr>
      <w:tr w:rsidR="002245B0" w:rsidRPr="002245B0" w:rsidTr="007F7A5E">
        <w:tc>
          <w:tcPr>
            <w:tcW w:w="2254" w:type="dxa"/>
            <w:vMerge/>
          </w:tcPr>
          <w:p w:rsidR="00893151" w:rsidRPr="002245B0" w:rsidRDefault="00893151" w:rsidP="007F7A5E">
            <w:pPr>
              <w:tabs>
                <w:tab w:val="left" w:pos="1980"/>
              </w:tabs>
              <w:rPr>
                <w:rFonts w:ascii="Times New Roman" w:hAnsi="Times New Roman" w:cs="Times New Roman"/>
                <w:sz w:val="24"/>
                <w:szCs w:val="24"/>
              </w:rPr>
            </w:pP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Men</w:t>
            </w:r>
            <w:r w:rsidRPr="002245B0">
              <w:rPr>
                <w:rFonts w:ascii="Times New Roman" w:hAnsi="Times New Roman" w:cs="Times New Roman"/>
                <w:sz w:val="24"/>
                <w:szCs w:val="24"/>
              </w:rPr>
              <w:br/>
              <w:t>Mean ± (SD)</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Women</w:t>
            </w:r>
            <w:r w:rsidRPr="002245B0">
              <w:rPr>
                <w:rFonts w:ascii="Times New Roman" w:hAnsi="Times New Roman" w:cs="Times New Roman"/>
                <w:sz w:val="24"/>
                <w:szCs w:val="24"/>
              </w:rPr>
              <w:br/>
              <w:t>Mean ± (SD</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Average</w:t>
            </w:r>
            <w:r w:rsidRPr="002245B0">
              <w:rPr>
                <w:rFonts w:ascii="Times New Roman" w:hAnsi="Times New Roman" w:cs="Times New Roman"/>
                <w:sz w:val="24"/>
                <w:szCs w:val="24"/>
              </w:rPr>
              <w:br/>
              <w:t>Mean ± (SD</w:t>
            </w:r>
          </w:p>
        </w:tc>
      </w:tr>
      <w:tr w:rsidR="002245B0" w:rsidRPr="002245B0" w:rsidTr="007F7A5E">
        <w:tc>
          <w:tcPr>
            <w:tcW w:w="2254" w:type="dxa"/>
          </w:tcPr>
          <w:p w:rsidR="00893151" w:rsidRPr="002245B0" w:rsidRDefault="00893151" w:rsidP="007F7A5E">
            <w:pPr>
              <w:jc w:val="center"/>
              <w:rPr>
                <w:rFonts w:ascii="Times New Roman" w:hAnsi="Times New Roman" w:cs="Times New Roman"/>
                <w:sz w:val="24"/>
                <w:szCs w:val="24"/>
              </w:rPr>
            </w:pPr>
            <w:proofErr w:type="spellStart"/>
            <w:r w:rsidRPr="002245B0">
              <w:rPr>
                <w:rFonts w:ascii="Times New Roman" w:hAnsi="Times New Roman" w:cs="Times New Roman"/>
                <w:sz w:val="24"/>
                <w:szCs w:val="24"/>
              </w:rPr>
              <w:t>Center</w:t>
            </w:r>
            <w:proofErr w:type="spellEnd"/>
            <w:r w:rsidRPr="002245B0">
              <w:rPr>
                <w:rFonts w:ascii="Times New Roman" w:hAnsi="Times New Roman" w:cs="Times New Roman"/>
                <w:sz w:val="24"/>
                <w:szCs w:val="24"/>
              </w:rPr>
              <w:t xml:space="preserve"> 1</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29.29 ± (15.195)</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31.89 ± (16.193)</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30.50 ± (15.700)</w:t>
            </w:r>
          </w:p>
        </w:tc>
      </w:tr>
      <w:tr w:rsidR="002245B0" w:rsidRPr="002245B0" w:rsidTr="007F7A5E">
        <w:tc>
          <w:tcPr>
            <w:tcW w:w="2254" w:type="dxa"/>
          </w:tcPr>
          <w:p w:rsidR="00893151" w:rsidRPr="002245B0" w:rsidRDefault="00893151" w:rsidP="007F7A5E">
            <w:pPr>
              <w:jc w:val="center"/>
              <w:rPr>
                <w:rFonts w:ascii="Times New Roman" w:hAnsi="Times New Roman" w:cs="Times New Roman"/>
                <w:sz w:val="24"/>
                <w:szCs w:val="24"/>
              </w:rPr>
            </w:pPr>
            <w:proofErr w:type="spellStart"/>
            <w:r w:rsidRPr="002245B0">
              <w:rPr>
                <w:rFonts w:ascii="Times New Roman" w:hAnsi="Times New Roman" w:cs="Times New Roman"/>
                <w:sz w:val="24"/>
                <w:szCs w:val="24"/>
              </w:rPr>
              <w:t>Center</w:t>
            </w:r>
            <w:proofErr w:type="spellEnd"/>
            <w:r w:rsidRPr="002245B0">
              <w:rPr>
                <w:rFonts w:ascii="Times New Roman" w:hAnsi="Times New Roman" w:cs="Times New Roman"/>
                <w:sz w:val="24"/>
                <w:szCs w:val="24"/>
              </w:rPr>
              <w:t xml:space="preserve"> 2</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31.09 ± (13.552)</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23.00 ± (11.205)</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27.90 ± (13.209)</w:t>
            </w:r>
          </w:p>
        </w:tc>
      </w:tr>
      <w:tr w:rsidR="002245B0" w:rsidRPr="002245B0" w:rsidTr="007F7A5E">
        <w:tc>
          <w:tcPr>
            <w:tcW w:w="2254" w:type="dxa"/>
          </w:tcPr>
          <w:p w:rsidR="00893151" w:rsidRPr="002245B0" w:rsidRDefault="00893151" w:rsidP="007F7A5E">
            <w:pPr>
              <w:jc w:val="center"/>
              <w:rPr>
                <w:rFonts w:ascii="Times New Roman" w:hAnsi="Times New Roman" w:cs="Times New Roman"/>
                <w:sz w:val="24"/>
                <w:szCs w:val="24"/>
              </w:rPr>
            </w:pPr>
            <w:proofErr w:type="spellStart"/>
            <w:r w:rsidRPr="002245B0">
              <w:rPr>
                <w:rFonts w:ascii="Times New Roman" w:hAnsi="Times New Roman" w:cs="Times New Roman"/>
                <w:sz w:val="24"/>
                <w:szCs w:val="24"/>
              </w:rPr>
              <w:t>Center</w:t>
            </w:r>
            <w:proofErr w:type="spellEnd"/>
            <w:r w:rsidRPr="002245B0">
              <w:rPr>
                <w:rFonts w:ascii="Times New Roman" w:hAnsi="Times New Roman" w:cs="Times New Roman"/>
                <w:sz w:val="24"/>
                <w:szCs w:val="24"/>
              </w:rPr>
              <w:t xml:space="preserve"> 3</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34.00 ± (16.504)</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23.14 ± (10.518</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28.38 ± (14.665)</w:t>
            </w:r>
          </w:p>
        </w:tc>
      </w:tr>
      <w:tr w:rsidR="002245B0" w:rsidRPr="002245B0" w:rsidTr="007F7A5E">
        <w:tc>
          <w:tcPr>
            <w:tcW w:w="2254" w:type="dxa"/>
          </w:tcPr>
          <w:p w:rsidR="00893151" w:rsidRPr="002245B0" w:rsidRDefault="00893151" w:rsidP="007F7A5E">
            <w:pPr>
              <w:jc w:val="center"/>
              <w:rPr>
                <w:rFonts w:ascii="Times New Roman" w:hAnsi="Times New Roman" w:cs="Times New Roman"/>
                <w:sz w:val="24"/>
                <w:szCs w:val="24"/>
              </w:rPr>
            </w:pPr>
            <w:proofErr w:type="spellStart"/>
            <w:r w:rsidRPr="002245B0">
              <w:rPr>
                <w:rFonts w:ascii="Times New Roman" w:hAnsi="Times New Roman" w:cs="Times New Roman"/>
                <w:sz w:val="24"/>
                <w:szCs w:val="24"/>
              </w:rPr>
              <w:t>Center</w:t>
            </w:r>
            <w:proofErr w:type="spellEnd"/>
            <w:r w:rsidRPr="002245B0">
              <w:rPr>
                <w:rFonts w:ascii="Times New Roman" w:hAnsi="Times New Roman" w:cs="Times New Roman"/>
                <w:sz w:val="24"/>
                <w:szCs w:val="24"/>
              </w:rPr>
              <w:t xml:space="preserve"> 4</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28.45 ± (14.873)</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25.00 ± (9.808)</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26.34 ± (12.973)</w:t>
            </w:r>
          </w:p>
        </w:tc>
      </w:tr>
      <w:tr w:rsidR="002245B0" w:rsidRPr="002245B0" w:rsidTr="007F7A5E">
        <w:tc>
          <w:tcPr>
            <w:tcW w:w="2254" w:type="dxa"/>
          </w:tcPr>
          <w:p w:rsidR="00893151" w:rsidRPr="002245B0" w:rsidRDefault="00893151" w:rsidP="007F7A5E">
            <w:pPr>
              <w:jc w:val="center"/>
              <w:rPr>
                <w:rFonts w:ascii="Times New Roman" w:hAnsi="Times New Roman" w:cs="Times New Roman"/>
                <w:sz w:val="24"/>
                <w:szCs w:val="24"/>
              </w:rPr>
            </w:pPr>
            <w:proofErr w:type="spellStart"/>
            <w:r w:rsidRPr="002245B0">
              <w:rPr>
                <w:rFonts w:ascii="Times New Roman" w:hAnsi="Times New Roman" w:cs="Times New Roman"/>
                <w:sz w:val="24"/>
                <w:szCs w:val="24"/>
              </w:rPr>
              <w:t>Center</w:t>
            </w:r>
            <w:proofErr w:type="spellEnd"/>
            <w:r w:rsidRPr="002245B0">
              <w:rPr>
                <w:rFonts w:ascii="Times New Roman" w:hAnsi="Times New Roman" w:cs="Times New Roman"/>
                <w:sz w:val="24"/>
                <w:szCs w:val="24"/>
              </w:rPr>
              <w:t xml:space="preserve"> 5</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33.40 ± (15.415)</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34.62 ± (15.538)</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33.88 ± (15.231)</w:t>
            </w:r>
          </w:p>
        </w:tc>
      </w:tr>
      <w:tr w:rsidR="002245B0" w:rsidRPr="002245B0" w:rsidTr="007F7A5E">
        <w:tc>
          <w:tcPr>
            <w:tcW w:w="2254" w:type="dxa"/>
          </w:tcPr>
          <w:p w:rsidR="00893151" w:rsidRPr="002245B0" w:rsidRDefault="00893151" w:rsidP="007F7A5E">
            <w:pPr>
              <w:jc w:val="center"/>
              <w:rPr>
                <w:rFonts w:ascii="Times New Roman" w:hAnsi="Times New Roman" w:cs="Times New Roman"/>
                <w:sz w:val="24"/>
                <w:szCs w:val="24"/>
              </w:rPr>
            </w:pPr>
            <w:proofErr w:type="spellStart"/>
            <w:r w:rsidRPr="002245B0">
              <w:rPr>
                <w:rFonts w:ascii="Times New Roman" w:hAnsi="Times New Roman" w:cs="Times New Roman"/>
                <w:sz w:val="24"/>
                <w:szCs w:val="24"/>
              </w:rPr>
              <w:t>Center</w:t>
            </w:r>
            <w:proofErr w:type="spellEnd"/>
            <w:r w:rsidRPr="002245B0">
              <w:rPr>
                <w:rFonts w:ascii="Times New Roman" w:hAnsi="Times New Roman" w:cs="Times New Roman"/>
                <w:sz w:val="24"/>
                <w:szCs w:val="24"/>
              </w:rPr>
              <w:t xml:space="preserve"> 6</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29.85 ± (8.732)</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39.14 ± (25.354)</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32.26 ± (14.875)</w:t>
            </w:r>
          </w:p>
        </w:tc>
      </w:tr>
      <w:tr w:rsidR="002245B0" w:rsidRPr="002245B0" w:rsidTr="007F7A5E">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 xml:space="preserve">All </w:t>
            </w:r>
            <w:proofErr w:type="spellStart"/>
            <w:r w:rsidRPr="002245B0">
              <w:rPr>
                <w:rFonts w:ascii="Times New Roman" w:hAnsi="Times New Roman" w:cs="Times New Roman"/>
                <w:sz w:val="24"/>
                <w:szCs w:val="24"/>
              </w:rPr>
              <w:t>Centers</w:t>
            </w:r>
            <w:proofErr w:type="spellEnd"/>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30.60 ± (14.435)</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27.57 ± (14.485)</w:t>
            </w:r>
          </w:p>
        </w:tc>
        <w:tc>
          <w:tcPr>
            <w:tcW w:w="2254" w:type="dxa"/>
          </w:tcPr>
          <w:p w:rsidR="00893151" w:rsidRPr="002245B0" w:rsidRDefault="00893151" w:rsidP="007F7A5E">
            <w:pPr>
              <w:jc w:val="center"/>
              <w:rPr>
                <w:rFonts w:ascii="Times New Roman" w:hAnsi="Times New Roman" w:cs="Times New Roman"/>
                <w:sz w:val="24"/>
                <w:szCs w:val="24"/>
              </w:rPr>
            </w:pPr>
            <w:r w:rsidRPr="002245B0">
              <w:rPr>
                <w:rFonts w:ascii="Times New Roman" w:hAnsi="Times New Roman" w:cs="Times New Roman"/>
                <w:sz w:val="24"/>
                <w:szCs w:val="24"/>
              </w:rPr>
              <w:t>29.30 ± (14.514)</w:t>
            </w:r>
          </w:p>
        </w:tc>
      </w:tr>
    </w:tbl>
    <w:p w:rsidR="00893151" w:rsidRPr="002245B0" w:rsidRDefault="00893151" w:rsidP="00893151">
      <w:pPr>
        <w:shd w:val="clear" w:color="auto" w:fill="FFFFFF"/>
        <w:spacing w:after="240" w:line="240" w:lineRule="auto"/>
        <w:ind w:left="425" w:hanging="425"/>
        <w:jc w:val="both"/>
        <w:rPr>
          <w:rFonts w:ascii="Times New Roman" w:hAnsi="Times New Roman"/>
          <w:sz w:val="24"/>
          <w:szCs w:val="24"/>
        </w:rPr>
      </w:pPr>
      <w:r w:rsidRPr="002245B0">
        <w:rPr>
          <w:rFonts w:ascii="Times New Roman" w:hAnsi="Times New Roman"/>
          <w:sz w:val="24"/>
          <w:szCs w:val="24"/>
        </w:rPr>
        <w:t xml:space="preserve">Source: Imam F, Sharma M, Khayyam KU, et al. Adverse drug reaction prevalence and mechanisms of action of first-line anti-tubercular drugs. </w:t>
      </w:r>
      <w:r w:rsidRPr="002245B0">
        <w:rPr>
          <w:rFonts w:ascii="Times New Roman" w:hAnsi="Times New Roman"/>
          <w:i/>
          <w:sz w:val="24"/>
          <w:szCs w:val="24"/>
        </w:rPr>
        <w:t>Saudi Pharm J</w:t>
      </w:r>
      <w:r w:rsidRPr="002245B0">
        <w:rPr>
          <w:rFonts w:ascii="Times New Roman" w:hAnsi="Times New Roman"/>
          <w:sz w:val="24"/>
          <w:szCs w:val="24"/>
        </w:rPr>
        <w:t xml:space="preserve">. (2020). 28(3):316-324. </w:t>
      </w:r>
    </w:p>
    <w:p w:rsidR="00893151" w:rsidRPr="002245B0" w:rsidRDefault="00893151" w:rsidP="00893151">
      <w:pPr>
        <w:shd w:val="clear" w:color="auto" w:fill="FFFFFF"/>
        <w:spacing w:after="240" w:line="240" w:lineRule="auto"/>
        <w:ind w:left="425" w:hanging="425"/>
        <w:jc w:val="both"/>
        <w:rPr>
          <w:rFonts w:ascii="Times New Roman" w:hAnsi="Times New Roman"/>
          <w:sz w:val="24"/>
          <w:szCs w:val="24"/>
        </w:rPr>
      </w:pPr>
    </w:p>
    <w:p w:rsidR="00893151" w:rsidRPr="002245B0" w:rsidRDefault="00893151">
      <w:pPr>
        <w:rPr>
          <w:rFonts w:ascii="Times New Roman" w:hAnsi="Times New Roman" w:cs="Times New Roman"/>
          <w:b/>
          <w:sz w:val="24"/>
          <w:szCs w:val="24"/>
        </w:rPr>
      </w:pPr>
    </w:p>
    <w:p w:rsidR="00893151" w:rsidRPr="002245B0" w:rsidRDefault="00893151">
      <w:pPr>
        <w:rPr>
          <w:rFonts w:ascii="Times New Roman" w:hAnsi="Times New Roman" w:cs="Times New Roman"/>
          <w:b/>
          <w:sz w:val="24"/>
          <w:szCs w:val="24"/>
        </w:rPr>
      </w:pPr>
    </w:p>
    <w:p w:rsidR="00893151" w:rsidRPr="002245B0" w:rsidRDefault="00893151">
      <w:pPr>
        <w:rPr>
          <w:rFonts w:ascii="Times New Roman" w:hAnsi="Times New Roman" w:cs="Times New Roman"/>
          <w:b/>
          <w:sz w:val="24"/>
          <w:szCs w:val="24"/>
        </w:rPr>
      </w:pPr>
    </w:p>
    <w:p w:rsidR="00893151" w:rsidRPr="002245B0" w:rsidRDefault="00893151">
      <w:pPr>
        <w:rPr>
          <w:rFonts w:ascii="Times New Roman" w:hAnsi="Times New Roman" w:cs="Times New Roman"/>
          <w:b/>
          <w:sz w:val="24"/>
          <w:szCs w:val="24"/>
        </w:rPr>
      </w:pPr>
    </w:p>
    <w:p w:rsidR="00243EF6" w:rsidRPr="002245B0" w:rsidRDefault="00243EF6" w:rsidP="00243EF6">
      <w:pPr>
        <w:spacing w:line="360" w:lineRule="auto"/>
        <w:rPr>
          <w:rFonts w:ascii="Times New Roman" w:hAnsi="Times New Roman" w:cs="Times New Roman"/>
          <w:b/>
          <w:sz w:val="24"/>
          <w:szCs w:val="24"/>
        </w:rPr>
      </w:pPr>
      <w:r w:rsidRPr="002245B0">
        <w:rPr>
          <w:rFonts w:ascii="Times New Roman" w:hAnsi="Times New Roman" w:cs="Times New Roman"/>
          <w:b/>
          <w:sz w:val="24"/>
          <w:szCs w:val="24"/>
        </w:rPr>
        <w:lastRenderedPageBreak/>
        <w:t>Figure S</w:t>
      </w:r>
      <w:r w:rsidR="001E530D" w:rsidRPr="002245B0">
        <w:rPr>
          <w:rFonts w:ascii="Times New Roman" w:hAnsi="Times New Roman" w:cs="Times New Roman"/>
          <w:b/>
          <w:sz w:val="24"/>
          <w:szCs w:val="24"/>
        </w:rPr>
        <w:t>1</w:t>
      </w:r>
      <w:r w:rsidRPr="002245B0">
        <w:rPr>
          <w:rFonts w:ascii="Times New Roman" w:hAnsi="Times New Roman" w:cs="Times New Roman"/>
          <w:b/>
          <w:sz w:val="24"/>
          <w:szCs w:val="24"/>
        </w:rPr>
        <w:t>. Decision Tree</w:t>
      </w:r>
    </w:p>
    <w:p w:rsidR="00B3255C" w:rsidRPr="002245B0" w:rsidRDefault="00B3255C" w:rsidP="0072527E">
      <w:pPr>
        <w:spacing w:line="360" w:lineRule="auto"/>
        <w:rPr>
          <w:rFonts w:ascii="Times New Roman" w:hAnsi="Times New Roman" w:cs="Times New Roman"/>
          <w:b/>
          <w:sz w:val="24"/>
          <w:szCs w:val="24"/>
        </w:rPr>
      </w:pPr>
      <w:r w:rsidRPr="002245B0">
        <w:rPr>
          <w:rFonts w:ascii="Times New Roman" w:hAnsi="Times New Roman" w:cs="Times New Roman"/>
          <w:b/>
          <w:noProof/>
          <w:sz w:val="24"/>
          <w:szCs w:val="24"/>
          <w:lang w:eastAsia="en-IN"/>
        </w:rPr>
        <w:drawing>
          <wp:inline distT="0" distB="0" distL="0" distR="0">
            <wp:extent cx="6525443" cy="1609725"/>
            <wp:effectExtent l="0" t="0" r="8890" b="0"/>
            <wp:docPr id="1" name="Picture 1" descr="E:\HTA_TB_Regimen\Analysis\tb markov collapse.pn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TA_TB_Regimen\Analysis\tb markov collapse.png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39700" cy="1613242"/>
                    </a:xfrm>
                    <a:prstGeom prst="rect">
                      <a:avLst/>
                    </a:prstGeom>
                    <a:noFill/>
                    <a:ln>
                      <a:noFill/>
                    </a:ln>
                  </pic:spPr>
                </pic:pic>
              </a:graphicData>
            </a:graphic>
          </wp:inline>
        </w:drawing>
      </w:r>
    </w:p>
    <w:p w:rsidR="00243EF6" w:rsidRPr="002245B0" w:rsidRDefault="00243EF6" w:rsidP="0072527E">
      <w:pPr>
        <w:spacing w:line="360" w:lineRule="auto"/>
        <w:rPr>
          <w:rFonts w:ascii="Times New Roman" w:hAnsi="Times New Roman" w:cs="Times New Roman"/>
          <w:b/>
          <w:sz w:val="24"/>
          <w:szCs w:val="24"/>
        </w:rPr>
      </w:pPr>
    </w:p>
    <w:p w:rsidR="00B3255C" w:rsidRPr="002245B0" w:rsidRDefault="001E530D" w:rsidP="0072527E">
      <w:pPr>
        <w:spacing w:line="360" w:lineRule="auto"/>
        <w:rPr>
          <w:rFonts w:ascii="Times New Roman" w:hAnsi="Times New Roman" w:cs="Times New Roman"/>
          <w:b/>
          <w:sz w:val="24"/>
          <w:szCs w:val="24"/>
        </w:rPr>
      </w:pPr>
      <w:r w:rsidRPr="002245B0">
        <w:rPr>
          <w:rFonts w:ascii="Times New Roman" w:hAnsi="Times New Roman" w:cs="Times New Roman"/>
          <w:b/>
          <w:sz w:val="24"/>
          <w:szCs w:val="24"/>
        </w:rPr>
        <w:t>Figure S2</w:t>
      </w:r>
      <w:r w:rsidR="00ED2B72" w:rsidRPr="002245B0">
        <w:rPr>
          <w:rFonts w:ascii="Times New Roman" w:hAnsi="Times New Roman" w:cs="Times New Roman"/>
          <w:b/>
          <w:sz w:val="24"/>
          <w:szCs w:val="24"/>
        </w:rPr>
        <w:t>. Markov Model</w:t>
      </w:r>
    </w:p>
    <w:p w:rsidR="00B3255C" w:rsidRPr="002245B0" w:rsidRDefault="00B3255C" w:rsidP="0072527E">
      <w:pPr>
        <w:spacing w:line="360" w:lineRule="auto"/>
        <w:rPr>
          <w:rFonts w:ascii="Times New Roman" w:hAnsi="Times New Roman" w:cs="Times New Roman"/>
          <w:b/>
          <w:sz w:val="24"/>
          <w:szCs w:val="24"/>
        </w:rPr>
      </w:pPr>
      <w:r w:rsidRPr="002245B0">
        <w:rPr>
          <w:rFonts w:ascii="Times New Roman" w:hAnsi="Times New Roman" w:cs="Times New Roman"/>
          <w:b/>
          <w:noProof/>
          <w:sz w:val="24"/>
          <w:szCs w:val="24"/>
          <w:lang w:eastAsia="en-IN"/>
        </w:rPr>
        <w:drawing>
          <wp:inline distT="0" distB="0" distL="0" distR="0">
            <wp:extent cx="4905375" cy="3151559"/>
            <wp:effectExtent l="0" t="0" r="0" b="0"/>
            <wp:docPr id="4" name="Picture 4" descr="C:\Users\Vidya.C\Downloads\tb markov 17.02.pn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dya.C\Downloads\tb markov 17.02.png_2.png"/>
                    <pic:cNvPicPr>
                      <a:picLocks noChangeAspect="1" noChangeArrowheads="1"/>
                    </pic:cNvPicPr>
                  </pic:nvPicPr>
                  <pic:blipFill rotWithShape="1">
                    <a:blip r:embed="rId8">
                      <a:extLst>
                        <a:ext uri="{28A0092B-C50C-407E-A947-70E740481C1C}">
                          <a14:useLocalDpi xmlns:a14="http://schemas.microsoft.com/office/drawing/2010/main" val="0"/>
                        </a:ext>
                      </a:extLst>
                    </a:blip>
                    <a:srcRect l="39022" b="49896"/>
                    <a:stretch/>
                  </pic:blipFill>
                  <pic:spPr bwMode="auto">
                    <a:xfrm>
                      <a:off x="0" y="0"/>
                      <a:ext cx="4920964" cy="3161574"/>
                    </a:xfrm>
                    <a:prstGeom prst="rect">
                      <a:avLst/>
                    </a:prstGeom>
                    <a:noFill/>
                    <a:ln>
                      <a:noFill/>
                    </a:ln>
                    <a:extLst>
                      <a:ext uri="{53640926-AAD7-44D8-BBD7-CCE9431645EC}">
                        <a14:shadowObscured xmlns:a14="http://schemas.microsoft.com/office/drawing/2010/main"/>
                      </a:ext>
                    </a:extLst>
                  </pic:spPr>
                </pic:pic>
              </a:graphicData>
            </a:graphic>
          </wp:inline>
        </w:drawing>
      </w:r>
    </w:p>
    <w:p w:rsidR="001E530D" w:rsidRPr="002245B0" w:rsidRDefault="001E530D" w:rsidP="0072527E">
      <w:pPr>
        <w:spacing w:line="360" w:lineRule="auto"/>
        <w:rPr>
          <w:rFonts w:ascii="Times New Roman" w:hAnsi="Times New Roman" w:cs="Times New Roman"/>
          <w:b/>
          <w:sz w:val="24"/>
          <w:szCs w:val="24"/>
        </w:rPr>
      </w:pPr>
    </w:p>
    <w:p w:rsidR="001E530D" w:rsidRPr="002245B0" w:rsidRDefault="001E530D">
      <w:pPr>
        <w:rPr>
          <w:rFonts w:ascii="Times New Roman" w:hAnsi="Times New Roman" w:cs="Times New Roman"/>
          <w:b/>
          <w:sz w:val="24"/>
          <w:szCs w:val="24"/>
        </w:rPr>
      </w:pPr>
      <w:r w:rsidRPr="002245B0">
        <w:rPr>
          <w:rFonts w:ascii="Times New Roman" w:hAnsi="Times New Roman" w:cs="Times New Roman"/>
          <w:b/>
          <w:sz w:val="24"/>
          <w:szCs w:val="24"/>
        </w:rPr>
        <w:br w:type="page"/>
      </w:r>
    </w:p>
    <w:p w:rsidR="00ED2B72" w:rsidRPr="002245B0" w:rsidRDefault="00243EF6" w:rsidP="0072527E">
      <w:pPr>
        <w:spacing w:line="360" w:lineRule="auto"/>
        <w:rPr>
          <w:rFonts w:ascii="Times New Roman" w:hAnsi="Times New Roman" w:cs="Times New Roman"/>
          <w:b/>
          <w:sz w:val="24"/>
          <w:szCs w:val="24"/>
        </w:rPr>
      </w:pPr>
      <w:r w:rsidRPr="002245B0">
        <w:rPr>
          <w:rFonts w:ascii="Times New Roman" w:hAnsi="Times New Roman" w:cs="Times New Roman"/>
          <w:b/>
          <w:sz w:val="24"/>
          <w:szCs w:val="24"/>
        </w:rPr>
        <w:lastRenderedPageBreak/>
        <w:t>Figure S</w:t>
      </w:r>
      <w:r w:rsidR="001E530D" w:rsidRPr="002245B0">
        <w:rPr>
          <w:rFonts w:ascii="Times New Roman" w:hAnsi="Times New Roman" w:cs="Times New Roman"/>
          <w:b/>
          <w:sz w:val="24"/>
          <w:szCs w:val="24"/>
        </w:rPr>
        <w:t>2</w:t>
      </w:r>
      <w:r w:rsidR="00ED2B72" w:rsidRPr="002245B0">
        <w:rPr>
          <w:rFonts w:ascii="Times New Roman" w:hAnsi="Times New Roman" w:cs="Times New Roman"/>
          <w:b/>
          <w:sz w:val="24"/>
          <w:szCs w:val="24"/>
        </w:rPr>
        <w:t>a. Cure Node</w:t>
      </w:r>
    </w:p>
    <w:p w:rsidR="00B3255C" w:rsidRPr="002245B0" w:rsidRDefault="00B3255C" w:rsidP="0072527E">
      <w:pPr>
        <w:spacing w:line="360" w:lineRule="auto"/>
        <w:rPr>
          <w:rFonts w:ascii="Times New Roman" w:hAnsi="Times New Roman" w:cs="Times New Roman"/>
          <w:b/>
          <w:sz w:val="24"/>
          <w:szCs w:val="24"/>
        </w:rPr>
      </w:pPr>
      <w:r w:rsidRPr="002245B0">
        <w:rPr>
          <w:rFonts w:ascii="Times New Roman" w:hAnsi="Times New Roman" w:cs="Times New Roman"/>
          <w:b/>
          <w:noProof/>
          <w:sz w:val="24"/>
          <w:szCs w:val="24"/>
          <w:lang w:eastAsia="en-IN"/>
        </w:rPr>
        <w:drawing>
          <wp:inline distT="0" distB="0" distL="0" distR="0">
            <wp:extent cx="6612478" cy="2324100"/>
            <wp:effectExtent l="0" t="0" r="0" b="0"/>
            <wp:docPr id="7" name="Picture 7" descr="C:\Users\Vidya.C\Desktop\Cure n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dya.C\Desktop\Cure nod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1061" cy="2327117"/>
                    </a:xfrm>
                    <a:prstGeom prst="rect">
                      <a:avLst/>
                    </a:prstGeom>
                    <a:noFill/>
                    <a:ln>
                      <a:noFill/>
                    </a:ln>
                  </pic:spPr>
                </pic:pic>
              </a:graphicData>
            </a:graphic>
          </wp:inline>
        </w:drawing>
      </w:r>
    </w:p>
    <w:p w:rsidR="00243EF6" w:rsidRPr="002245B0" w:rsidRDefault="00243EF6" w:rsidP="0072527E">
      <w:pPr>
        <w:spacing w:line="360" w:lineRule="auto"/>
        <w:rPr>
          <w:rFonts w:ascii="Times New Roman" w:hAnsi="Times New Roman" w:cs="Times New Roman"/>
          <w:b/>
          <w:sz w:val="24"/>
          <w:szCs w:val="24"/>
        </w:rPr>
      </w:pPr>
    </w:p>
    <w:p w:rsidR="00ED2B72" w:rsidRPr="002245B0" w:rsidRDefault="00243EF6" w:rsidP="0072527E">
      <w:pPr>
        <w:spacing w:line="360" w:lineRule="auto"/>
        <w:rPr>
          <w:rFonts w:ascii="Times New Roman" w:hAnsi="Times New Roman" w:cs="Times New Roman"/>
          <w:b/>
          <w:sz w:val="24"/>
          <w:szCs w:val="24"/>
        </w:rPr>
      </w:pPr>
      <w:r w:rsidRPr="002245B0">
        <w:rPr>
          <w:rFonts w:ascii="Times New Roman" w:hAnsi="Times New Roman" w:cs="Times New Roman"/>
          <w:b/>
          <w:sz w:val="24"/>
          <w:szCs w:val="24"/>
        </w:rPr>
        <w:t>Figure S</w:t>
      </w:r>
      <w:r w:rsidR="001E530D" w:rsidRPr="002245B0">
        <w:rPr>
          <w:rFonts w:ascii="Times New Roman" w:hAnsi="Times New Roman" w:cs="Times New Roman"/>
          <w:b/>
          <w:sz w:val="24"/>
          <w:szCs w:val="24"/>
        </w:rPr>
        <w:t>2</w:t>
      </w:r>
      <w:r w:rsidR="00ED2B72" w:rsidRPr="002245B0">
        <w:rPr>
          <w:rFonts w:ascii="Times New Roman" w:hAnsi="Times New Roman" w:cs="Times New Roman"/>
          <w:b/>
          <w:sz w:val="24"/>
          <w:szCs w:val="24"/>
        </w:rPr>
        <w:t>b. Loss to follow up</w:t>
      </w:r>
    </w:p>
    <w:p w:rsidR="00ED2B72" w:rsidRPr="002245B0" w:rsidRDefault="00ED2B72" w:rsidP="0072527E">
      <w:pPr>
        <w:spacing w:line="360" w:lineRule="auto"/>
        <w:rPr>
          <w:rFonts w:ascii="Times New Roman" w:hAnsi="Times New Roman" w:cs="Times New Roman"/>
          <w:b/>
          <w:sz w:val="24"/>
          <w:szCs w:val="24"/>
        </w:rPr>
      </w:pPr>
      <w:r w:rsidRPr="002245B0">
        <w:rPr>
          <w:rFonts w:ascii="Times New Roman" w:hAnsi="Times New Roman" w:cs="Times New Roman"/>
          <w:b/>
          <w:noProof/>
          <w:sz w:val="24"/>
          <w:szCs w:val="24"/>
          <w:lang w:eastAsia="en-IN"/>
        </w:rPr>
        <w:drawing>
          <wp:inline distT="0" distB="0" distL="0" distR="0">
            <wp:extent cx="6378775" cy="2295525"/>
            <wp:effectExtent l="0" t="0" r="3175" b="0"/>
            <wp:docPr id="8" name="Picture 8" descr="E:\HTA_TB_Regimen\Analysis\tb markov 4m and 6m.png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HTA_TB_Regimen\Analysis\tb markov 4m and 6m.png_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5227" cy="2297847"/>
                    </a:xfrm>
                    <a:prstGeom prst="rect">
                      <a:avLst/>
                    </a:prstGeom>
                    <a:noFill/>
                    <a:ln>
                      <a:noFill/>
                    </a:ln>
                  </pic:spPr>
                </pic:pic>
              </a:graphicData>
            </a:graphic>
          </wp:inline>
        </w:drawing>
      </w:r>
    </w:p>
    <w:p w:rsidR="00ED2B72" w:rsidRPr="002245B0" w:rsidRDefault="00243EF6" w:rsidP="00ED2B72">
      <w:pPr>
        <w:spacing w:line="360" w:lineRule="auto"/>
        <w:rPr>
          <w:rFonts w:ascii="Times New Roman" w:hAnsi="Times New Roman" w:cs="Times New Roman"/>
          <w:b/>
          <w:sz w:val="24"/>
          <w:szCs w:val="24"/>
        </w:rPr>
      </w:pPr>
      <w:r w:rsidRPr="002245B0">
        <w:rPr>
          <w:rFonts w:ascii="Times New Roman" w:hAnsi="Times New Roman" w:cs="Times New Roman"/>
          <w:b/>
          <w:sz w:val="24"/>
          <w:szCs w:val="24"/>
        </w:rPr>
        <w:t>Figure S</w:t>
      </w:r>
      <w:r w:rsidR="001E530D" w:rsidRPr="002245B0">
        <w:rPr>
          <w:rFonts w:ascii="Times New Roman" w:hAnsi="Times New Roman" w:cs="Times New Roman"/>
          <w:b/>
          <w:sz w:val="24"/>
          <w:szCs w:val="24"/>
        </w:rPr>
        <w:t>2</w:t>
      </w:r>
      <w:r w:rsidR="00ED2B72" w:rsidRPr="002245B0">
        <w:rPr>
          <w:rFonts w:ascii="Times New Roman" w:hAnsi="Times New Roman" w:cs="Times New Roman"/>
          <w:b/>
          <w:sz w:val="24"/>
          <w:szCs w:val="24"/>
        </w:rPr>
        <w:t>c. Failure node</w:t>
      </w:r>
    </w:p>
    <w:p w:rsidR="00ED2B72" w:rsidRPr="002245B0" w:rsidRDefault="00751F76" w:rsidP="00ED2B72">
      <w:pPr>
        <w:spacing w:line="360" w:lineRule="auto"/>
        <w:rPr>
          <w:rFonts w:ascii="Times New Roman" w:hAnsi="Times New Roman" w:cs="Times New Roman"/>
          <w:b/>
          <w:sz w:val="24"/>
          <w:szCs w:val="24"/>
        </w:rPr>
      </w:pPr>
      <w:r w:rsidRPr="002245B0">
        <w:rPr>
          <w:rFonts w:ascii="Times New Roman" w:hAnsi="Times New Roman" w:cs="Times New Roman"/>
          <w:b/>
          <w:noProof/>
          <w:sz w:val="24"/>
          <w:szCs w:val="24"/>
          <w:lang w:eastAsia="en-IN"/>
        </w:rPr>
        <mc:AlternateContent>
          <mc:Choice Requires="wps">
            <w:drawing>
              <wp:anchor distT="0" distB="0" distL="114300" distR="114300" simplePos="0" relativeHeight="251659264" behindDoc="0" locked="0" layoutInCell="1" allowOverlap="1">
                <wp:simplePos x="0" y="0"/>
                <wp:positionH relativeFrom="column">
                  <wp:posOffset>150419</wp:posOffset>
                </wp:positionH>
                <wp:positionV relativeFrom="paragraph">
                  <wp:posOffset>1839392</wp:posOffset>
                </wp:positionV>
                <wp:extent cx="1631289" cy="468173"/>
                <wp:effectExtent l="0" t="0" r="0" b="0"/>
                <wp:wrapNone/>
                <wp:docPr id="6" name="Rectangle 6"/>
                <wp:cNvGraphicFramePr/>
                <a:graphic xmlns:a="http://schemas.openxmlformats.org/drawingml/2006/main">
                  <a:graphicData uri="http://schemas.microsoft.com/office/word/2010/wordprocessingShape">
                    <wps:wsp>
                      <wps:cNvSpPr/>
                      <wps:spPr>
                        <a:xfrm>
                          <a:off x="0" y="0"/>
                          <a:ext cx="1631289" cy="46817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51F76" w:rsidRPr="000E48E9" w:rsidRDefault="00751F76" w:rsidP="00751F76">
                            <w:pPr>
                              <w:spacing w:after="0" w:line="240" w:lineRule="auto"/>
                              <w:rPr>
                                <w:rFonts w:ascii="Times New Roman" w:hAnsi="Times New Roman" w:cs="Times New Roman"/>
                                <w:sz w:val="20"/>
                                <w:lang w:val="en-GB"/>
                              </w:rPr>
                            </w:pPr>
                            <w:r w:rsidRPr="000E48E9">
                              <w:rPr>
                                <w:rFonts w:ascii="Times New Roman" w:hAnsi="Times New Roman" w:cs="Times New Roman"/>
                                <w:sz w:val="20"/>
                                <w:lang w:val="en-GB"/>
                              </w:rPr>
                              <w:t>Rx=Treatment</w:t>
                            </w:r>
                          </w:p>
                          <w:p w:rsidR="00751F76" w:rsidRPr="000E48E9" w:rsidRDefault="00751F76" w:rsidP="00751F76">
                            <w:pPr>
                              <w:spacing w:after="0" w:line="240" w:lineRule="auto"/>
                              <w:rPr>
                                <w:rFonts w:ascii="Times New Roman" w:hAnsi="Times New Roman" w:cs="Times New Roman"/>
                                <w:sz w:val="20"/>
                                <w:lang w:val="en-GB"/>
                              </w:rPr>
                            </w:pPr>
                            <w:r w:rsidRPr="000E48E9">
                              <w:rPr>
                                <w:rFonts w:ascii="Times New Roman" w:hAnsi="Times New Roman" w:cs="Times New Roman"/>
                                <w:sz w:val="20"/>
                                <w:lang w:val="en-GB"/>
                              </w:rPr>
                              <w:t xml:space="preserve">LTF=Loss to Follow-up </w:t>
                            </w:r>
                          </w:p>
                          <w:p w:rsidR="00751F76" w:rsidRPr="000E48E9" w:rsidRDefault="00751F76" w:rsidP="00751F76">
                            <w:pPr>
                              <w:spacing w:after="0" w:line="240" w:lineRule="auto"/>
                              <w:rPr>
                                <w:rFonts w:ascii="Times New Roman" w:hAnsi="Times New Roman" w:cs="Times New Roman"/>
                                <w:sz w:val="2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11.85pt;margin-top:144.85pt;width:128.4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" filled="f" stroked="f" strokeweight="1pt">
                <v:textbox>
                  <w:txbxContent>
                    <w:p w:rsidR="00751F76" w:rsidRPr="000E48E9" w:rsidRDefault="00751F76" w:rsidP="00751F76">
                      <w:pPr>
                        <w:spacing w:after="0" w:line="240" w:lineRule="auto"/>
                        <w:rPr>
                          <w:rFonts w:ascii="Times New Roman" w:hAnsi="Times New Roman" w:cs="Times New Roman"/>
                          <w:sz w:val="20"/>
                          <w:lang w:val="en-GB"/>
                        </w:rPr>
                      </w:pPr>
                      <w:r w:rsidRPr="000E48E9">
                        <w:rPr>
                          <w:rFonts w:ascii="Times New Roman" w:hAnsi="Times New Roman" w:cs="Times New Roman"/>
                          <w:sz w:val="20"/>
                          <w:lang w:val="en-GB"/>
                        </w:rPr>
                        <w:t>Rx=Treatment</w:t>
                      </w:r>
                    </w:p>
                    <w:p w:rsidR="00751F76" w:rsidRPr="000E48E9" w:rsidRDefault="00751F76" w:rsidP="00751F76">
                      <w:pPr>
                        <w:spacing w:after="0" w:line="240" w:lineRule="auto"/>
                        <w:rPr>
                          <w:rFonts w:ascii="Times New Roman" w:hAnsi="Times New Roman" w:cs="Times New Roman"/>
                          <w:sz w:val="20"/>
                          <w:lang w:val="en-GB"/>
                        </w:rPr>
                      </w:pPr>
                      <w:r w:rsidRPr="000E48E9">
                        <w:rPr>
                          <w:rFonts w:ascii="Times New Roman" w:hAnsi="Times New Roman" w:cs="Times New Roman"/>
                          <w:sz w:val="20"/>
                          <w:lang w:val="en-GB"/>
                        </w:rPr>
                        <w:t xml:space="preserve">LTF=Loss to Follow-up </w:t>
                      </w:r>
                    </w:p>
                    <w:p w:rsidR="00751F76" w:rsidRPr="000E48E9" w:rsidRDefault="00751F76" w:rsidP="00751F76">
                      <w:pPr>
                        <w:spacing w:after="0" w:line="240" w:lineRule="auto"/>
                        <w:rPr>
                          <w:rFonts w:ascii="Times New Roman" w:hAnsi="Times New Roman" w:cs="Times New Roman"/>
                          <w:sz w:val="20"/>
                          <w:lang w:val="en-GB"/>
                        </w:rPr>
                      </w:pPr>
                    </w:p>
                  </w:txbxContent>
                </v:textbox>
              </v:rect>
            </w:pict>
          </mc:Fallback>
        </mc:AlternateContent>
      </w:r>
      <w:r w:rsidR="00ED2B72" w:rsidRPr="002245B0">
        <w:rPr>
          <w:rFonts w:ascii="Times New Roman" w:hAnsi="Times New Roman" w:cs="Times New Roman"/>
          <w:b/>
          <w:noProof/>
          <w:sz w:val="24"/>
          <w:szCs w:val="24"/>
          <w:lang w:eastAsia="en-IN"/>
        </w:rPr>
        <w:drawing>
          <wp:inline distT="0" distB="0" distL="0" distR="0">
            <wp:extent cx="6375579" cy="1876425"/>
            <wp:effectExtent l="0" t="0" r="6350" b="0"/>
            <wp:docPr id="9" name="Picture 9" descr="C:\Users\Vidya.C\Desktop\Fail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dya.C\Desktop\Failur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5381" cy="1879310"/>
                    </a:xfrm>
                    <a:prstGeom prst="rect">
                      <a:avLst/>
                    </a:prstGeom>
                    <a:noFill/>
                    <a:ln>
                      <a:noFill/>
                    </a:ln>
                  </pic:spPr>
                </pic:pic>
              </a:graphicData>
            </a:graphic>
          </wp:inline>
        </w:drawing>
      </w:r>
    </w:p>
    <w:p w:rsidR="0085527B" w:rsidRPr="002245B0" w:rsidRDefault="0085527B" w:rsidP="0072527E">
      <w:pPr>
        <w:spacing w:line="360" w:lineRule="auto"/>
        <w:rPr>
          <w:rFonts w:ascii="Times New Roman" w:hAnsi="Times New Roman" w:cs="Times New Roman"/>
          <w:b/>
          <w:sz w:val="24"/>
          <w:szCs w:val="24"/>
        </w:rPr>
      </w:pPr>
    </w:p>
    <w:p w:rsidR="0072527E" w:rsidRPr="002245B0" w:rsidRDefault="00ED7707" w:rsidP="0072527E">
      <w:pPr>
        <w:spacing w:after="0" w:line="360" w:lineRule="auto"/>
        <w:rPr>
          <w:rFonts w:ascii="Times New Roman" w:hAnsi="Times New Roman" w:cs="Times New Roman"/>
          <w:b/>
          <w:bCs/>
          <w:sz w:val="24"/>
          <w:szCs w:val="24"/>
        </w:rPr>
      </w:pPr>
      <w:r w:rsidRPr="002245B0">
        <w:rPr>
          <w:rFonts w:ascii="Times New Roman" w:eastAsia="ScalaLancetPro" w:hAnsi="Times New Roman" w:cs="Times New Roman"/>
          <w:b/>
          <w:sz w:val="24"/>
          <w:szCs w:val="24"/>
        </w:rPr>
        <w:lastRenderedPageBreak/>
        <w:t>Figure S</w:t>
      </w:r>
      <w:r w:rsidR="001E530D" w:rsidRPr="002245B0">
        <w:rPr>
          <w:rFonts w:ascii="Times New Roman" w:eastAsia="ScalaLancetPro" w:hAnsi="Times New Roman" w:cs="Times New Roman"/>
          <w:b/>
          <w:sz w:val="24"/>
          <w:szCs w:val="24"/>
        </w:rPr>
        <w:t>3.</w:t>
      </w:r>
      <w:r w:rsidR="0072527E" w:rsidRPr="002245B0">
        <w:rPr>
          <w:rFonts w:ascii="Times New Roman" w:eastAsia="ScalaLancetPro" w:hAnsi="Times New Roman" w:cs="Times New Roman"/>
          <w:b/>
          <w:sz w:val="24"/>
          <w:szCs w:val="24"/>
        </w:rPr>
        <w:t xml:space="preserve"> </w:t>
      </w:r>
      <w:r w:rsidR="0072527E" w:rsidRPr="002245B0">
        <w:rPr>
          <w:rFonts w:ascii="Times New Roman" w:hAnsi="Times New Roman" w:cs="Times New Roman"/>
          <w:b/>
          <w:sz w:val="24"/>
          <w:szCs w:val="24"/>
        </w:rPr>
        <w:t xml:space="preserve">The cost-effectiveness plane </w:t>
      </w:r>
      <w:r w:rsidR="0072527E" w:rsidRPr="002245B0">
        <w:rPr>
          <w:rFonts w:ascii="Times New Roman" w:hAnsi="Times New Roman" w:cs="Times New Roman"/>
          <w:b/>
          <w:bCs/>
          <w:sz w:val="24"/>
          <w:szCs w:val="24"/>
        </w:rPr>
        <w:t xml:space="preserve">for treatment regimen of </w:t>
      </w:r>
      <w:r w:rsidR="00ED2B72" w:rsidRPr="002245B0">
        <w:rPr>
          <w:rFonts w:ascii="Times New Roman" w:hAnsi="Times New Roman" w:cs="Times New Roman"/>
          <w:b/>
          <w:bCs/>
          <w:sz w:val="24"/>
          <w:szCs w:val="24"/>
        </w:rPr>
        <w:t>smear-</w:t>
      </w:r>
      <w:r w:rsidR="0072527E" w:rsidRPr="002245B0">
        <w:rPr>
          <w:rFonts w:ascii="Times New Roman" w:hAnsi="Times New Roman" w:cs="Times New Roman"/>
          <w:b/>
          <w:bCs/>
          <w:sz w:val="24"/>
          <w:szCs w:val="24"/>
        </w:rPr>
        <w:t xml:space="preserve">positive </w:t>
      </w:r>
      <w:r w:rsidR="00ED2B72" w:rsidRPr="002245B0">
        <w:rPr>
          <w:rFonts w:ascii="Times New Roman" w:hAnsi="Times New Roman" w:cs="Times New Roman"/>
          <w:b/>
          <w:bCs/>
          <w:sz w:val="24"/>
          <w:szCs w:val="24"/>
        </w:rPr>
        <w:t>drug-</w:t>
      </w:r>
      <w:r w:rsidR="0072527E" w:rsidRPr="002245B0">
        <w:rPr>
          <w:rFonts w:ascii="Times New Roman" w:hAnsi="Times New Roman" w:cs="Times New Roman"/>
          <w:b/>
          <w:bCs/>
          <w:sz w:val="24"/>
          <w:szCs w:val="24"/>
        </w:rPr>
        <w:t>sensitive pulmonary TB</w:t>
      </w:r>
    </w:p>
    <w:p w:rsidR="00D278A7" w:rsidRPr="002245B0" w:rsidRDefault="00D278A7" w:rsidP="0072527E">
      <w:pPr>
        <w:spacing w:after="0" w:line="360" w:lineRule="auto"/>
        <w:rPr>
          <w:noProof/>
          <w:lang w:eastAsia="en-IN"/>
        </w:rPr>
      </w:pPr>
    </w:p>
    <w:p w:rsidR="0072527E" w:rsidRPr="002245B0" w:rsidRDefault="00751F76" w:rsidP="0072527E">
      <w:pPr>
        <w:autoSpaceDE w:val="0"/>
        <w:autoSpaceDN w:val="0"/>
        <w:adjustRightInd w:val="0"/>
        <w:spacing w:after="0" w:line="360" w:lineRule="auto"/>
        <w:jc w:val="both"/>
        <w:rPr>
          <w:rFonts w:ascii="Times New Roman" w:hAnsi="Times New Roman" w:cs="Times New Roman"/>
          <w:b/>
          <w:sz w:val="24"/>
          <w:szCs w:val="24"/>
        </w:rPr>
      </w:pPr>
      <w:r w:rsidRPr="002245B0">
        <w:rPr>
          <w:noProof/>
          <w:lang w:eastAsia="en-IN"/>
        </w:rPr>
        <mc:AlternateContent>
          <mc:Choice Requires="wps">
            <w:drawing>
              <wp:anchor distT="0" distB="0" distL="114300" distR="114300" simplePos="0" relativeHeight="251663360" behindDoc="0" locked="0" layoutInCell="1" allowOverlap="1" wp14:anchorId="23881204" wp14:editId="3627D62E">
                <wp:simplePos x="0" y="0"/>
                <wp:positionH relativeFrom="column">
                  <wp:posOffset>4385310</wp:posOffset>
                </wp:positionH>
                <wp:positionV relativeFrom="paragraph">
                  <wp:posOffset>1405052</wp:posOffset>
                </wp:positionV>
                <wp:extent cx="730986" cy="248717"/>
                <wp:effectExtent l="0" t="0" r="0" b="0"/>
                <wp:wrapNone/>
                <wp:docPr id="12" name="TextBox 1"/>
                <wp:cNvGraphicFramePr/>
                <a:graphic xmlns:a="http://schemas.openxmlformats.org/drawingml/2006/main">
                  <a:graphicData uri="http://schemas.microsoft.com/office/word/2010/wordprocessingShape">
                    <wps:wsp>
                      <wps:cNvSpPr txBox="1"/>
                      <wps:spPr>
                        <a:xfrm>
                          <a:off x="0" y="0"/>
                          <a:ext cx="730986" cy="248717"/>
                        </a:xfrm>
                        <a:prstGeom prst="rect">
                          <a:avLst/>
                        </a:prstGeom>
                      </wps:spPr>
                      <wps:txbx>
                        <w:txbxContent>
                          <w:p w:rsidR="00751F76" w:rsidRPr="000E48E9" w:rsidRDefault="00751F76" w:rsidP="00751F76">
                            <w:pPr>
                              <w:pStyle w:val="NormalWeb"/>
                              <w:spacing w:before="0" w:beforeAutospacing="0" w:after="0" w:afterAutospacing="0"/>
                              <w:jc w:val="right"/>
                              <w:rPr>
                                <w:lang w:val="en-GB"/>
                              </w:rPr>
                            </w:pPr>
                            <w:r w:rsidRPr="000E48E9">
                              <w:rPr>
                                <w:b/>
                                <w:bCs/>
                                <w:lang w:val="en-GB"/>
                              </w:rPr>
                              <w:t>ICER</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3881204" id="_x0000_t202" coordsize="21600,21600" o:spt="202" path="m,l,21600r21600,l21600,xe">
                <v:stroke joinstyle="miter"/>
                <v:path gradientshapeok="t" o:connecttype="rect"/>
              </v:shapetype>
              <v:shape id="TextBox 1" o:spid="_x0000_s1027" type="#_x0000_t202" style="position:absolute;left:0;text-align:left;margin-left:345.3pt;margin-top:110.65pt;width:57.5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" filled="f" stroked="f">
                <v:textbox>
                  <w:txbxContent>
                    <w:p w:rsidR="00751F76" w:rsidRPr="000E48E9" w:rsidRDefault="00751F76" w:rsidP="00751F76">
                      <w:pPr>
                        <w:pStyle w:val="NormalWeb"/>
                        <w:spacing w:before="0" w:beforeAutospacing="0" w:after="0" w:afterAutospacing="0"/>
                        <w:jc w:val="right"/>
                        <w:rPr>
                          <w:lang w:val="en-GB"/>
                        </w:rPr>
                      </w:pPr>
                      <w:r w:rsidRPr="000E48E9">
                        <w:rPr>
                          <w:b/>
                          <w:bCs/>
                          <w:lang w:val="en-GB"/>
                        </w:rPr>
                        <w:t>ICER</w:t>
                      </w:r>
                    </w:p>
                  </w:txbxContent>
                </v:textbox>
              </v:shape>
            </w:pict>
          </mc:Fallback>
        </mc:AlternateContent>
      </w:r>
      <w:r w:rsidRPr="002245B0">
        <w:rPr>
          <w:rFonts w:ascii="Times New Roman" w:hAnsi="Times New Roman" w:cs="Times New Roman"/>
          <w:b/>
          <w:noProof/>
          <w:sz w:val="24"/>
          <w:szCs w:val="24"/>
          <w:lang w:eastAsia="en-IN"/>
        </w:rPr>
        <mc:AlternateContent>
          <mc:Choice Requires="wps">
            <w:drawing>
              <wp:anchor distT="0" distB="0" distL="114300" distR="114300" simplePos="0" relativeHeight="251661312" behindDoc="0" locked="0" layoutInCell="1" allowOverlap="1" wp14:anchorId="5666C941" wp14:editId="4043B3D5">
                <wp:simplePos x="0" y="0"/>
                <wp:positionH relativeFrom="column">
                  <wp:posOffset>-3200</wp:posOffset>
                </wp:positionH>
                <wp:positionV relativeFrom="paragraph">
                  <wp:posOffset>4163390</wp:posOffset>
                </wp:positionV>
                <wp:extent cx="3240633" cy="607162"/>
                <wp:effectExtent l="0" t="0" r="0" b="2540"/>
                <wp:wrapNone/>
                <wp:docPr id="10" name="Rectangle 10"/>
                <wp:cNvGraphicFramePr/>
                <a:graphic xmlns:a="http://schemas.openxmlformats.org/drawingml/2006/main">
                  <a:graphicData uri="http://schemas.microsoft.com/office/word/2010/wordprocessingShape">
                    <wps:wsp>
                      <wps:cNvSpPr/>
                      <wps:spPr>
                        <a:xfrm>
                          <a:off x="0" y="0"/>
                          <a:ext cx="3240633" cy="6071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51F76" w:rsidRPr="000E48E9" w:rsidRDefault="00751F76" w:rsidP="00751F76">
                            <w:pPr>
                              <w:spacing w:after="0" w:line="240" w:lineRule="auto"/>
                              <w:rPr>
                                <w:rFonts w:ascii="Times New Roman" w:hAnsi="Times New Roman" w:cs="Times New Roman"/>
                                <w:sz w:val="20"/>
                                <w:lang w:val="en-GB"/>
                              </w:rPr>
                            </w:pPr>
                            <w:bookmarkStart w:id="0" w:name="_GoBack"/>
                            <w:r w:rsidRPr="000E48E9">
                              <w:rPr>
                                <w:rFonts w:ascii="Times New Roman" w:hAnsi="Times New Roman" w:cs="Times New Roman"/>
                                <w:sz w:val="20"/>
                                <w:lang w:val="en-GB"/>
                              </w:rPr>
                              <w:t>ICER=Incremental Cost Effectiveness Ratio</w:t>
                            </w:r>
                          </w:p>
                          <w:p w:rsidR="00751F76" w:rsidRPr="000E48E9" w:rsidRDefault="00751F76" w:rsidP="00751F76">
                            <w:pPr>
                              <w:spacing w:after="0" w:line="240" w:lineRule="auto"/>
                              <w:rPr>
                                <w:rFonts w:ascii="Times New Roman" w:hAnsi="Times New Roman" w:cs="Times New Roman"/>
                                <w:sz w:val="20"/>
                                <w:lang w:val="en-GB"/>
                              </w:rPr>
                            </w:pPr>
                            <w:r w:rsidRPr="000E48E9">
                              <w:rPr>
                                <w:rFonts w:ascii="Times New Roman" w:hAnsi="Times New Roman" w:cs="Times New Roman"/>
                                <w:sz w:val="20"/>
                                <w:lang w:val="en-GB"/>
                              </w:rPr>
                              <w:t xml:space="preserve">LY=Life Years </w:t>
                            </w:r>
                          </w:p>
                          <w:p w:rsidR="00751F76" w:rsidRPr="000E48E9" w:rsidRDefault="00751F76" w:rsidP="00751F76">
                            <w:pPr>
                              <w:spacing w:after="0" w:line="240" w:lineRule="auto"/>
                              <w:rPr>
                                <w:rFonts w:ascii="Times New Roman" w:hAnsi="Times New Roman" w:cs="Times New Roman"/>
                                <w:sz w:val="20"/>
                                <w:lang w:val="en-GB"/>
                              </w:rPr>
                            </w:pPr>
                            <w:r w:rsidRPr="000E48E9">
                              <w:rPr>
                                <w:rFonts w:ascii="Times New Roman" w:hAnsi="Times New Roman" w:cs="Times New Roman"/>
                                <w:sz w:val="20"/>
                                <w:lang w:val="en-GB"/>
                              </w:rPr>
                              <w:t>QALY=Quality Adjusted Life Years</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6C941" id="Rectangle 10" o:spid="_x0000_s1028" style="position:absolute;left:0;text-align:left;margin-left:-.25pt;margin-top:327.85pt;width:255.15pt;height:4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" filled="f" stroked="f" strokeweight="1pt">
                <v:textbox>
                  <w:txbxContent>
                    <w:p w:rsidR="00751F76" w:rsidRPr="000E48E9" w:rsidRDefault="00751F76" w:rsidP="00751F76">
                      <w:pPr>
                        <w:spacing w:after="0" w:line="240" w:lineRule="auto"/>
                        <w:rPr>
                          <w:rFonts w:ascii="Times New Roman" w:hAnsi="Times New Roman" w:cs="Times New Roman"/>
                          <w:sz w:val="20"/>
                          <w:lang w:val="en-GB"/>
                        </w:rPr>
                      </w:pPr>
                      <w:bookmarkStart w:id="1" w:name="_GoBack"/>
                      <w:r w:rsidRPr="000E48E9">
                        <w:rPr>
                          <w:rFonts w:ascii="Times New Roman" w:hAnsi="Times New Roman" w:cs="Times New Roman"/>
                          <w:sz w:val="20"/>
                          <w:lang w:val="en-GB"/>
                        </w:rPr>
                        <w:t>ICER=Incremental Cost Effectiveness Ratio</w:t>
                      </w:r>
                    </w:p>
                    <w:p w:rsidR="00751F76" w:rsidRPr="000E48E9" w:rsidRDefault="00751F76" w:rsidP="00751F76">
                      <w:pPr>
                        <w:spacing w:after="0" w:line="240" w:lineRule="auto"/>
                        <w:rPr>
                          <w:rFonts w:ascii="Times New Roman" w:hAnsi="Times New Roman" w:cs="Times New Roman"/>
                          <w:sz w:val="20"/>
                          <w:lang w:val="en-GB"/>
                        </w:rPr>
                      </w:pPr>
                      <w:r w:rsidRPr="000E48E9">
                        <w:rPr>
                          <w:rFonts w:ascii="Times New Roman" w:hAnsi="Times New Roman" w:cs="Times New Roman"/>
                          <w:sz w:val="20"/>
                          <w:lang w:val="en-GB"/>
                        </w:rPr>
                        <w:t xml:space="preserve">LY=Life Years </w:t>
                      </w:r>
                    </w:p>
                    <w:p w:rsidR="00751F76" w:rsidRPr="000E48E9" w:rsidRDefault="00751F76" w:rsidP="00751F76">
                      <w:pPr>
                        <w:spacing w:after="0" w:line="240" w:lineRule="auto"/>
                        <w:rPr>
                          <w:rFonts w:ascii="Times New Roman" w:hAnsi="Times New Roman" w:cs="Times New Roman"/>
                          <w:sz w:val="20"/>
                          <w:lang w:val="en-GB"/>
                        </w:rPr>
                      </w:pPr>
                      <w:r w:rsidRPr="000E48E9">
                        <w:rPr>
                          <w:rFonts w:ascii="Times New Roman" w:hAnsi="Times New Roman" w:cs="Times New Roman"/>
                          <w:sz w:val="20"/>
                          <w:lang w:val="en-GB"/>
                        </w:rPr>
                        <w:t>QALY=Quality Adjusted Life Years</w:t>
                      </w:r>
                      <w:bookmarkEnd w:id="1"/>
                    </w:p>
                  </w:txbxContent>
                </v:textbox>
              </v:rect>
            </w:pict>
          </mc:Fallback>
        </mc:AlternateContent>
      </w:r>
      <w:r w:rsidR="00D278A7" w:rsidRPr="002245B0">
        <w:rPr>
          <w:noProof/>
          <w:lang w:eastAsia="en-IN"/>
        </w:rPr>
        <w:drawing>
          <wp:inline distT="0" distB="0" distL="0" distR="0" wp14:anchorId="451D9777" wp14:editId="1B48934A">
            <wp:extent cx="5233988" cy="4066224"/>
            <wp:effectExtent l="0" t="0" r="5080" b="10795"/>
            <wp:docPr id="2" name="Chart 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D4F80" w:rsidRPr="002245B0" w:rsidRDefault="00DD4F80" w:rsidP="0072527E">
      <w:pPr>
        <w:spacing w:after="0" w:line="360" w:lineRule="auto"/>
        <w:jc w:val="both"/>
        <w:rPr>
          <w:rFonts w:ascii="Times New Roman" w:hAnsi="Times New Roman" w:cs="Times New Roman"/>
          <w:b/>
          <w:noProof/>
          <w:lang w:eastAsia="en-IN"/>
        </w:rPr>
      </w:pPr>
    </w:p>
    <w:p w:rsidR="005B54E5" w:rsidRPr="002245B0" w:rsidRDefault="005B54E5" w:rsidP="0072527E">
      <w:pPr>
        <w:spacing w:after="0" w:line="360" w:lineRule="auto"/>
        <w:jc w:val="both"/>
        <w:rPr>
          <w:rFonts w:ascii="Times New Roman" w:hAnsi="Times New Roman" w:cs="Times New Roman"/>
          <w:b/>
          <w:noProof/>
          <w:lang w:eastAsia="en-IN"/>
        </w:rPr>
      </w:pPr>
    </w:p>
    <w:p w:rsidR="00F76D6D" w:rsidRPr="002245B0" w:rsidRDefault="00F76D6D" w:rsidP="0072527E">
      <w:pPr>
        <w:spacing w:after="0" w:line="360" w:lineRule="auto"/>
        <w:rPr>
          <w:rFonts w:ascii="Times New Roman" w:hAnsi="Times New Roman" w:cs="Times New Roman"/>
          <w:b/>
          <w:sz w:val="24"/>
          <w:szCs w:val="24"/>
        </w:rPr>
      </w:pPr>
    </w:p>
    <w:p w:rsidR="00F76D6D" w:rsidRPr="002245B0" w:rsidRDefault="00F76D6D" w:rsidP="0072527E">
      <w:pPr>
        <w:spacing w:after="0" w:line="360" w:lineRule="auto"/>
        <w:rPr>
          <w:rFonts w:ascii="Times New Roman" w:hAnsi="Times New Roman" w:cs="Times New Roman"/>
          <w:b/>
          <w:sz w:val="24"/>
          <w:szCs w:val="24"/>
        </w:rPr>
      </w:pPr>
    </w:p>
    <w:p w:rsidR="00F76D6D" w:rsidRPr="002245B0" w:rsidRDefault="00F76D6D" w:rsidP="0072527E">
      <w:pPr>
        <w:spacing w:after="0" w:line="360" w:lineRule="auto"/>
        <w:rPr>
          <w:rFonts w:ascii="Times New Roman" w:hAnsi="Times New Roman" w:cs="Times New Roman"/>
          <w:b/>
          <w:sz w:val="24"/>
          <w:szCs w:val="24"/>
        </w:rPr>
      </w:pPr>
    </w:p>
    <w:p w:rsidR="00F76D6D" w:rsidRPr="002245B0" w:rsidRDefault="00F76D6D" w:rsidP="0072527E">
      <w:pPr>
        <w:spacing w:after="0" w:line="360" w:lineRule="auto"/>
        <w:rPr>
          <w:rFonts w:ascii="Times New Roman" w:hAnsi="Times New Roman" w:cs="Times New Roman"/>
          <w:b/>
          <w:sz w:val="24"/>
          <w:szCs w:val="24"/>
        </w:rPr>
      </w:pPr>
    </w:p>
    <w:p w:rsidR="00F76D6D" w:rsidRPr="002245B0" w:rsidRDefault="00F76D6D" w:rsidP="0072527E">
      <w:pPr>
        <w:spacing w:after="0" w:line="360" w:lineRule="auto"/>
        <w:rPr>
          <w:rFonts w:ascii="Times New Roman" w:hAnsi="Times New Roman" w:cs="Times New Roman"/>
          <w:b/>
          <w:sz w:val="24"/>
          <w:szCs w:val="24"/>
        </w:rPr>
      </w:pPr>
    </w:p>
    <w:p w:rsidR="00F76D6D" w:rsidRPr="002245B0" w:rsidRDefault="00F76D6D" w:rsidP="0072527E">
      <w:pPr>
        <w:spacing w:after="0" w:line="360" w:lineRule="auto"/>
        <w:rPr>
          <w:rFonts w:ascii="Times New Roman" w:hAnsi="Times New Roman" w:cs="Times New Roman"/>
          <w:b/>
          <w:sz w:val="24"/>
          <w:szCs w:val="24"/>
        </w:rPr>
      </w:pPr>
    </w:p>
    <w:p w:rsidR="00F76D6D" w:rsidRPr="002245B0" w:rsidRDefault="00F76D6D" w:rsidP="0072527E">
      <w:pPr>
        <w:spacing w:after="0" w:line="360" w:lineRule="auto"/>
        <w:rPr>
          <w:rFonts w:ascii="Times New Roman" w:hAnsi="Times New Roman" w:cs="Times New Roman"/>
          <w:b/>
          <w:sz w:val="24"/>
          <w:szCs w:val="24"/>
        </w:rPr>
      </w:pPr>
    </w:p>
    <w:p w:rsidR="00F76D6D" w:rsidRDefault="00F76D6D" w:rsidP="0072527E">
      <w:pPr>
        <w:spacing w:after="0" w:line="360" w:lineRule="auto"/>
        <w:rPr>
          <w:rFonts w:ascii="Times New Roman" w:hAnsi="Times New Roman" w:cs="Times New Roman"/>
          <w:b/>
          <w:sz w:val="24"/>
          <w:szCs w:val="24"/>
        </w:rPr>
      </w:pPr>
    </w:p>
    <w:p w:rsidR="00F76D6D" w:rsidRDefault="00F76D6D" w:rsidP="0072527E">
      <w:pPr>
        <w:spacing w:after="0" w:line="360" w:lineRule="auto"/>
        <w:rPr>
          <w:rFonts w:ascii="Times New Roman" w:hAnsi="Times New Roman" w:cs="Times New Roman"/>
          <w:b/>
          <w:sz w:val="24"/>
          <w:szCs w:val="24"/>
        </w:rPr>
      </w:pPr>
    </w:p>
    <w:p w:rsidR="00F76D6D" w:rsidRDefault="00F76D6D" w:rsidP="0072527E">
      <w:pPr>
        <w:spacing w:after="0" w:line="360" w:lineRule="auto"/>
        <w:rPr>
          <w:rFonts w:ascii="Times New Roman" w:hAnsi="Times New Roman" w:cs="Times New Roman"/>
          <w:b/>
          <w:sz w:val="24"/>
          <w:szCs w:val="24"/>
        </w:rPr>
      </w:pPr>
    </w:p>
    <w:p w:rsidR="00F76D6D" w:rsidRDefault="00F76D6D" w:rsidP="0072527E">
      <w:pPr>
        <w:spacing w:after="0" w:line="360" w:lineRule="auto"/>
        <w:rPr>
          <w:rFonts w:ascii="Times New Roman" w:hAnsi="Times New Roman" w:cs="Times New Roman"/>
          <w:b/>
          <w:sz w:val="24"/>
          <w:szCs w:val="24"/>
        </w:rPr>
      </w:pPr>
    </w:p>
    <w:p w:rsidR="00F76D6D" w:rsidRDefault="00F76D6D" w:rsidP="0072527E">
      <w:pPr>
        <w:spacing w:after="0" w:line="360" w:lineRule="auto"/>
        <w:rPr>
          <w:rFonts w:ascii="Times New Roman" w:hAnsi="Times New Roman" w:cs="Times New Roman"/>
          <w:b/>
          <w:sz w:val="24"/>
          <w:szCs w:val="24"/>
        </w:rPr>
      </w:pPr>
    </w:p>
    <w:p w:rsidR="00F76D6D" w:rsidRDefault="00F76D6D" w:rsidP="0072527E">
      <w:pPr>
        <w:spacing w:after="0" w:line="360" w:lineRule="auto"/>
        <w:rPr>
          <w:rFonts w:ascii="Times New Roman" w:hAnsi="Times New Roman" w:cs="Times New Roman"/>
          <w:b/>
          <w:sz w:val="24"/>
          <w:szCs w:val="24"/>
        </w:rPr>
      </w:pPr>
    </w:p>
    <w:p w:rsidR="00F76D6D" w:rsidRDefault="00F76D6D" w:rsidP="0072527E">
      <w:pPr>
        <w:spacing w:after="0" w:line="360" w:lineRule="auto"/>
        <w:rPr>
          <w:rFonts w:ascii="Times New Roman" w:hAnsi="Times New Roman" w:cs="Times New Roman"/>
          <w:b/>
          <w:sz w:val="24"/>
          <w:szCs w:val="24"/>
        </w:rPr>
      </w:pPr>
    </w:p>
    <w:p w:rsidR="0072527E" w:rsidRPr="000E48E9" w:rsidRDefault="0072527E" w:rsidP="0072527E">
      <w:pPr>
        <w:spacing w:after="0" w:line="360" w:lineRule="auto"/>
        <w:rPr>
          <w:rFonts w:ascii="Times New Roman" w:hAnsi="Times New Roman" w:cs="Times New Roman"/>
          <w:b/>
          <w:sz w:val="24"/>
          <w:szCs w:val="24"/>
        </w:rPr>
      </w:pPr>
      <w:r w:rsidRPr="000E48E9">
        <w:rPr>
          <w:rFonts w:ascii="Times New Roman" w:hAnsi="Times New Roman" w:cs="Times New Roman"/>
          <w:b/>
          <w:sz w:val="24"/>
          <w:szCs w:val="24"/>
        </w:rPr>
        <w:t>Fi</w:t>
      </w:r>
      <w:r w:rsidR="008C50C7" w:rsidRPr="000E48E9">
        <w:rPr>
          <w:rFonts w:ascii="Times New Roman" w:hAnsi="Times New Roman" w:cs="Times New Roman"/>
          <w:b/>
          <w:sz w:val="24"/>
          <w:szCs w:val="24"/>
        </w:rPr>
        <w:t>gure S</w:t>
      </w:r>
      <w:r w:rsidR="001E530D" w:rsidRPr="000E48E9">
        <w:rPr>
          <w:rFonts w:ascii="Times New Roman" w:hAnsi="Times New Roman" w:cs="Times New Roman"/>
          <w:b/>
          <w:sz w:val="24"/>
          <w:szCs w:val="24"/>
        </w:rPr>
        <w:t>4</w:t>
      </w:r>
      <w:r w:rsidR="008C50C7" w:rsidRPr="000E48E9">
        <w:rPr>
          <w:rFonts w:ascii="Times New Roman" w:hAnsi="Times New Roman" w:cs="Times New Roman"/>
          <w:b/>
          <w:sz w:val="24"/>
          <w:szCs w:val="24"/>
        </w:rPr>
        <w:t>.</w:t>
      </w:r>
      <w:r w:rsidRPr="000E48E9">
        <w:rPr>
          <w:rFonts w:ascii="Times New Roman" w:hAnsi="Times New Roman" w:cs="Times New Roman"/>
          <w:b/>
          <w:sz w:val="24"/>
          <w:szCs w:val="24"/>
        </w:rPr>
        <w:t xml:space="preserve"> </w:t>
      </w:r>
      <w:r w:rsidR="00ED2B72" w:rsidRPr="000E48E9">
        <w:rPr>
          <w:rFonts w:ascii="Times New Roman" w:hAnsi="Times New Roman" w:cs="Times New Roman"/>
          <w:b/>
          <w:sz w:val="24"/>
          <w:szCs w:val="24"/>
        </w:rPr>
        <w:t>Cost-</w:t>
      </w:r>
      <w:r w:rsidRPr="000E48E9">
        <w:rPr>
          <w:rFonts w:ascii="Times New Roman" w:hAnsi="Times New Roman" w:cs="Times New Roman"/>
          <w:b/>
          <w:sz w:val="24"/>
          <w:szCs w:val="24"/>
        </w:rPr>
        <w:t>Effectiveness Acceptability curve</w:t>
      </w:r>
    </w:p>
    <w:p w:rsidR="0072527E" w:rsidRDefault="00ED2B72" w:rsidP="0072527E">
      <w:pPr>
        <w:spacing w:after="0" w:line="360" w:lineRule="auto"/>
        <w:rPr>
          <w:rFonts w:ascii="Times New Roman" w:hAnsi="Times New Roman" w:cs="Times New Roman"/>
          <w:b/>
          <w:sz w:val="24"/>
          <w:szCs w:val="24"/>
        </w:rPr>
      </w:pPr>
      <w:r w:rsidRPr="00D278A7">
        <w:rPr>
          <w:noProof/>
          <w:color w:val="FF0000"/>
          <w:lang w:eastAsia="en-IN"/>
        </w:rPr>
        <w:t xml:space="preserve"> </w:t>
      </w:r>
      <w:r w:rsidR="00D278A7">
        <w:rPr>
          <w:noProof/>
          <w:lang w:eastAsia="en-IN"/>
        </w:rPr>
        <w:drawing>
          <wp:inline distT="0" distB="0" distL="0" distR="0" wp14:anchorId="60A82714" wp14:editId="2DF004A1">
            <wp:extent cx="6210935" cy="4504815"/>
            <wp:effectExtent l="0" t="0" r="0" b="0"/>
            <wp:docPr id="3" name="Chart 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5D91" w:rsidRDefault="007D5D91" w:rsidP="0072527E">
      <w:pPr>
        <w:spacing w:after="0" w:line="360" w:lineRule="auto"/>
        <w:rPr>
          <w:rFonts w:ascii="Times New Roman" w:hAnsi="Times New Roman" w:cs="Times New Roman"/>
          <w:b/>
          <w:sz w:val="24"/>
          <w:szCs w:val="24"/>
        </w:rPr>
      </w:pPr>
    </w:p>
    <w:p w:rsidR="00F76D6D" w:rsidRDefault="00F76D6D">
      <w:pPr>
        <w:rPr>
          <w:b/>
          <w:bCs/>
        </w:rPr>
      </w:pPr>
      <w:r>
        <w:rPr>
          <w:b/>
          <w:bCs/>
        </w:rPr>
        <w:br w:type="page"/>
      </w:r>
    </w:p>
    <w:p w:rsidR="004F5E1F" w:rsidRPr="00F76D6D" w:rsidRDefault="004F5E1F" w:rsidP="004F5E1F">
      <w:pPr>
        <w:rPr>
          <w:rFonts w:ascii="Times New Roman" w:hAnsi="Times New Roman" w:cs="Times New Roman"/>
          <w:b/>
          <w:bCs/>
          <w:sz w:val="24"/>
          <w:szCs w:val="24"/>
        </w:rPr>
      </w:pPr>
      <w:r w:rsidRPr="00F76D6D">
        <w:rPr>
          <w:rFonts w:ascii="Times New Roman" w:hAnsi="Times New Roman" w:cs="Times New Roman"/>
          <w:b/>
          <w:bCs/>
          <w:sz w:val="24"/>
          <w:szCs w:val="24"/>
        </w:rPr>
        <w:lastRenderedPageBreak/>
        <w:t>Table S</w:t>
      </w:r>
      <w:r w:rsidR="00DF168A">
        <w:rPr>
          <w:rFonts w:ascii="Times New Roman" w:hAnsi="Times New Roman" w:cs="Times New Roman"/>
          <w:b/>
          <w:bCs/>
          <w:sz w:val="24"/>
          <w:szCs w:val="24"/>
        </w:rPr>
        <w:t>4</w:t>
      </w:r>
      <w:r w:rsidRPr="00F76D6D">
        <w:rPr>
          <w:rFonts w:ascii="Times New Roman" w:hAnsi="Times New Roman" w:cs="Times New Roman"/>
          <w:b/>
          <w:bCs/>
          <w:sz w:val="24"/>
          <w:szCs w:val="24"/>
        </w:rPr>
        <w:t>.</w:t>
      </w:r>
      <w:r w:rsidRPr="00F76D6D">
        <w:rPr>
          <w:rFonts w:ascii="Times New Roman" w:hAnsi="Times New Roman" w:cs="Times New Roman"/>
          <w:bCs/>
          <w:sz w:val="24"/>
          <w:szCs w:val="24"/>
        </w:rPr>
        <w:t xml:space="preserve"> CHEERS checklist—Items to include when reporting economic evaluations of health interventions</w:t>
      </w:r>
    </w:p>
    <w:tbl>
      <w:tblPr>
        <w:tblW w:w="0" w:type="auto"/>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EEEEEE"/>
        <w:tblCellMar>
          <w:left w:w="0" w:type="dxa"/>
          <w:right w:w="0" w:type="dxa"/>
        </w:tblCellMar>
        <w:tblLook w:val="0000" w:firstRow="0" w:lastRow="0" w:firstColumn="0" w:lastColumn="0" w:noHBand="0" w:noVBand="0"/>
      </w:tblPr>
      <w:tblGrid>
        <w:gridCol w:w="2127"/>
        <w:gridCol w:w="689"/>
        <w:gridCol w:w="4130"/>
        <w:gridCol w:w="2080"/>
      </w:tblGrid>
      <w:tr w:rsidR="004F5E1F" w:rsidRPr="00F76D6D" w:rsidTr="0014044D">
        <w:trPr>
          <w:tblHeader/>
        </w:trPr>
        <w:tc>
          <w:tcPr>
            <w:tcW w:w="2127" w:type="dxa"/>
            <w:tcBorders>
              <w:left w:val="nil"/>
              <w:right w:val="single" w:sz="6" w:space="0" w:color="33CCCC"/>
            </w:tcBorders>
            <w:shd w:val="clear" w:color="auto" w:fill="33CCCC"/>
            <w:tcMar>
              <w:top w:w="0" w:type="dxa"/>
              <w:left w:w="75" w:type="dxa"/>
              <w:bottom w:w="0" w:type="dxa"/>
              <w:right w:w="0" w:type="dxa"/>
            </w:tcMar>
            <w:vAlign w:val="bottom"/>
          </w:tcPr>
          <w:p w:rsidR="004F5E1F" w:rsidRPr="00F76D6D" w:rsidRDefault="004F5E1F" w:rsidP="009D2DD9">
            <w:pPr>
              <w:rPr>
                <w:rFonts w:ascii="Times New Roman" w:hAnsi="Times New Roman" w:cs="Times New Roman"/>
                <w:b/>
                <w:bCs/>
                <w:color w:val="333333"/>
                <w:sz w:val="24"/>
                <w:szCs w:val="24"/>
              </w:rPr>
            </w:pPr>
            <w:r w:rsidRPr="00F76D6D">
              <w:rPr>
                <w:rFonts w:ascii="Times New Roman" w:hAnsi="Times New Roman" w:cs="Times New Roman"/>
                <w:b/>
                <w:bCs/>
                <w:color w:val="333333"/>
                <w:sz w:val="24"/>
                <w:szCs w:val="24"/>
              </w:rPr>
              <w:t>Section/item</w:t>
            </w:r>
          </w:p>
        </w:tc>
        <w:tc>
          <w:tcPr>
            <w:tcW w:w="689" w:type="dxa"/>
            <w:tcBorders>
              <w:left w:val="single" w:sz="6" w:space="0" w:color="33CCCC"/>
              <w:right w:val="single" w:sz="6" w:space="0" w:color="33CCCC"/>
            </w:tcBorders>
            <w:shd w:val="clear" w:color="auto" w:fill="33CCCC"/>
            <w:tcMar>
              <w:top w:w="0" w:type="dxa"/>
              <w:left w:w="75" w:type="dxa"/>
              <w:bottom w:w="0" w:type="dxa"/>
              <w:right w:w="0" w:type="dxa"/>
            </w:tcMar>
            <w:vAlign w:val="bottom"/>
          </w:tcPr>
          <w:p w:rsidR="004F5E1F" w:rsidRPr="00F76D6D" w:rsidRDefault="004F5E1F" w:rsidP="009D2DD9">
            <w:pPr>
              <w:rPr>
                <w:rFonts w:ascii="Times New Roman" w:hAnsi="Times New Roman" w:cs="Times New Roman"/>
                <w:b/>
                <w:bCs/>
                <w:color w:val="333333"/>
                <w:sz w:val="24"/>
                <w:szCs w:val="24"/>
              </w:rPr>
            </w:pPr>
            <w:r w:rsidRPr="00F76D6D">
              <w:rPr>
                <w:rFonts w:ascii="Times New Roman" w:hAnsi="Times New Roman" w:cs="Times New Roman"/>
                <w:b/>
                <w:bCs/>
                <w:color w:val="333333"/>
                <w:sz w:val="24"/>
                <w:szCs w:val="24"/>
              </w:rPr>
              <w:t>Item No</w:t>
            </w:r>
          </w:p>
        </w:tc>
        <w:tc>
          <w:tcPr>
            <w:tcW w:w="4130" w:type="dxa"/>
            <w:tcBorders>
              <w:left w:val="single" w:sz="6" w:space="0" w:color="33CCCC"/>
              <w:right w:val="single" w:sz="6" w:space="0" w:color="33CCCC"/>
            </w:tcBorders>
            <w:shd w:val="clear" w:color="auto" w:fill="33CCCC"/>
            <w:tcMar>
              <w:top w:w="0" w:type="dxa"/>
              <w:left w:w="75" w:type="dxa"/>
              <w:bottom w:w="0" w:type="dxa"/>
              <w:right w:w="0" w:type="dxa"/>
            </w:tcMar>
            <w:vAlign w:val="bottom"/>
          </w:tcPr>
          <w:p w:rsidR="004F5E1F" w:rsidRPr="00F76D6D" w:rsidRDefault="004F5E1F" w:rsidP="009D2DD9">
            <w:pPr>
              <w:rPr>
                <w:rFonts w:ascii="Times New Roman" w:hAnsi="Times New Roman" w:cs="Times New Roman"/>
                <w:b/>
                <w:bCs/>
                <w:color w:val="333333"/>
                <w:sz w:val="24"/>
                <w:szCs w:val="24"/>
              </w:rPr>
            </w:pPr>
            <w:r w:rsidRPr="00F76D6D">
              <w:rPr>
                <w:rFonts w:ascii="Times New Roman" w:hAnsi="Times New Roman" w:cs="Times New Roman"/>
                <w:b/>
                <w:bCs/>
                <w:color w:val="333333"/>
                <w:sz w:val="24"/>
                <w:szCs w:val="24"/>
              </w:rPr>
              <w:t>Recommendation</w:t>
            </w:r>
          </w:p>
        </w:tc>
        <w:tc>
          <w:tcPr>
            <w:tcW w:w="2080" w:type="dxa"/>
            <w:tcBorders>
              <w:left w:val="single" w:sz="6" w:space="0" w:color="33CCCC"/>
              <w:right w:val="nil"/>
            </w:tcBorders>
            <w:shd w:val="clear" w:color="auto" w:fill="33CCCC"/>
            <w:tcMar>
              <w:top w:w="0" w:type="dxa"/>
              <w:left w:w="75" w:type="dxa"/>
              <w:bottom w:w="0" w:type="dxa"/>
              <w:right w:w="0" w:type="dxa"/>
            </w:tcMar>
            <w:vAlign w:val="bottom"/>
          </w:tcPr>
          <w:p w:rsidR="004F5E1F" w:rsidRPr="00F76D6D" w:rsidRDefault="004F5E1F" w:rsidP="009D2DD9">
            <w:pPr>
              <w:rPr>
                <w:rFonts w:ascii="Times New Roman" w:hAnsi="Times New Roman" w:cs="Times New Roman"/>
                <w:b/>
                <w:bCs/>
                <w:color w:val="333333"/>
                <w:sz w:val="24"/>
                <w:szCs w:val="24"/>
              </w:rPr>
            </w:pPr>
            <w:r w:rsidRPr="00F76D6D">
              <w:rPr>
                <w:rFonts w:ascii="Times New Roman" w:hAnsi="Times New Roman" w:cs="Times New Roman"/>
                <w:b/>
                <w:bCs/>
                <w:color w:val="333333"/>
                <w:sz w:val="24"/>
                <w:szCs w:val="24"/>
              </w:rPr>
              <w:t>Reported on page No/ line No</w:t>
            </w:r>
          </w:p>
        </w:tc>
      </w:tr>
      <w:tr w:rsidR="004F5E1F" w:rsidRPr="00F76D6D" w:rsidTr="0014044D">
        <w:tc>
          <w:tcPr>
            <w:tcW w:w="9026" w:type="dxa"/>
            <w:gridSpan w:val="4"/>
            <w:tcBorders>
              <w:bottom w:val="single" w:sz="6" w:space="0" w:color="auto"/>
            </w:tcBorders>
            <w:shd w:val="clear" w:color="auto" w:fill="auto"/>
            <w:tcMar>
              <w:top w:w="0" w:type="dxa"/>
              <w:left w:w="75" w:type="dxa"/>
              <w:bottom w:w="0" w:type="dxa"/>
              <w:right w:w="0" w:type="dxa"/>
            </w:tcMar>
            <w:vAlign w:val="cente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b/>
                <w:bCs/>
                <w:sz w:val="24"/>
                <w:szCs w:val="24"/>
              </w:rPr>
              <w:t>Title and abstract</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Title</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1</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Identify the study as an economic evaluation or use more specific terms such as “cost-effectiveness analysis”, and describe the interventions compared.</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right"/>
              <w:rPr>
                <w:rFonts w:ascii="Times New Roman" w:hAnsi="Times New Roman" w:cs="Times New Roman"/>
                <w:sz w:val="24"/>
                <w:szCs w:val="24"/>
              </w:rPr>
            </w:pPr>
            <w:r w:rsidRPr="00F76D6D">
              <w:rPr>
                <w:rFonts w:ascii="Times New Roman" w:hAnsi="Times New Roman" w:cs="Times New Roman"/>
                <w:sz w:val="24"/>
                <w:szCs w:val="24"/>
              </w:rPr>
              <w:t>Page 1</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Abstract</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2</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Provide a structured summary of objectives, perspective, setting, methods (including study design and inputs), results (including base case and uncertainty analyses), and conclusions.</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right"/>
              <w:rPr>
                <w:rFonts w:ascii="Times New Roman" w:hAnsi="Times New Roman" w:cs="Times New Roman"/>
                <w:sz w:val="24"/>
                <w:szCs w:val="24"/>
              </w:rPr>
            </w:pPr>
            <w:r w:rsidRPr="00F76D6D">
              <w:rPr>
                <w:rFonts w:ascii="Times New Roman" w:hAnsi="Times New Roman" w:cs="Times New Roman"/>
                <w:sz w:val="24"/>
                <w:szCs w:val="24"/>
              </w:rPr>
              <w:t>Page 2</w:t>
            </w:r>
          </w:p>
        </w:tc>
      </w:tr>
      <w:tr w:rsidR="004F5E1F" w:rsidRPr="00F76D6D" w:rsidTr="0014044D">
        <w:tc>
          <w:tcPr>
            <w:tcW w:w="9026"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b/>
                <w:bCs/>
                <w:sz w:val="24"/>
                <w:szCs w:val="24"/>
              </w:rPr>
              <w:t>Introduction</w:t>
            </w:r>
          </w:p>
        </w:tc>
      </w:tr>
      <w:tr w:rsidR="004F5E1F" w:rsidRPr="00F76D6D" w:rsidTr="0014044D">
        <w:tc>
          <w:tcPr>
            <w:tcW w:w="2127" w:type="dxa"/>
            <w:vMerge w:val="restart"/>
            <w:tcBorders>
              <w:top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Background and objectives</w:t>
            </w:r>
          </w:p>
        </w:tc>
        <w:tc>
          <w:tcPr>
            <w:tcW w:w="689" w:type="dxa"/>
            <w:vMerge w:val="restart"/>
            <w:tcBorders>
              <w:top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3</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Provide an explicit statement of the broader context for the study.</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5B0D29" w:rsidRPr="00F76D6D">
              <w:rPr>
                <w:rFonts w:ascii="Times New Roman" w:hAnsi="Times New Roman" w:cs="Times New Roman"/>
                <w:sz w:val="24"/>
                <w:szCs w:val="24"/>
              </w:rPr>
              <w:t>3</w:t>
            </w:r>
          </w:p>
        </w:tc>
      </w:tr>
      <w:tr w:rsidR="004F5E1F" w:rsidRPr="00F76D6D" w:rsidTr="0014044D">
        <w:tc>
          <w:tcPr>
            <w:tcW w:w="2127" w:type="dxa"/>
            <w:vMerge/>
            <w:tcBorders>
              <w:bottom w:val="single" w:sz="6" w:space="0" w:color="auto"/>
            </w:tcBorders>
            <w:shd w:val="clear" w:color="auto" w:fill="auto"/>
            <w:vAlign w:val="center"/>
          </w:tcPr>
          <w:p w:rsidR="004F5E1F" w:rsidRPr="00F76D6D" w:rsidRDefault="004F5E1F" w:rsidP="009D2DD9">
            <w:pPr>
              <w:rPr>
                <w:rFonts w:ascii="Times New Roman" w:hAnsi="Times New Roman" w:cs="Times New Roman"/>
                <w:sz w:val="24"/>
                <w:szCs w:val="24"/>
              </w:rPr>
            </w:pPr>
          </w:p>
        </w:tc>
        <w:tc>
          <w:tcPr>
            <w:tcW w:w="689" w:type="dxa"/>
            <w:vMerge/>
            <w:tcBorders>
              <w:bottom w:val="single" w:sz="6" w:space="0" w:color="auto"/>
            </w:tcBorders>
            <w:shd w:val="clear" w:color="auto" w:fill="auto"/>
            <w:vAlign w:val="center"/>
          </w:tcPr>
          <w:p w:rsidR="004F5E1F" w:rsidRPr="00F76D6D" w:rsidRDefault="004F5E1F" w:rsidP="009D2DD9">
            <w:pPr>
              <w:rPr>
                <w:rFonts w:ascii="Times New Roman" w:hAnsi="Times New Roman" w:cs="Times New Roman"/>
                <w:sz w:val="24"/>
                <w:szCs w:val="24"/>
              </w:rPr>
            </w:pP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Present the study question and its relevance for health policy or practice decisions.</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5B0D29" w:rsidRPr="00F76D6D">
              <w:rPr>
                <w:rFonts w:ascii="Times New Roman" w:hAnsi="Times New Roman" w:cs="Times New Roman"/>
                <w:sz w:val="24"/>
                <w:szCs w:val="24"/>
              </w:rPr>
              <w:t>3</w:t>
            </w:r>
          </w:p>
        </w:tc>
      </w:tr>
      <w:tr w:rsidR="004F5E1F" w:rsidRPr="00F76D6D" w:rsidTr="0014044D">
        <w:tc>
          <w:tcPr>
            <w:tcW w:w="9026"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b/>
                <w:bCs/>
                <w:sz w:val="24"/>
                <w:szCs w:val="24"/>
              </w:rPr>
              <w:t>Methods</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Target population and subgroups</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4</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Describe characteristics of the base case population and subgroups analysed, including why they were chosen.</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E8526A">
            <w:pPr>
              <w:jc w:val="right"/>
              <w:rPr>
                <w:rFonts w:ascii="Times New Roman" w:hAnsi="Times New Roman" w:cs="Times New Roman"/>
                <w:sz w:val="24"/>
                <w:szCs w:val="24"/>
              </w:rPr>
            </w:pPr>
            <w:r w:rsidRPr="00F76D6D">
              <w:rPr>
                <w:rFonts w:ascii="Times New Roman" w:hAnsi="Times New Roman" w:cs="Times New Roman"/>
                <w:sz w:val="24"/>
                <w:szCs w:val="24"/>
              </w:rPr>
              <w:t xml:space="preserve">Page 4 </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Setting and location</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5</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State relevant aspects of the system(s) in which the decision(s) need(s) to be made.</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E8526A">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E8526A" w:rsidRPr="00F76D6D">
              <w:rPr>
                <w:rFonts w:ascii="Times New Roman" w:hAnsi="Times New Roman" w:cs="Times New Roman"/>
                <w:sz w:val="24"/>
                <w:szCs w:val="24"/>
              </w:rPr>
              <w:t>4</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Study perspective</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6</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Describe the perspective of the study and relate this to the costs being evaluated.</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E8526A">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E8526A" w:rsidRPr="00F76D6D">
              <w:rPr>
                <w:rFonts w:ascii="Times New Roman" w:hAnsi="Times New Roman" w:cs="Times New Roman"/>
                <w:sz w:val="24"/>
                <w:szCs w:val="24"/>
              </w:rPr>
              <w:t>4</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Comparators</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7</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Describe the interventions or strategies being compared and state why they were chosen.</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right"/>
              <w:rPr>
                <w:rFonts w:ascii="Times New Roman" w:hAnsi="Times New Roman" w:cs="Times New Roman"/>
                <w:sz w:val="24"/>
                <w:szCs w:val="24"/>
              </w:rPr>
            </w:pPr>
            <w:r w:rsidRPr="00F76D6D">
              <w:rPr>
                <w:rFonts w:ascii="Times New Roman" w:hAnsi="Times New Roman" w:cs="Times New Roman"/>
                <w:sz w:val="24"/>
                <w:szCs w:val="24"/>
              </w:rPr>
              <w:t>Page 4</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Time horizon</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8</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State the time horizon(s) over which costs and consequences are being evaluated and say why appropriate.</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721C79">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721C79">
              <w:rPr>
                <w:rFonts w:ascii="Times New Roman" w:hAnsi="Times New Roman" w:cs="Times New Roman"/>
                <w:sz w:val="24"/>
                <w:szCs w:val="24"/>
              </w:rPr>
              <w:t>4 &amp; 5</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Discount rate</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9</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Report the choice of discount rate(s) used for costs and outcomes and say why appropriate.</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721C79">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721C79">
              <w:rPr>
                <w:rFonts w:ascii="Times New Roman" w:hAnsi="Times New Roman" w:cs="Times New Roman"/>
                <w:sz w:val="24"/>
                <w:szCs w:val="24"/>
              </w:rPr>
              <w:t>5</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lastRenderedPageBreak/>
              <w:t>Choice of health outcomes</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10</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Describe what outcomes were used as the measure(s) of benefit in the evaluation and their relevance for the type of analysis performed.</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721C79">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721C79">
              <w:rPr>
                <w:rFonts w:ascii="Times New Roman" w:hAnsi="Times New Roman" w:cs="Times New Roman"/>
                <w:sz w:val="24"/>
                <w:szCs w:val="24"/>
              </w:rPr>
              <w:t>7</w:t>
            </w:r>
          </w:p>
        </w:tc>
      </w:tr>
      <w:tr w:rsidR="004F5E1F" w:rsidRPr="00F76D6D" w:rsidTr="0014044D">
        <w:tc>
          <w:tcPr>
            <w:tcW w:w="2127" w:type="dxa"/>
            <w:vMerge w:val="restart"/>
            <w:tcBorders>
              <w:top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Measurement of effectiveness</w:t>
            </w:r>
          </w:p>
        </w:tc>
        <w:tc>
          <w:tcPr>
            <w:tcW w:w="689" w:type="dxa"/>
            <w:tcBorders>
              <w:top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11a</w:t>
            </w:r>
          </w:p>
        </w:tc>
        <w:tc>
          <w:tcPr>
            <w:tcW w:w="4130" w:type="dxa"/>
            <w:tcBorders>
              <w:top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i/>
                <w:iCs/>
                <w:sz w:val="24"/>
                <w:szCs w:val="24"/>
              </w:rPr>
              <w:t>Single study-based estimates: </w:t>
            </w:r>
            <w:r w:rsidRPr="00F76D6D">
              <w:rPr>
                <w:rFonts w:ascii="Times New Roman" w:hAnsi="Times New Roman" w:cs="Times New Roman"/>
                <w:sz w:val="24"/>
                <w:szCs w:val="24"/>
              </w:rPr>
              <w:t>Describe fully the design features of the single effectiveness study and why the single study was a sufficient source of clinical effectiveness data.</w:t>
            </w:r>
          </w:p>
        </w:tc>
        <w:tc>
          <w:tcPr>
            <w:tcW w:w="2080" w:type="dxa"/>
            <w:tcBorders>
              <w:top w:val="single" w:sz="6" w:space="0" w:color="auto"/>
            </w:tcBorders>
            <w:shd w:val="clear" w:color="auto" w:fill="auto"/>
            <w:tcMar>
              <w:top w:w="0" w:type="dxa"/>
              <w:left w:w="75" w:type="dxa"/>
              <w:bottom w:w="0" w:type="dxa"/>
              <w:right w:w="0" w:type="dxa"/>
            </w:tcMar>
          </w:tcPr>
          <w:p w:rsidR="004F5E1F" w:rsidRPr="00F76D6D" w:rsidRDefault="004F5E1F" w:rsidP="009D2DD9">
            <w:pPr>
              <w:jc w:val="right"/>
              <w:rPr>
                <w:rFonts w:ascii="Times New Roman" w:hAnsi="Times New Roman" w:cs="Times New Roman"/>
                <w:sz w:val="24"/>
                <w:szCs w:val="24"/>
              </w:rPr>
            </w:pPr>
            <w:r w:rsidRPr="00F76D6D">
              <w:rPr>
                <w:rFonts w:ascii="Times New Roman" w:hAnsi="Times New Roman" w:cs="Times New Roman"/>
                <w:sz w:val="24"/>
                <w:szCs w:val="24"/>
              </w:rPr>
              <w:t xml:space="preserve">Not Applicable </w:t>
            </w:r>
          </w:p>
        </w:tc>
      </w:tr>
      <w:tr w:rsidR="004F5E1F" w:rsidRPr="00F76D6D" w:rsidTr="0014044D">
        <w:tc>
          <w:tcPr>
            <w:tcW w:w="2127" w:type="dxa"/>
            <w:vMerge/>
            <w:shd w:val="clear" w:color="auto" w:fill="auto"/>
            <w:vAlign w:val="center"/>
          </w:tcPr>
          <w:p w:rsidR="004F5E1F" w:rsidRPr="00F76D6D" w:rsidRDefault="004F5E1F" w:rsidP="009D2DD9">
            <w:pPr>
              <w:rPr>
                <w:rFonts w:ascii="Times New Roman" w:hAnsi="Times New Roman" w:cs="Times New Roman"/>
                <w:sz w:val="24"/>
                <w:szCs w:val="24"/>
              </w:rPr>
            </w:pPr>
          </w:p>
        </w:tc>
        <w:tc>
          <w:tcPr>
            <w:tcW w:w="689" w:type="dxa"/>
            <w:tcBorders>
              <w:top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11b</w:t>
            </w:r>
          </w:p>
        </w:tc>
        <w:tc>
          <w:tcPr>
            <w:tcW w:w="4130" w:type="dxa"/>
            <w:tcBorders>
              <w:top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i/>
                <w:iCs/>
                <w:sz w:val="24"/>
                <w:szCs w:val="24"/>
              </w:rPr>
              <w:t>Synthesis-based estimates</w:t>
            </w:r>
            <w:r w:rsidRPr="00F76D6D">
              <w:rPr>
                <w:rFonts w:ascii="Times New Roman" w:hAnsi="Times New Roman" w:cs="Times New Roman"/>
                <w:sz w:val="24"/>
                <w:szCs w:val="24"/>
              </w:rPr>
              <w:t>: Describe fully the methods used for identification of included studies and synthesis of clinical effectiveness data.</w:t>
            </w:r>
          </w:p>
        </w:tc>
        <w:tc>
          <w:tcPr>
            <w:tcW w:w="2080" w:type="dxa"/>
            <w:tcBorders>
              <w:top w:val="single" w:sz="6" w:space="0" w:color="auto"/>
            </w:tcBorders>
            <w:shd w:val="clear" w:color="auto" w:fill="auto"/>
            <w:tcMar>
              <w:top w:w="0" w:type="dxa"/>
              <w:left w:w="75" w:type="dxa"/>
              <w:bottom w:w="0" w:type="dxa"/>
              <w:right w:w="0" w:type="dxa"/>
            </w:tcMar>
            <w:vAlign w:val="center"/>
          </w:tcPr>
          <w:p w:rsidR="004F5E1F" w:rsidRPr="00F76D6D" w:rsidRDefault="004F5E1F" w:rsidP="00A72664">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A72664">
              <w:rPr>
                <w:rFonts w:ascii="Times New Roman" w:hAnsi="Times New Roman" w:cs="Times New Roman"/>
                <w:sz w:val="24"/>
                <w:szCs w:val="24"/>
              </w:rPr>
              <w:t>7</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Measurement and valuation of preference based outcomes</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12</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sz w:val="24"/>
                <w:szCs w:val="24"/>
              </w:rPr>
              <w:t>If applicable, describe the population and methods used to elicit preferences for outcomes.</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right"/>
              <w:rPr>
                <w:rFonts w:ascii="Times New Roman" w:hAnsi="Times New Roman" w:cs="Times New Roman"/>
                <w:sz w:val="24"/>
                <w:szCs w:val="24"/>
              </w:rPr>
            </w:pPr>
            <w:r w:rsidRPr="00F76D6D">
              <w:rPr>
                <w:rFonts w:ascii="Times New Roman" w:hAnsi="Times New Roman" w:cs="Times New Roman"/>
                <w:sz w:val="24"/>
                <w:szCs w:val="24"/>
              </w:rPr>
              <w:t xml:space="preserve">Not Applicable </w:t>
            </w:r>
          </w:p>
        </w:tc>
      </w:tr>
      <w:tr w:rsidR="004F5E1F" w:rsidRPr="00F76D6D" w:rsidTr="0014044D">
        <w:tc>
          <w:tcPr>
            <w:tcW w:w="2127" w:type="dxa"/>
            <w:vMerge w:val="restart"/>
            <w:tcBorders>
              <w:top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Estimating resources and costs</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13a</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i/>
                <w:iCs/>
                <w:sz w:val="24"/>
                <w:szCs w:val="24"/>
              </w:rPr>
              <w:t xml:space="preserve">Single study-based economic evaluation: </w:t>
            </w:r>
            <w:r w:rsidRPr="00F76D6D">
              <w:rPr>
                <w:rFonts w:ascii="Times New Roman" w:hAnsi="Times New Roman" w:cs="Times New Roman"/>
                <w:sz w:val="24"/>
                <w:szCs w:val="24"/>
              </w:rPr>
              <w:t>Describe approaches used to estimate resource use associated with the alternative interventions. Describe primary or secondary research methods for valuing each resource item in terms of its unit cost. Describe any adjustments made to approximate to opportunity costs.</w:t>
            </w:r>
          </w:p>
        </w:tc>
        <w:tc>
          <w:tcPr>
            <w:tcW w:w="2080" w:type="dxa"/>
            <w:tcBorders>
              <w:top w:val="single" w:sz="6" w:space="0" w:color="auto"/>
              <w:bottom w:val="single" w:sz="6" w:space="0" w:color="auto"/>
            </w:tcBorders>
            <w:shd w:val="clear" w:color="auto" w:fill="auto"/>
            <w:tcMar>
              <w:top w:w="0" w:type="dxa"/>
              <w:left w:w="75" w:type="dxa"/>
              <w:bottom w:w="0" w:type="dxa"/>
              <w:right w:w="0" w:type="dxa"/>
            </w:tcMar>
            <w:vAlign w:val="center"/>
          </w:tcPr>
          <w:p w:rsidR="004F5E1F" w:rsidRPr="00F76D6D" w:rsidRDefault="004F5E1F" w:rsidP="009D2DD9">
            <w:pPr>
              <w:jc w:val="right"/>
              <w:rPr>
                <w:rFonts w:ascii="Times New Roman" w:hAnsi="Times New Roman" w:cs="Times New Roman"/>
                <w:sz w:val="24"/>
                <w:szCs w:val="24"/>
              </w:rPr>
            </w:pPr>
            <w:r w:rsidRPr="00F76D6D">
              <w:rPr>
                <w:rFonts w:ascii="Times New Roman" w:hAnsi="Times New Roman" w:cs="Times New Roman"/>
                <w:sz w:val="24"/>
                <w:szCs w:val="24"/>
              </w:rPr>
              <w:t>Not Applicable</w:t>
            </w:r>
          </w:p>
        </w:tc>
      </w:tr>
      <w:tr w:rsidR="004F5E1F" w:rsidRPr="00F76D6D" w:rsidTr="0014044D">
        <w:tc>
          <w:tcPr>
            <w:tcW w:w="2127" w:type="dxa"/>
            <w:vMerge/>
            <w:tcBorders>
              <w:bottom w:val="single" w:sz="6" w:space="0" w:color="auto"/>
            </w:tcBorders>
            <w:shd w:val="clear" w:color="auto" w:fill="auto"/>
          </w:tcPr>
          <w:p w:rsidR="004F5E1F" w:rsidRPr="00F76D6D" w:rsidRDefault="004F5E1F" w:rsidP="009D2DD9">
            <w:pPr>
              <w:rPr>
                <w:rFonts w:ascii="Times New Roman" w:hAnsi="Times New Roman" w:cs="Times New Roman"/>
                <w:sz w:val="24"/>
                <w:szCs w:val="24"/>
              </w:rPr>
            </w:pP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13b</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i/>
                <w:iCs/>
                <w:sz w:val="24"/>
                <w:szCs w:val="24"/>
              </w:rPr>
              <w:t>Model-based economic evaluation: </w:t>
            </w:r>
            <w:r w:rsidRPr="00F76D6D">
              <w:rPr>
                <w:rFonts w:ascii="Times New Roman" w:hAnsi="Times New Roman" w:cs="Times New Roman"/>
                <w:sz w:val="24"/>
                <w:szCs w:val="24"/>
              </w:rPr>
              <w:t>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pPr>
              <w:jc w:val="right"/>
              <w:rPr>
                <w:rFonts w:ascii="Times New Roman" w:hAnsi="Times New Roman" w:cs="Times New Roman"/>
                <w:sz w:val="24"/>
                <w:szCs w:val="24"/>
                <w:lang w:val="fr-FR"/>
              </w:rPr>
            </w:pPr>
            <w:r w:rsidRPr="00F76D6D">
              <w:rPr>
                <w:rFonts w:ascii="Times New Roman" w:hAnsi="Times New Roman" w:cs="Times New Roman"/>
                <w:sz w:val="24"/>
                <w:szCs w:val="24"/>
              </w:rPr>
              <w:t xml:space="preserve">Page </w:t>
            </w:r>
            <w:r w:rsidR="005B0D29" w:rsidRPr="00F76D6D">
              <w:rPr>
                <w:rFonts w:ascii="Times New Roman" w:hAnsi="Times New Roman" w:cs="Times New Roman"/>
                <w:sz w:val="24"/>
                <w:szCs w:val="24"/>
              </w:rPr>
              <w:t>5</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Currency, price date, and conversion</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14</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sz w:val="24"/>
                <w:szCs w:val="24"/>
              </w:rPr>
              <w:t xml:space="preserve">Report the dates of the estimated resource quantities and unit costs. Describe methods for adjusting estimated unit costs to the year of reported costs if necessary. Describe methods for converting costs into </w:t>
            </w:r>
            <w:r w:rsidRPr="00F76D6D">
              <w:rPr>
                <w:rFonts w:ascii="Times New Roman" w:hAnsi="Times New Roman" w:cs="Times New Roman"/>
                <w:sz w:val="24"/>
                <w:szCs w:val="24"/>
              </w:rPr>
              <w:lastRenderedPageBreak/>
              <w:t>a common currency base and the exchange rate.</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721C79">
            <w:pPr>
              <w:jc w:val="right"/>
              <w:rPr>
                <w:rFonts w:ascii="Times New Roman" w:hAnsi="Times New Roman" w:cs="Times New Roman"/>
                <w:sz w:val="24"/>
                <w:szCs w:val="24"/>
              </w:rPr>
            </w:pPr>
            <w:r w:rsidRPr="00F76D6D">
              <w:rPr>
                <w:rFonts w:ascii="Times New Roman" w:hAnsi="Times New Roman" w:cs="Times New Roman"/>
                <w:sz w:val="24"/>
                <w:szCs w:val="24"/>
              </w:rPr>
              <w:lastRenderedPageBreak/>
              <w:t xml:space="preserve">Page </w:t>
            </w:r>
            <w:r w:rsidR="00721C79">
              <w:rPr>
                <w:rFonts w:ascii="Times New Roman" w:hAnsi="Times New Roman" w:cs="Times New Roman"/>
                <w:sz w:val="24"/>
                <w:szCs w:val="24"/>
              </w:rPr>
              <w:t>7</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Choice of model</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15</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sz w:val="24"/>
                <w:szCs w:val="24"/>
              </w:rPr>
              <w:t>Describe and give reasons for the specific type of decision-analytical model used. Providing a figure to show model structure is strongly recommended.</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E8526A">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E8526A" w:rsidRPr="00F76D6D">
              <w:rPr>
                <w:rFonts w:ascii="Times New Roman" w:hAnsi="Times New Roman" w:cs="Times New Roman"/>
                <w:sz w:val="24"/>
                <w:szCs w:val="24"/>
              </w:rPr>
              <w:t>5</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Assumptions</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16</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sz w:val="24"/>
                <w:szCs w:val="24"/>
              </w:rPr>
              <w:t>Describe all structural or other assumptions underpinning the decision-analytical model.</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5B0D29" w:rsidRPr="00F76D6D">
              <w:rPr>
                <w:rFonts w:ascii="Times New Roman" w:hAnsi="Times New Roman" w:cs="Times New Roman"/>
                <w:sz w:val="24"/>
                <w:szCs w:val="24"/>
              </w:rPr>
              <w:t>5</w:t>
            </w:r>
          </w:p>
        </w:tc>
      </w:tr>
      <w:tr w:rsidR="004F5E1F" w:rsidRPr="00F76D6D" w:rsidTr="0014044D">
        <w:tc>
          <w:tcPr>
            <w:tcW w:w="2127" w:type="dxa"/>
            <w:tcBorders>
              <w:top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Analytical methods</w:t>
            </w:r>
          </w:p>
        </w:tc>
        <w:tc>
          <w:tcPr>
            <w:tcW w:w="689" w:type="dxa"/>
            <w:tcBorders>
              <w:top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17</w:t>
            </w:r>
          </w:p>
        </w:tc>
        <w:tc>
          <w:tcPr>
            <w:tcW w:w="4130" w:type="dxa"/>
            <w:tcBorders>
              <w:top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sz w:val="24"/>
                <w:szCs w:val="24"/>
              </w:rPr>
              <w:t>Describe all analytical methods supporting the evaluation. This could include methods for dealing with skewed, missing, or censored data; extrapolation methods; methods for pooling data; approaches to validate or make adjustments (such as half cycle corrections) to a model; and methods for handling population heterogeneity and uncertainty.</w:t>
            </w:r>
          </w:p>
        </w:tc>
        <w:tc>
          <w:tcPr>
            <w:tcW w:w="2080" w:type="dxa"/>
            <w:tcBorders>
              <w:top w:val="single" w:sz="6" w:space="0" w:color="auto"/>
            </w:tcBorders>
            <w:shd w:val="clear" w:color="auto" w:fill="auto"/>
            <w:tcMar>
              <w:top w:w="0" w:type="dxa"/>
              <w:left w:w="75" w:type="dxa"/>
              <w:bottom w:w="0" w:type="dxa"/>
              <w:right w:w="0" w:type="dxa"/>
            </w:tcMar>
          </w:tcPr>
          <w:p w:rsidR="004F5E1F" w:rsidRPr="00F76D6D" w:rsidRDefault="004F5E1F">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5B0D29" w:rsidRPr="00F76D6D">
              <w:rPr>
                <w:rFonts w:ascii="Times New Roman" w:hAnsi="Times New Roman" w:cs="Times New Roman"/>
                <w:sz w:val="24"/>
                <w:szCs w:val="24"/>
              </w:rPr>
              <w:t>5 &amp; 6</w:t>
            </w:r>
          </w:p>
        </w:tc>
      </w:tr>
      <w:tr w:rsidR="004F5E1F" w:rsidRPr="00F76D6D" w:rsidTr="0014044D">
        <w:tc>
          <w:tcPr>
            <w:tcW w:w="9026"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b/>
                <w:bCs/>
                <w:sz w:val="24"/>
                <w:szCs w:val="24"/>
              </w:rPr>
              <w:t>Results</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Study parameters</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18</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sz w:val="24"/>
                <w:szCs w:val="24"/>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A72664">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721C79">
              <w:rPr>
                <w:rFonts w:ascii="Times New Roman" w:hAnsi="Times New Roman" w:cs="Times New Roman"/>
                <w:sz w:val="24"/>
                <w:szCs w:val="24"/>
              </w:rPr>
              <w:t xml:space="preserve">8 - </w:t>
            </w:r>
            <w:r w:rsidR="00A72664">
              <w:rPr>
                <w:rFonts w:ascii="Times New Roman" w:hAnsi="Times New Roman" w:cs="Times New Roman"/>
                <w:sz w:val="24"/>
                <w:szCs w:val="24"/>
              </w:rPr>
              <w:t>9</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Incremental costs and outcomes</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19</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sz w:val="24"/>
                <w:szCs w:val="24"/>
              </w:rPr>
              <w:t>For each intervention, report mean values for the main categories of estimated costs and outcomes of interest, as well as mean differences between the comparator groups. If applicable, report incremental cost-effectiveness ratios.</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721C79">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721C79">
              <w:rPr>
                <w:rFonts w:ascii="Times New Roman" w:hAnsi="Times New Roman" w:cs="Times New Roman"/>
                <w:sz w:val="24"/>
                <w:szCs w:val="24"/>
              </w:rPr>
              <w:t>9</w:t>
            </w:r>
          </w:p>
        </w:tc>
      </w:tr>
      <w:tr w:rsidR="004F5E1F" w:rsidRPr="00F76D6D" w:rsidTr="0014044D">
        <w:tc>
          <w:tcPr>
            <w:tcW w:w="2127" w:type="dxa"/>
            <w:vMerge w:val="restart"/>
            <w:tcBorders>
              <w:top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Characterising uncertainty</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20a</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i/>
                <w:iCs/>
                <w:sz w:val="24"/>
                <w:szCs w:val="24"/>
              </w:rPr>
              <w:t xml:space="preserve">Single study-based economic evaluation: </w:t>
            </w:r>
            <w:r w:rsidRPr="00F76D6D">
              <w:rPr>
                <w:rFonts w:ascii="Times New Roman" w:hAnsi="Times New Roman" w:cs="Times New Roman"/>
                <w:sz w:val="24"/>
                <w:szCs w:val="24"/>
              </w:rPr>
              <w:t>Describe the effects of sampling uncertainty for the estimated incremental cost and incremental effectiveness parameters, together with the impact of methodological assumptions (such as discount rate, study perspective).</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right"/>
              <w:rPr>
                <w:rFonts w:ascii="Times New Roman" w:hAnsi="Times New Roman" w:cs="Times New Roman"/>
                <w:sz w:val="24"/>
                <w:szCs w:val="24"/>
              </w:rPr>
            </w:pPr>
            <w:r w:rsidRPr="00F76D6D">
              <w:rPr>
                <w:rFonts w:ascii="Times New Roman" w:hAnsi="Times New Roman" w:cs="Times New Roman"/>
                <w:sz w:val="24"/>
                <w:szCs w:val="24"/>
              </w:rPr>
              <w:t xml:space="preserve">Not Applicable </w:t>
            </w:r>
          </w:p>
        </w:tc>
      </w:tr>
      <w:tr w:rsidR="004F5E1F" w:rsidRPr="00F76D6D" w:rsidTr="0014044D">
        <w:tc>
          <w:tcPr>
            <w:tcW w:w="2127" w:type="dxa"/>
            <w:vMerge/>
            <w:tcBorders>
              <w:bottom w:val="single" w:sz="6" w:space="0" w:color="auto"/>
            </w:tcBorders>
            <w:shd w:val="clear" w:color="auto" w:fill="auto"/>
          </w:tcPr>
          <w:p w:rsidR="004F5E1F" w:rsidRPr="00F76D6D" w:rsidRDefault="004F5E1F" w:rsidP="009D2DD9">
            <w:pPr>
              <w:rPr>
                <w:rFonts w:ascii="Times New Roman" w:hAnsi="Times New Roman" w:cs="Times New Roman"/>
                <w:sz w:val="24"/>
                <w:szCs w:val="24"/>
              </w:rPr>
            </w:pP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20b</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i/>
                <w:iCs/>
                <w:sz w:val="24"/>
                <w:szCs w:val="24"/>
              </w:rPr>
              <w:t>Model-based economic evaluation: </w:t>
            </w:r>
            <w:r w:rsidRPr="00F76D6D">
              <w:rPr>
                <w:rFonts w:ascii="Times New Roman" w:hAnsi="Times New Roman" w:cs="Times New Roman"/>
                <w:sz w:val="24"/>
                <w:szCs w:val="24"/>
              </w:rPr>
              <w:t>Describe the effects on the results of uncertainty for all input parameters, and uncertainty related to the structure of the model and assumptions.</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721C79">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721C79">
              <w:rPr>
                <w:rFonts w:ascii="Times New Roman" w:hAnsi="Times New Roman" w:cs="Times New Roman"/>
                <w:sz w:val="24"/>
                <w:szCs w:val="24"/>
              </w:rPr>
              <w:t>9</w:t>
            </w:r>
            <w:r w:rsidRPr="00F76D6D">
              <w:rPr>
                <w:rFonts w:ascii="Times New Roman" w:hAnsi="Times New Roman" w:cs="Times New Roman"/>
                <w:sz w:val="24"/>
                <w:szCs w:val="24"/>
              </w:rPr>
              <w:t xml:space="preserve"> </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Characterising heterogeneity</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21</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sz w:val="24"/>
                <w:szCs w:val="24"/>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right"/>
              <w:rPr>
                <w:rFonts w:ascii="Times New Roman" w:hAnsi="Times New Roman" w:cs="Times New Roman"/>
                <w:sz w:val="24"/>
                <w:szCs w:val="24"/>
              </w:rPr>
            </w:pPr>
            <w:r w:rsidRPr="00F76D6D">
              <w:rPr>
                <w:rFonts w:ascii="Times New Roman" w:hAnsi="Times New Roman" w:cs="Times New Roman"/>
                <w:sz w:val="24"/>
                <w:szCs w:val="24"/>
              </w:rPr>
              <w:t xml:space="preserve">Not Applicable </w:t>
            </w:r>
          </w:p>
        </w:tc>
      </w:tr>
      <w:tr w:rsidR="004F5E1F" w:rsidRPr="00F76D6D" w:rsidTr="0014044D">
        <w:tc>
          <w:tcPr>
            <w:tcW w:w="9026"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rsidR="004F5E1F" w:rsidRPr="00F76D6D" w:rsidRDefault="004F5E1F" w:rsidP="009D2DD9">
            <w:pPr>
              <w:jc w:val="both"/>
              <w:rPr>
                <w:rFonts w:ascii="Times New Roman" w:hAnsi="Times New Roman" w:cs="Times New Roman"/>
                <w:sz w:val="24"/>
                <w:szCs w:val="24"/>
              </w:rPr>
            </w:pPr>
          </w:p>
        </w:tc>
      </w:tr>
      <w:tr w:rsidR="004F5E1F" w:rsidRPr="00F76D6D" w:rsidTr="0014044D">
        <w:tc>
          <w:tcPr>
            <w:tcW w:w="2127" w:type="dxa"/>
            <w:tcBorders>
              <w:top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Study findings, limitations, generalisability, and current knowledge</w:t>
            </w:r>
          </w:p>
        </w:tc>
        <w:tc>
          <w:tcPr>
            <w:tcW w:w="689" w:type="dxa"/>
            <w:tcBorders>
              <w:top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22</w:t>
            </w:r>
          </w:p>
        </w:tc>
        <w:tc>
          <w:tcPr>
            <w:tcW w:w="4130" w:type="dxa"/>
            <w:tcBorders>
              <w:top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sz w:val="24"/>
                <w:szCs w:val="24"/>
              </w:rPr>
              <w:t>Summarise key study findings and describe how they support the conclusions reached. Discuss limitations and the generalisability of the findings and how the findings fit with current knowledge.</w:t>
            </w:r>
          </w:p>
        </w:tc>
        <w:tc>
          <w:tcPr>
            <w:tcW w:w="2080" w:type="dxa"/>
            <w:tcBorders>
              <w:top w:val="single" w:sz="6" w:space="0" w:color="auto"/>
            </w:tcBorders>
            <w:shd w:val="clear" w:color="auto" w:fill="auto"/>
            <w:tcMar>
              <w:top w:w="0" w:type="dxa"/>
              <w:left w:w="75" w:type="dxa"/>
              <w:bottom w:w="0" w:type="dxa"/>
              <w:right w:w="0" w:type="dxa"/>
            </w:tcMar>
          </w:tcPr>
          <w:p w:rsidR="004F5E1F" w:rsidRPr="00F76D6D" w:rsidRDefault="004F5E1F" w:rsidP="00721C79">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721C79">
              <w:rPr>
                <w:rFonts w:ascii="Times New Roman" w:hAnsi="Times New Roman" w:cs="Times New Roman"/>
                <w:sz w:val="24"/>
                <w:szCs w:val="24"/>
              </w:rPr>
              <w:t>11</w:t>
            </w:r>
          </w:p>
        </w:tc>
      </w:tr>
      <w:tr w:rsidR="004F5E1F" w:rsidRPr="00F76D6D" w:rsidTr="0014044D">
        <w:tc>
          <w:tcPr>
            <w:tcW w:w="9026"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rsidR="004F5E1F" w:rsidRPr="00F76D6D" w:rsidRDefault="004F5E1F" w:rsidP="009D2DD9">
            <w:pPr>
              <w:jc w:val="both"/>
              <w:rPr>
                <w:rFonts w:ascii="Times New Roman" w:hAnsi="Times New Roman" w:cs="Times New Roman"/>
                <w:sz w:val="24"/>
                <w:szCs w:val="24"/>
              </w:rPr>
            </w:pP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Source of funding</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23</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sz w:val="24"/>
                <w:szCs w:val="24"/>
              </w:rPr>
              <w:t>Describe how the study was funded and the role of the funder in the identification, design, conduct, and reporting of the analysis. Describe other non-monetary sources of support.</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721C79">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721C79">
              <w:rPr>
                <w:rFonts w:ascii="Times New Roman" w:hAnsi="Times New Roman" w:cs="Times New Roman"/>
                <w:sz w:val="24"/>
                <w:szCs w:val="24"/>
              </w:rPr>
              <w:t>12</w:t>
            </w:r>
          </w:p>
        </w:tc>
      </w:tr>
      <w:tr w:rsidR="004F5E1F" w:rsidRPr="00F76D6D" w:rsidTr="0014044D">
        <w:tc>
          <w:tcPr>
            <w:tcW w:w="2127"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Conflicts of interest</w:t>
            </w:r>
          </w:p>
        </w:tc>
        <w:tc>
          <w:tcPr>
            <w:tcW w:w="689"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rPr>
                <w:rFonts w:ascii="Times New Roman" w:hAnsi="Times New Roman" w:cs="Times New Roman"/>
                <w:sz w:val="24"/>
                <w:szCs w:val="24"/>
              </w:rPr>
            </w:pPr>
            <w:r w:rsidRPr="00F76D6D">
              <w:rPr>
                <w:rFonts w:ascii="Times New Roman" w:hAnsi="Times New Roman" w:cs="Times New Roman"/>
                <w:sz w:val="24"/>
                <w:szCs w:val="24"/>
              </w:rPr>
              <w:t>24</w:t>
            </w:r>
          </w:p>
        </w:tc>
        <w:tc>
          <w:tcPr>
            <w:tcW w:w="413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9D2DD9">
            <w:pPr>
              <w:jc w:val="both"/>
              <w:rPr>
                <w:rFonts w:ascii="Times New Roman" w:hAnsi="Times New Roman" w:cs="Times New Roman"/>
                <w:sz w:val="24"/>
                <w:szCs w:val="24"/>
              </w:rPr>
            </w:pPr>
            <w:r w:rsidRPr="00F76D6D">
              <w:rPr>
                <w:rFonts w:ascii="Times New Roman" w:hAnsi="Times New Roman" w:cs="Times New Roman"/>
                <w:sz w:val="24"/>
                <w:szCs w:val="24"/>
              </w:rPr>
              <w:t>Describe any potential for conflict of interest of study contributors in accordance with journal policy. In the absence of a journal policy, we recommend authors comply with International Committee of Medical Journal Editors</w:t>
            </w:r>
            <w:r w:rsidR="00562394" w:rsidRPr="00F76D6D">
              <w:rPr>
                <w:rFonts w:ascii="Times New Roman" w:hAnsi="Times New Roman" w:cs="Times New Roman"/>
                <w:sz w:val="24"/>
                <w:szCs w:val="24"/>
              </w:rPr>
              <w:t>'</w:t>
            </w:r>
            <w:r w:rsidRPr="00F76D6D">
              <w:rPr>
                <w:rFonts w:ascii="Times New Roman" w:hAnsi="Times New Roman" w:cs="Times New Roman"/>
                <w:sz w:val="24"/>
                <w:szCs w:val="24"/>
              </w:rPr>
              <w:t xml:space="preserve"> recommendations.</w:t>
            </w:r>
          </w:p>
        </w:tc>
        <w:tc>
          <w:tcPr>
            <w:tcW w:w="2080" w:type="dxa"/>
            <w:tcBorders>
              <w:top w:val="single" w:sz="6" w:space="0" w:color="auto"/>
              <w:bottom w:val="single" w:sz="6" w:space="0" w:color="auto"/>
            </w:tcBorders>
            <w:shd w:val="clear" w:color="auto" w:fill="auto"/>
            <w:tcMar>
              <w:top w:w="0" w:type="dxa"/>
              <w:left w:w="75" w:type="dxa"/>
              <w:bottom w:w="0" w:type="dxa"/>
              <w:right w:w="0" w:type="dxa"/>
            </w:tcMar>
          </w:tcPr>
          <w:p w:rsidR="004F5E1F" w:rsidRPr="00F76D6D" w:rsidRDefault="004F5E1F" w:rsidP="00721C79">
            <w:pPr>
              <w:jc w:val="right"/>
              <w:rPr>
                <w:rFonts w:ascii="Times New Roman" w:hAnsi="Times New Roman" w:cs="Times New Roman"/>
                <w:sz w:val="24"/>
                <w:szCs w:val="24"/>
              </w:rPr>
            </w:pPr>
            <w:r w:rsidRPr="00F76D6D">
              <w:rPr>
                <w:rFonts w:ascii="Times New Roman" w:hAnsi="Times New Roman" w:cs="Times New Roman"/>
                <w:sz w:val="24"/>
                <w:szCs w:val="24"/>
              </w:rPr>
              <w:t xml:space="preserve">Page </w:t>
            </w:r>
            <w:r w:rsidR="00721C79">
              <w:rPr>
                <w:rFonts w:ascii="Times New Roman" w:hAnsi="Times New Roman" w:cs="Times New Roman"/>
                <w:sz w:val="24"/>
                <w:szCs w:val="24"/>
              </w:rPr>
              <w:t>12</w:t>
            </w:r>
          </w:p>
        </w:tc>
      </w:tr>
    </w:tbl>
    <w:p w:rsidR="004F5E1F" w:rsidRPr="00F76D6D" w:rsidRDefault="004F5E1F" w:rsidP="004F5E1F">
      <w:pPr>
        <w:rPr>
          <w:rFonts w:ascii="Times New Roman" w:hAnsi="Times New Roman" w:cs="Times New Roman"/>
          <w:b/>
          <w:bCs/>
          <w:sz w:val="24"/>
          <w:szCs w:val="24"/>
        </w:rPr>
      </w:pPr>
    </w:p>
    <w:p w:rsidR="004F5E1F" w:rsidRPr="00F76D6D" w:rsidRDefault="004F5E1F" w:rsidP="004F5E1F">
      <w:pPr>
        <w:spacing w:before="60" w:line="400" w:lineRule="atLeast"/>
        <w:outlineLvl w:val="0"/>
        <w:rPr>
          <w:rFonts w:ascii="Times New Roman" w:hAnsi="Times New Roman" w:cs="Times New Roman"/>
          <w:b/>
          <w:noProof/>
          <w:color w:val="000000"/>
          <w:sz w:val="24"/>
          <w:szCs w:val="24"/>
          <w:lang w:val="en-US"/>
        </w:rPr>
      </w:pPr>
    </w:p>
    <w:p w:rsidR="004F5E1F" w:rsidRPr="00F76D6D" w:rsidRDefault="004F5E1F">
      <w:pPr>
        <w:rPr>
          <w:rFonts w:ascii="Times New Roman" w:hAnsi="Times New Roman" w:cs="Times New Roman"/>
          <w:sz w:val="24"/>
          <w:szCs w:val="24"/>
        </w:rPr>
      </w:pPr>
    </w:p>
    <w:sectPr w:rsidR="004F5E1F" w:rsidRPr="00F76D6D" w:rsidSect="00F76D6D">
      <w:footerReference w:type="default" r:id="rId14"/>
      <w:pgSz w:w="11906" w:h="16838"/>
      <w:pgMar w:top="1440" w:right="991" w:bottom="14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E0F" w:rsidRDefault="002C2E0F" w:rsidP="0014044D">
      <w:pPr>
        <w:spacing w:after="0" w:line="240" w:lineRule="auto"/>
      </w:pPr>
      <w:r>
        <w:separator/>
      </w:r>
    </w:p>
  </w:endnote>
  <w:endnote w:type="continuationSeparator" w:id="0">
    <w:p w:rsidR="002C2E0F" w:rsidRDefault="002C2E0F" w:rsidP="00140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calaLancetPro">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226652"/>
      <w:docPartObj>
        <w:docPartGallery w:val="Page Numbers (Bottom of Page)"/>
        <w:docPartUnique/>
      </w:docPartObj>
    </w:sdtPr>
    <w:sdtEndPr>
      <w:rPr>
        <w:noProof/>
      </w:rPr>
    </w:sdtEndPr>
    <w:sdtContent>
      <w:p w:rsidR="0014044D" w:rsidRDefault="0014044D">
        <w:pPr>
          <w:pStyle w:val="Footer"/>
          <w:jc w:val="center"/>
        </w:pPr>
        <w:r>
          <w:fldChar w:fldCharType="begin"/>
        </w:r>
        <w:r>
          <w:instrText xml:space="preserve"> PAGE   \* MERGEFORMAT </w:instrText>
        </w:r>
        <w:r>
          <w:fldChar w:fldCharType="separate"/>
        </w:r>
        <w:r w:rsidR="000E48E9">
          <w:rPr>
            <w:noProof/>
          </w:rPr>
          <w:t>10</w:t>
        </w:r>
        <w:r>
          <w:rPr>
            <w:noProof/>
          </w:rPr>
          <w:fldChar w:fldCharType="end"/>
        </w:r>
      </w:p>
    </w:sdtContent>
  </w:sdt>
  <w:p w:rsidR="0014044D" w:rsidRDefault="001404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E0F" w:rsidRDefault="002C2E0F" w:rsidP="0014044D">
      <w:pPr>
        <w:spacing w:after="0" w:line="240" w:lineRule="auto"/>
      </w:pPr>
      <w:r>
        <w:separator/>
      </w:r>
    </w:p>
  </w:footnote>
  <w:footnote w:type="continuationSeparator" w:id="0">
    <w:p w:rsidR="002C2E0F" w:rsidRDefault="002C2E0F" w:rsidP="001404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90002"/>
    <w:multiLevelType w:val="hybridMultilevel"/>
    <w:tmpl w:val="F9AA960E"/>
    <w:lvl w:ilvl="0" w:tplc="4009000F">
      <w:start w:val="1"/>
      <w:numFmt w:val="decimal"/>
      <w:lvlText w:val="%1."/>
      <w:lvlJc w:val="left"/>
      <w:pPr>
        <w:ind w:left="1820" w:hanging="360"/>
      </w:pPr>
    </w:lvl>
    <w:lvl w:ilvl="1" w:tplc="40090019" w:tentative="1">
      <w:start w:val="1"/>
      <w:numFmt w:val="lowerLetter"/>
      <w:lvlText w:val="%2."/>
      <w:lvlJc w:val="left"/>
      <w:pPr>
        <w:ind w:left="2540" w:hanging="360"/>
      </w:pPr>
    </w:lvl>
    <w:lvl w:ilvl="2" w:tplc="4009001B" w:tentative="1">
      <w:start w:val="1"/>
      <w:numFmt w:val="lowerRoman"/>
      <w:lvlText w:val="%3."/>
      <w:lvlJc w:val="right"/>
      <w:pPr>
        <w:ind w:left="3260" w:hanging="180"/>
      </w:pPr>
    </w:lvl>
    <w:lvl w:ilvl="3" w:tplc="4009000F" w:tentative="1">
      <w:start w:val="1"/>
      <w:numFmt w:val="decimal"/>
      <w:lvlText w:val="%4."/>
      <w:lvlJc w:val="left"/>
      <w:pPr>
        <w:ind w:left="3980" w:hanging="360"/>
      </w:pPr>
    </w:lvl>
    <w:lvl w:ilvl="4" w:tplc="40090019" w:tentative="1">
      <w:start w:val="1"/>
      <w:numFmt w:val="lowerLetter"/>
      <w:lvlText w:val="%5."/>
      <w:lvlJc w:val="left"/>
      <w:pPr>
        <w:ind w:left="4700" w:hanging="360"/>
      </w:pPr>
    </w:lvl>
    <w:lvl w:ilvl="5" w:tplc="4009001B" w:tentative="1">
      <w:start w:val="1"/>
      <w:numFmt w:val="lowerRoman"/>
      <w:lvlText w:val="%6."/>
      <w:lvlJc w:val="right"/>
      <w:pPr>
        <w:ind w:left="5420" w:hanging="180"/>
      </w:pPr>
    </w:lvl>
    <w:lvl w:ilvl="6" w:tplc="4009000F" w:tentative="1">
      <w:start w:val="1"/>
      <w:numFmt w:val="decimal"/>
      <w:lvlText w:val="%7."/>
      <w:lvlJc w:val="left"/>
      <w:pPr>
        <w:ind w:left="6140" w:hanging="360"/>
      </w:pPr>
    </w:lvl>
    <w:lvl w:ilvl="7" w:tplc="40090019" w:tentative="1">
      <w:start w:val="1"/>
      <w:numFmt w:val="lowerLetter"/>
      <w:lvlText w:val="%8."/>
      <w:lvlJc w:val="left"/>
      <w:pPr>
        <w:ind w:left="6860" w:hanging="360"/>
      </w:pPr>
    </w:lvl>
    <w:lvl w:ilvl="8" w:tplc="4009001B" w:tentative="1">
      <w:start w:val="1"/>
      <w:numFmt w:val="lowerRoman"/>
      <w:lvlText w:val="%9."/>
      <w:lvlJc w:val="right"/>
      <w:pPr>
        <w:ind w:left="7580" w:hanging="180"/>
      </w:pPr>
    </w:lvl>
  </w:abstractNum>
  <w:abstractNum w:abstractNumId="1" w15:restartNumberingAfterBreak="0">
    <w:nsid w:val="51365CB9"/>
    <w:multiLevelType w:val="hybridMultilevel"/>
    <w:tmpl w:val="C1E87434"/>
    <w:lvl w:ilvl="0" w:tplc="40090001">
      <w:start w:val="1"/>
      <w:numFmt w:val="bullet"/>
      <w:lvlText w:val=""/>
      <w:lvlJc w:val="left"/>
      <w:pPr>
        <w:ind w:left="1820" w:hanging="360"/>
      </w:pPr>
      <w:rPr>
        <w:rFonts w:ascii="Symbol" w:hAnsi="Symbol" w:hint="default"/>
      </w:rPr>
    </w:lvl>
    <w:lvl w:ilvl="1" w:tplc="40090003" w:tentative="1">
      <w:start w:val="1"/>
      <w:numFmt w:val="bullet"/>
      <w:lvlText w:val="o"/>
      <w:lvlJc w:val="left"/>
      <w:pPr>
        <w:ind w:left="2540" w:hanging="360"/>
      </w:pPr>
      <w:rPr>
        <w:rFonts w:ascii="Courier New" w:hAnsi="Courier New" w:cs="Courier New" w:hint="default"/>
      </w:rPr>
    </w:lvl>
    <w:lvl w:ilvl="2" w:tplc="40090005" w:tentative="1">
      <w:start w:val="1"/>
      <w:numFmt w:val="bullet"/>
      <w:lvlText w:val=""/>
      <w:lvlJc w:val="left"/>
      <w:pPr>
        <w:ind w:left="3260" w:hanging="360"/>
      </w:pPr>
      <w:rPr>
        <w:rFonts w:ascii="Wingdings" w:hAnsi="Wingdings" w:hint="default"/>
      </w:rPr>
    </w:lvl>
    <w:lvl w:ilvl="3" w:tplc="40090001" w:tentative="1">
      <w:start w:val="1"/>
      <w:numFmt w:val="bullet"/>
      <w:lvlText w:val=""/>
      <w:lvlJc w:val="left"/>
      <w:pPr>
        <w:ind w:left="3980" w:hanging="360"/>
      </w:pPr>
      <w:rPr>
        <w:rFonts w:ascii="Symbol" w:hAnsi="Symbol" w:hint="default"/>
      </w:rPr>
    </w:lvl>
    <w:lvl w:ilvl="4" w:tplc="40090003" w:tentative="1">
      <w:start w:val="1"/>
      <w:numFmt w:val="bullet"/>
      <w:lvlText w:val="o"/>
      <w:lvlJc w:val="left"/>
      <w:pPr>
        <w:ind w:left="4700" w:hanging="360"/>
      </w:pPr>
      <w:rPr>
        <w:rFonts w:ascii="Courier New" w:hAnsi="Courier New" w:cs="Courier New" w:hint="default"/>
      </w:rPr>
    </w:lvl>
    <w:lvl w:ilvl="5" w:tplc="40090005" w:tentative="1">
      <w:start w:val="1"/>
      <w:numFmt w:val="bullet"/>
      <w:lvlText w:val=""/>
      <w:lvlJc w:val="left"/>
      <w:pPr>
        <w:ind w:left="5420" w:hanging="360"/>
      </w:pPr>
      <w:rPr>
        <w:rFonts w:ascii="Wingdings" w:hAnsi="Wingdings" w:hint="default"/>
      </w:rPr>
    </w:lvl>
    <w:lvl w:ilvl="6" w:tplc="40090001" w:tentative="1">
      <w:start w:val="1"/>
      <w:numFmt w:val="bullet"/>
      <w:lvlText w:val=""/>
      <w:lvlJc w:val="left"/>
      <w:pPr>
        <w:ind w:left="6140" w:hanging="360"/>
      </w:pPr>
      <w:rPr>
        <w:rFonts w:ascii="Symbol" w:hAnsi="Symbol" w:hint="default"/>
      </w:rPr>
    </w:lvl>
    <w:lvl w:ilvl="7" w:tplc="40090003" w:tentative="1">
      <w:start w:val="1"/>
      <w:numFmt w:val="bullet"/>
      <w:lvlText w:val="o"/>
      <w:lvlJc w:val="left"/>
      <w:pPr>
        <w:ind w:left="6860" w:hanging="360"/>
      </w:pPr>
      <w:rPr>
        <w:rFonts w:ascii="Courier New" w:hAnsi="Courier New" w:cs="Courier New" w:hint="default"/>
      </w:rPr>
    </w:lvl>
    <w:lvl w:ilvl="8" w:tplc="40090005" w:tentative="1">
      <w:start w:val="1"/>
      <w:numFmt w:val="bullet"/>
      <w:lvlText w:val=""/>
      <w:lvlJc w:val="left"/>
      <w:pPr>
        <w:ind w:left="75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AyMDU3MjcytDQ3tzRW0lEKTi0uzszPAykwNK4FAEe3hrstAAAA"/>
  </w:docVars>
  <w:rsids>
    <w:rsidRoot w:val="009D6207"/>
    <w:rsid w:val="000E48E9"/>
    <w:rsid w:val="00122CE6"/>
    <w:rsid w:val="0014044D"/>
    <w:rsid w:val="00194226"/>
    <w:rsid w:val="001948A7"/>
    <w:rsid w:val="001E530D"/>
    <w:rsid w:val="002054CF"/>
    <w:rsid w:val="002245B0"/>
    <w:rsid w:val="00243EF6"/>
    <w:rsid w:val="00267000"/>
    <w:rsid w:val="002A6EF0"/>
    <w:rsid w:val="002C2E0F"/>
    <w:rsid w:val="002D2CF7"/>
    <w:rsid w:val="003B274F"/>
    <w:rsid w:val="0040055B"/>
    <w:rsid w:val="004240F5"/>
    <w:rsid w:val="00430129"/>
    <w:rsid w:val="00470A05"/>
    <w:rsid w:val="004878EC"/>
    <w:rsid w:val="004F5E1F"/>
    <w:rsid w:val="0051401E"/>
    <w:rsid w:val="0053114F"/>
    <w:rsid w:val="00562394"/>
    <w:rsid w:val="00582A86"/>
    <w:rsid w:val="00584EA4"/>
    <w:rsid w:val="005B0D29"/>
    <w:rsid w:val="005B54E5"/>
    <w:rsid w:val="005E1C3E"/>
    <w:rsid w:val="00620EDD"/>
    <w:rsid w:val="0068258B"/>
    <w:rsid w:val="00692C7A"/>
    <w:rsid w:val="006B3C51"/>
    <w:rsid w:val="00721C79"/>
    <w:rsid w:val="0072527E"/>
    <w:rsid w:val="00731488"/>
    <w:rsid w:val="00751F76"/>
    <w:rsid w:val="007A0BC6"/>
    <w:rsid w:val="007B1C9E"/>
    <w:rsid w:val="007D5D91"/>
    <w:rsid w:val="007E1AA9"/>
    <w:rsid w:val="0081548F"/>
    <w:rsid w:val="008202EC"/>
    <w:rsid w:val="00836FC4"/>
    <w:rsid w:val="00837997"/>
    <w:rsid w:val="0084037A"/>
    <w:rsid w:val="0085527B"/>
    <w:rsid w:val="00881AF5"/>
    <w:rsid w:val="00893151"/>
    <w:rsid w:val="008C50C7"/>
    <w:rsid w:val="008D53AB"/>
    <w:rsid w:val="00900743"/>
    <w:rsid w:val="00911BC9"/>
    <w:rsid w:val="00917733"/>
    <w:rsid w:val="00954B70"/>
    <w:rsid w:val="009D6207"/>
    <w:rsid w:val="009F30C9"/>
    <w:rsid w:val="00A024C5"/>
    <w:rsid w:val="00A070EB"/>
    <w:rsid w:val="00A52EEC"/>
    <w:rsid w:val="00A6058C"/>
    <w:rsid w:val="00A72664"/>
    <w:rsid w:val="00B108BB"/>
    <w:rsid w:val="00B3255C"/>
    <w:rsid w:val="00B769BA"/>
    <w:rsid w:val="00B80D39"/>
    <w:rsid w:val="00CC7B96"/>
    <w:rsid w:val="00D03305"/>
    <w:rsid w:val="00D278A7"/>
    <w:rsid w:val="00D5535F"/>
    <w:rsid w:val="00D660B3"/>
    <w:rsid w:val="00D913B0"/>
    <w:rsid w:val="00DD4F80"/>
    <w:rsid w:val="00DF168A"/>
    <w:rsid w:val="00DF7CE3"/>
    <w:rsid w:val="00E54AF4"/>
    <w:rsid w:val="00E637A4"/>
    <w:rsid w:val="00E8297D"/>
    <w:rsid w:val="00E8526A"/>
    <w:rsid w:val="00EC2DEE"/>
    <w:rsid w:val="00ED2B72"/>
    <w:rsid w:val="00ED7707"/>
    <w:rsid w:val="00F533CF"/>
    <w:rsid w:val="00F76D6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5DFC39-7552-4821-A337-253B2954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207"/>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9D620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rPr>
  </w:style>
  <w:style w:type="paragraph" w:styleId="ListParagraph">
    <w:name w:val="List Paragraph"/>
    <w:basedOn w:val="Normal"/>
    <w:uiPriority w:val="34"/>
    <w:qFormat/>
    <w:rsid w:val="007A0BC6"/>
    <w:pPr>
      <w:ind w:left="720"/>
      <w:contextualSpacing/>
    </w:pPr>
  </w:style>
  <w:style w:type="paragraph" w:styleId="Header">
    <w:name w:val="header"/>
    <w:basedOn w:val="Normal"/>
    <w:link w:val="HeaderChar"/>
    <w:uiPriority w:val="99"/>
    <w:unhideWhenUsed/>
    <w:rsid w:val="001404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044D"/>
    <w:rPr>
      <w:rFonts w:ascii="Calibri" w:eastAsia="Calibri" w:hAnsi="Calibri" w:cs="Mangal"/>
    </w:rPr>
  </w:style>
  <w:style w:type="paragraph" w:styleId="Footer">
    <w:name w:val="footer"/>
    <w:basedOn w:val="Normal"/>
    <w:link w:val="FooterChar"/>
    <w:uiPriority w:val="99"/>
    <w:unhideWhenUsed/>
    <w:rsid w:val="001404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044D"/>
    <w:rPr>
      <w:rFonts w:ascii="Calibri" w:eastAsia="Calibri" w:hAnsi="Calibri" w:cs="Mangal"/>
    </w:rPr>
  </w:style>
  <w:style w:type="paragraph" w:styleId="BalloonText">
    <w:name w:val="Balloon Text"/>
    <w:basedOn w:val="Normal"/>
    <w:link w:val="BalloonTextChar"/>
    <w:uiPriority w:val="99"/>
    <w:semiHidden/>
    <w:unhideWhenUsed/>
    <w:rsid w:val="008403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37A"/>
    <w:rPr>
      <w:rFonts w:ascii="Segoe UI" w:eastAsia="Calibri" w:hAnsi="Segoe UI" w:cs="Segoe UI"/>
      <w:sz w:val="18"/>
      <w:szCs w:val="18"/>
    </w:rPr>
  </w:style>
  <w:style w:type="table" w:styleId="TableGrid">
    <w:name w:val="Table Grid"/>
    <w:basedOn w:val="TableNormal"/>
    <w:uiPriority w:val="39"/>
    <w:rsid w:val="00243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893151"/>
    <w:pPr>
      <w:spacing w:after="200" w:line="276" w:lineRule="auto"/>
    </w:pPr>
    <w:rPr>
      <w:rFonts w:cs="Times New Roman"/>
      <w:sz w:val="20"/>
      <w:szCs w:val="20"/>
      <w:lang w:val="en-US"/>
    </w:rPr>
  </w:style>
  <w:style w:type="character" w:customStyle="1" w:styleId="EndnoteTextChar">
    <w:name w:val="Endnote Text Char"/>
    <w:basedOn w:val="DefaultParagraphFont"/>
    <w:link w:val="EndnoteText"/>
    <w:uiPriority w:val="99"/>
    <w:rsid w:val="00893151"/>
    <w:rPr>
      <w:rFonts w:ascii="Calibri" w:eastAsia="Calibri" w:hAnsi="Calibri" w:cs="Times New Roman"/>
      <w:sz w:val="20"/>
      <w:szCs w:val="20"/>
      <w:lang w:val="en-US"/>
    </w:rPr>
  </w:style>
  <w:style w:type="paragraph" w:styleId="NoSpacing">
    <w:name w:val="No Spacing"/>
    <w:uiPriority w:val="1"/>
    <w:qFormat/>
    <w:rsid w:val="00893151"/>
    <w:pPr>
      <w:spacing w:after="0" w:line="240" w:lineRule="auto"/>
    </w:pPr>
  </w:style>
  <w:style w:type="paragraph" w:styleId="NormalWeb">
    <w:name w:val="Normal (Web)"/>
    <w:basedOn w:val="Normal"/>
    <w:uiPriority w:val="99"/>
    <w:semiHidden/>
    <w:unhideWhenUsed/>
    <w:rsid w:val="00751F76"/>
    <w:pPr>
      <w:spacing w:before="100" w:beforeAutospacing="1" w:after="100" w:afterAutospacing="1" w:line="240" w:lineRule="auto"/>
    </w:pPr>
    <w:rPr>
      <w:rFonts w:ascii="Times New Roman" w:eastAsiaTheme="minorEastAsia"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J1\Downloads\Tb_Final_Updated_16.12.21.xlsm"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SJ1\Downloads\Tb_Final_Updated_16.12.21.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CE_Plane!$B$3</c:f>
              <c:strCache>
                <c:ptCount val="1"/>
                <c:pt idx="0">
                  <c:v>ICER LY</c:v>
                </c:pt>
              </c:strCache>
            </c:strRef>
          </c:tx>
          <c:spPr>
            <a:ln w="25400" cap="rnd">
              <a:noFill/>
              <a:round/>
            </a:ln>
            <a:effectLst/>
          </c:spPr>
          <c:marker>
            <c:symbol val="circle"/>
            <c:size val="5"/>
            <c:spPr>
              <a:solidFill>
                <a:schemeClr val="accent1"/>
              </a:solidFill>
              <a:ln w="15875">
                <a:solidFill>
                  <a:schemeClr val="accent1"/>
                </a:solidFill>
              </a:ln>
              <a:effectLst/>
            </c:spPr>
          </c:marker>
          <c:xVal>
            <c:numRef>
              <c:f>CE_Plane!$D$3</c:f>
              <c:numCache>
                <c:formatCode>General</c:formatCode>
                <c:ptCount val="1"/>
                <c:pt idx="0">
                  <c:v>1500.5936012171369</c:v>
                </c:pt>
              </c:numCache>
            </c:numRef>
          </c:xVal>
          <c:yVal>
            <c:numRef>
              <c:f>CE_Plane!$C$3</c:f>
              <c:numCache>
                <c:formatCode>General</c:formatCode>
                <c:ptCount val="1"/>
                <c:pt idx="0">
                  <c:v>-513948.64872316085</c:v>
                </c:pt>
              </c:numCache>
            </c:numRef>
          </c:yVal>
          <c:smooth val="0"/>
          <c:extLst xmlns:c16r2="http://schemas.microsoft.com/office/drawing/2015/06/chart">
            <c:ext xmlns:c16="http://schemas.microsoft.com/office/drawing/2014/chart" uri="{C3380CC4-5D6E-409C-BE32-E72D297353CC}">
              <c16:uniqueId val="{00000000-D925-4435-A86D-A8ACB8923AD3}"/>
            </c:ext>
          </c:extLst>
        </c:ser>
        <c:ser>
          <c:idx val="1"/>
          <c:order val="1"/>
          <c:tx>
            <c:strRef>
              <c:f>CE_Plane!$B$4</c:f>
              <c:strCache>
                <c:ptCount val="1"/>
                <c:pt idx="0">
                  <c:v>ICER QALY</c:v>
                </c:pt>
              </c:strCache>
            </c:strRef>
          </c:tx>
          <c:spPr>
            <a:ln w="25400" cap="rnd">
              <a:noFill/>
              <a:round/>
            </a:ln>
            <a:effectLst/>
          </c:spPr>
          <c:marker>
            <c:symbol val="circle"/>
            <c:size val="5"/>
            <c:spPr>
              <a:solidFill>
                <a:schemeClr val="accent2"/>
              </a:solidFill>
              <a:ln w="15875">
                <a:solidFill>
                  <a:schemeClr val="accent2"/>
                </a:solidFill>
              </a:ln>
              <a:effectLst/>
            </c:spPr>
          </c:marker>
          <c:xVal>
            <c:numRef>
              <c:f>CE_Plane!$D$4</c:f>
              <c:numCache>
                <c:formatCode>General</c:formatCode>
                <c:ptCount val="1"/>
                <c:pt idx="0">
                  <c:v>1302.4416339236632</c:v>
                </c:pt>
              </c:numCache>
            </c:numRef>
          </c:xVal>
          <c:yVal>
            <c:numRef>
              <c:f>CE_Plane!$C$4</c:f>
              <c:numCache>
                <c:formatCode>General</c:formatCode>
                <c:ptCount val="1"/>
                <c:pt idx="0">
                  <c:v>-513948.64872316085</c:v>
                </c:pt>
              </c:numCache>
            </c:numRef>
          </c:yVal>
          <c:smooth val="0"/>
          <c:extLst xmlns:c16r2="http://schemas.microsoft.com/office/drawing/2015/06/chart">
            <c:ext xmlns:c16="http://schemas.microsoft.com/office/drawing/2014/chart" uri="{C3380CC4-5D6E-409C-BE32-E72D297353CC}">
              <c16:uniqueId val="{00000001-D925-4435-A86D-A8ACB8923AD3}"/>
            </c:ext>
          </c:extLst>
        </c:ser>
        <c:dLbls>
          <c:showLegendKey val="0"/>
          <c:showVal val="0"/>
          <c:showCatName val="0"/>
          <c:showSerName val="0"/>
          <c:showPercent val="0"/>
          <c:showBubbleSize val="0"/>
        </c:dLbls>
        <c:axId val="-458995808"/>
        <c:axId val="-458993632"/>
      </c:scatterChart>
      <c:valAx>
        <c:axId val="-458995808"/>
        <c:scaling>
          <c:orientation val="minMax"/>
          <c:max val="2500"/>
          <c:min val="-250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sz="1200" b="1"/>
                  <a:t>Incremental Effect</a:t>
                </a:r>
              </a:p>
            </c:rich>
          </c:tx>
          <c:layout>
            <c:manualLayout>
              <c:xMode val="edge"/>
              <c:yMode val="edge"/>
              <c:x val="0.40601755296343822"/>
              <c:y val="0.89027753371388396"/>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58993632"/>
        <c:crosses val="autoZero"/>
        <c:crossBetween val="midCat"/>
        <c:majorUnit val="500"/>
      </c:valAx>
      <c:valAx>
        <c:axId val="-458993632"/>
        <c:scaling>
          <c:orientation val="minMax"/>
          <c:max val="5000000"/>
          <c:min val="-600000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sz="1200" b="1"/>
                  <a:t>Incremental Cost</a:t>
                </a:r>
              </a:p>
            </c:rich>
          </c:tx>
          <c:layout>
            <c:manualLayout>
              <c:xMode val="edge"/>
              <c:yMode val="edge"/>
              <c:x val="4.8528961090472502E-3"/>
              <c:y val="0.3000169585040993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58995808"/>
        <c:crosses val="autoZero"/>
        <c:crossBetween val="midCat"/>
        <c:majorUnit val="1000000"/>
      </c:valAx>
      <c:spPr>
        <a:noFill/>
        <a:ln>
          <a:noFill/>
        </a:ln>
        <a:effectLst/>
      </c:spPr>
    </c:plotArea>
    <c:legend>
      <c:legendPos val="b"/>
      <c:layout>
        <c:manualLayout>
          <c:xMode val="edge"/>
          <c:yMode val="edge"/>
          <c:x val="0.58645147829914779"/>
          <c:y val="9.6791252624080504E-2"/>
          <c:w val="0.28297905918011274"/>
          <c:h val="0.21149970806809099"/>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20110946218165"/>
          <c:y val="0.14940238354124952"/>
          <c:w val="0.76868054566819555"/>
          <c:h val="0.70826004864575176"/>
        </c:manualLayout>
      </c:layout>
      <c:scatterChart>
        <c:scatterStyle val="smoothMarker"/>
        <c:varyColors val="0"/>
        <c:ser>
          <c:idx val="1"/>
          <c:order val="1"/>
          <c:marker>
            <c:symbol val="none"/>
          </c:marker>
          <c:yVal>
            <c:numRef>
              <c:f>#REF!</c:f>
              <c:numCache>
                <c:formatCode>General</c:formatCode>
                <c:ptCount val="1"/>
                <c:pt idx="0">
                  <c:v>0</c:v>
                </c:pt>
              </c:numCache>
            </c:numRef>
          </c:yVal>
          <c:smooth val="1"/>
          <c:extLst xmlns:c16r2="http://schemas.microsoft.com/office/drawing/2015/06/chart">
            <c:ext xmlns:c16="http://schemas.microsoft.com/office/drawing/2014/chart" uri="{C3380CC4-5D6E-409C-BE32-E72D297353CC}">
              <c16:uniqueId val="{00000000-323C-4FEA-A93D-5C4C4D77BE14}"/>
            </c:ext>
          </c:extLst>
        </c:ser>
        <c:ser>
          <c:idx val="0"/>
          <c:order val="0"/>
          <c:spPr>
            <a:ln w="28575" cap="rnd">
              <a:solidFill>
                <a:sysClr val="windowText" lastClr="000000"/>
              </a:solidFill>
              <a:round/>
            </a:ln>
            <a:effectLst/>
          </c:spPr>
          <c:marker>
            <c:symbol val="none"/>
          </c:marker>
          <c:xVal>
            <c:numRef>
              <c:f>Simulation!$X$15:$X$41</c:f>
              <c:numCache>
                <c:formatCode>General</c:formatCode>
                <c:ptCount val="27"/>
                <c:pt idx="0">
                  <c:v>0</c:v>
                </c:pt>
                <c:pt idx="1">
                  <c:v>13596.6</c:v>
                </c:pt>
                <c:pt idx="2">
                  <c:v>27193.200000000001</c:v>
                </c:pt>
                <c:pt idx="3">
                  <c:v>40789.800000000003</c:v>
                </c:pt>
                <c:pt idx="4">
                  <c:v>54386.400000000001</c:v>
                </c:pt>
                <c:pt idx="5">
                  <c:v>67983</c:v>
                </c:pt>
                <c:pt idx="6">
                  <c:v>81579.600000000006</c:v>
                </c:pt>
                <c:pt idx="7">
                  <c:v>95176.2</c:v>
                </c:pt>
                <c:pt idx="8">
                  <c:v>108772.8</c:v>
                </c:pt>
                <c:pt idx="9">
                  <c:v>122369.40000000001</c:v>
                </c:pt>
                <c:pt idx="10">
                  <c:v>135966</c:v>
                </c:pt>
                <c:pt idx="11">
                  <c:v>149562.6</c:v>
                </c:pt>
                <c:pt idx="12">
                  <c:v>163159.20000000001</c:v>
                </c:pt>
                <c:pt idx="13">
                  <c:v>176755.80000000002</c:v>
                </c:pt>
                <c:pt idx="14">
                  <c:v>190352.4</c:v>
                </c:pt>
                <c:pt idx="15">
                  <c:v>203949</c:v>
                </c:pt>
                <c:pt idx="16">
                  <c:v>217545.60000000001</c:v>
                </c:pt>
                <c:pt idx="17">
                  <c:v>231142.2</c:v>
                </c:pt>
                <c:pt idx="18">
                  <c:v>244738.80000000002</c:v>
                </c:pt>
                <c:pt idx="19">
                  <c:v>258335.4</c:v>
                </c:pt>
                <c:pt idx="20">
                  <c:v>271932</c:v>
                </c:pt>
                <c:pt idx="21">
                  <c:v>285528.60000000003</c:v>
                </c:pt>
                <c:pt idx="22">
                  <c:v>299125.2</c:v>
                </c:pt>
                <c:pt idx="23">
                  <c:v>312721.8</c:v>
                </c:pt>
                <c:pt idx="24">
                  <c:v>326318.40000000002</c:v>
                </c:pt>
                <c:pt idx="25">
                  <c:v>339915</c:v>
                </c:pt>
                <c:pt idx="26">
                  <c:v>353511.60000000003</c:v>
                </c:pt>
              </c:numCache>
            </c:numRef>
          </c:xVal>
          <c:yVal>
            <c:numRef>
              <c:f>Simulation!$Y$15:$Y$41</c:f>
              <c:numCache>
                <c:formatCode>0%</c:formatCode>
                <c:ptCount val="27"/>
                <c:pt idx="0">
                  <c:v>0.75900000000000001</c:v>
                </c:pt>
                <c:pt idx="1">
                  <c:v>0.67</c:v>
                </c:pt>
                <c:pt idx="2">
                  <c:v>0.66600000000000004</c:v>
                </c:pt>
                <c:pt idx="3">
                  <c:v>0.66600000000000004</c:v>
                </c:pt>
                <c:pt idx="4">
                  <c:v>0.66600000000000004</c:v>
                </c:pt>
                <c:pt idx="5">
                  <c:v>0.66600000000000004</c:v>
                </c:pt>
                <c:pt idx="6">
                  <c:v>0.66600000000000004</c:v>
                </c:pt>
                <c:pt idx="7">
                  <c:v>0.66600000000000004</c:v>
                </c:pt>
                <c:pt idx="8">
                  <c:v>0.66600000000000004</c:v>
                </c:pt>
                <c:pt idx="9">
                  <c:v>0.66600000000000004</c:v>
                </c:pt>
                <c:pt idx="10">
                  <c:v>0.66600000000000004</c:v>
                </c:pt>
                <c:pt idx="11">
                  <c:v>0.66600000000000004</c:v>
                </c:pt>
                <c:pt idx="12">
                  <c:v>0.66600000000000004</c:v>
                </c:pt>
                <c:pt idx="13">
                  <c:v>0.66600000000000004</c:v>
                </c:pt>
                <c:pt idx="14">
                  <c:v>0.66600000000000004</c:v>
                </c:pt>
                <c:pt idx="15">
                  <c:v>0.66600000000000004</c:v>
                </c:pt>
                <c:pt idx="16">
                  <c:v>0.66600000000000004</c:v>
                </c:pt>
                <c:pt idx="17">
                  <c:v>0.66600000000000004</c:v>
                </c:pt>
                <c:pt idx="18">
                  <c:v>0.66600000000000004</c:v>
                </c:pt>
                <c:pt idx="19">
                  <c:v>0.66600000000000004</c:v>
                </c:pt>
                <c:pt idx="20">
                  <c:v>0.66600000000000004</c:v>
                </c:pt>
                <c:pt idx="21">
                  <c:v>0.66600000000000004</c:v>
                </c:pt>
                <c:pt idx="22">
                  <c:v>0.66600000000000004</c:v>
                </c:pt>
                <c:pt idx="23">
                  <c:v>0.66600000000000004</c:v>
                </c:pt>
                <c:pt idx="24">
                  <c:v>0.66600000000000004</c:v>
                </c:pt>
                <c:pt idx="25">
                  <c:v>0.66600000000000004</c:v>
                </c:pt>
                <c:pt idx="26">
                  <c:v>0.66600000000000004</c:v>
                </c:pt>
              </c:numCache>
            </c:numRef>
          </c:yVal>
          <c:smooth val="1"/>
          <c:extLst xmlns:c16r2="http://schemas.microsoft.com/office/drawing/2015/06/chart">
            <c:ext xmlns:c16="http://schemas.microsoft.com/office/drawing/2014/chart" uri="{C3380CC4-5D6E-409C-BE32-E72D297353CC}">
              <c16:uniqueId val="{00000001-323C-4FEA-A93D-5C4C4D77BE14}"/>
            </c:ext>
            <c:ext xmlns:c15="http://schemas.microsoft.com/office/drawing/2012/chart" uri="{02D57815-91ED-43cb-92C2-25804820EDAC}">
              <c15:filteredSeriesTitle>
                <c15:tx>
                  <c:v>CEAC</c:v>
                </c15:tx>
              </c15:filteredSeriesTitle>
            </c:ext>
          </c:extLst>
        </c:ser>
        <c:dLbls>
          <c:showLegendKey val="0"/>
          <c:showVal val="0"/>
          <c:showCatName val="0"/>
          <c:showSerName val="0"/>
          <c:showPercent val="0"/>
          <c:showBubbleSize val="0"/>
        </c:dLbls>
        <c:axId val="-458993088"/>
        <c:axId val="-458995264"/>
      </c:scatterChart>
      <c:valAx>
        <c:axId val="-458993088"/>
        <c:scaling>
          <c:orientation val="minMax"/>
        </c:scaling>
        <c:delete val="0"/>
        <c:axPos val="b"/>
        <c:title>
          <c:tx>
            <c:rich>
              <a:bodyPr/>
              <a:lstStyle/>
              <a:p>
                <a:pPr>
                  <a:defRPr/>
                </a:pPr>
                <a:r>
                  <a:rPr lang="en-IN"/>
                  <a:t>Cost Effectiveness Threshold</a:t>
                </a:r>
              </a:p>
            </c:rich>
          </c:tx>
          <c:layout>
            <c:manualLayout>
              <c:xMode val="edge"/>
              <c:yMode val="edge"/>
              <c:x val="0.40732176832525452"/>
              <c:y val="0.93796594430690516"/>
            </c:manualLayout>
          </c:layout>
          <c:overlay val="0"/>
        </c:title>
        <c:numFmt formatCode="_-* #,##0_-;\-* #,##0_-;_-* &quot;-&quot;??_-;_-@_-"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en-US"/>
          </a:p>
        </c:txPr>
        <c:crossAx val="-458995264"/>
        <c:crosses val="autoZero"/>
        <c:crossBetween val="midCat"/>
      </c:valAx>
      <c:valAx>
        <c:axId val="-458995264"/>
        <c:scaling>
          <c:orientation val="minMax"/>
          <c:max val="1"/>
        </c:scaling>
        <c:delete val="0"/>
        <c:axPos val="l"/>
        <c:title>
          <c:tx>
            <c:rich>
              <a:bodyPr/>
              <a:lstStyle/>
              <a:p>
                <a:pPr>
                  <a:defRPr/>
                </a:pPr>
                <a:r>
                  <a:rPr lang="en-IN"/>
                  <a:t>Cost effectiveness Probability</a:t>
                </a:r>
              </a:p>
            </c:rich>
          </c:tx>
          <c:layout>
            <c:manualLayout>
              <c:xMode val="edge"/>
              <c:yMode val="edge"/>
              <c:x val="4.1204746145306621E-2"/>
              <c:y val="0.24249482206322745"/>
            </c:manualLayout>
          </c:layout>
          <c:overlay val="0"/>
        </c:title>
        <c:numFmt formatCode="General" sourceLinked="1"/>
        <c:majorTickMark val="out"/>
        <c:minorTickMark val="none"/>
        <c:tickLblPos val="nextTo"/>
        <c:spPr>
          <a:noFill/>
          <a:ln>
            <a:solidFill>
              <a:schemeClr val="tx1"/>
            </a:solidFill>
          </a:ln>
          <a:effectLst/>
        </c:spPr>
        <c:txPr>
          <a:bodyPr rot="-60000000" vert="horz"/>
          <a:lstStyle/>
          <a:p>
            <a:pPr>
              <a:defRPr/>
            </a:pPr>
            <a:endParaRPr lang="en-US"/>
          </a:p>
        </c:txPr>
        <c:crossAx val="-45899308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0.55966</cdr:x>
      <cdr:y>0.7094</cdr:y>
    </cdr:from>
    <cdr:to>
      <cdr:x>0.95365</cdr:x>
      <cdr:y>0.79691</cdr:y>
    </cdr:to>
    <cdr:sp macro="" textlink="">
      <cdr:nvSpPr>
        <cdr:cNvPr id="2" name="TextBox 1"/>
        <cdr:cNvSpPr txBox="1"/>
      </cdr:nvSpPr>
      <cdr:spPr>
        <a:xfrm xmlns:a="http://schemas.openxmlformats.org/drawingml/2006/main">
          <a:off x="2929074" y="2884352"/>
          <a:ext cx="2062025" cy="3558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1200" b="1">
              <a:latin typeface="Times New Roman" panose="02020603050405020304" pitchFamily="18" charset="0"/>
              <a:cs typeface="Times New Roman" panose="02020603050405020304" pitchFamily="18" charset="0"/>
            </a:rPr>
            <a:t>Less cost and more effective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1437</Words>
  <Characters>8193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Muniyandi M.</dc:creator>
  <cp:keywords/>
  <dc:description/>
  <cp:lastModifiedBy>Muniyandi M.</cp:lastModifiedBy>
  <cp:revision>4</cp:revision>
  <dcterms:created xsi:type="dcterms:W3CDTF">2022-02-21T10:55:00Z</dcterms:created>
  <dcterms:modified xsi:type="dcterms:W3CDTF">2022-04-20T13:34:00Z</dcterms:modified>
</cp:coreProperties>
</file>