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0839F" w14:textId="69BB0677" w:rsidR="004E19F5" w:rsidRDefault="00DA731B" w:rsidP="00A343A5">
      <w:pPr>
        <w:spacing w:after="200" w:line="360" w:lineRule="auto"/>
        <w:jc w:val="both"/>
        <w:rPr>
          <w:rFonts w:ascii="Arial" w:hAnsi="Arial" w:cs="Arial"/>
          <w:b/>
          <w:bCs/>
          <w:sz w:val="28"/>
          <w:szCs w:val="28"/>
          <w:lang w:val="en-US"/>
        </w:rPr>
      </w:pPr>
      <w:r>
        <w:rPr>
          <w:rFonts w:ascii="Arial" w:hAnsi="Arial" w:cs="Arial"/>
          <w:b/>
          <w:bCs/>
          <w:sz w:val="28"/>
          <w:szCs w:val="28"/>
          <w:lang w:val="en-US"/>
        </w:rPr>
        <w:t>Supplementa</w:t>
      </w:r>
      <w:r w:rsidR="007C41B7">
        <w:rPr>
          <w:rFonts w:ascii="Arial" w:hAnsi="Arial" w:cs="Arial"/>
          <w:b/>
          <w:bCs/>
          <w:sz w:val="28"/>
          <w:szCs w:val="28"/>
          <w:lang w:val="en-US"/>
        </w:rPr>
        <w:t>ry</w:t>
      </w:r>
      <w:r>
        <w:rPr>
          <w:rFonts w:ascii="Arial" w:hAnsi="Arial" w:cs="Arial"/>
          <w:b/>
          <w:bCs/>
          <w:sz w:val="28"/>
          <w:szCs w:val="28"/>
          <w:lang w:val="en-US"/>
        </w:rPr>
        <w:t xml:space="preserve"> Information</w:t>
      </w:r>
    </w:p>
    <w:p w14:paraId="28AEE840" w14:textId="0BF5A4AC" w:rsidR="004E19F5" w:rsidRPr="00E11E88" w:rsidRDefault="004E19F5" w:rsidP="00A343A5">
      <w:pPr>
        <w:spacing w:after="200" w:line="360" w:lineRule="auto"/>
        <w:jc w:val="both"/>
        <w:rPr>
          <w:rFonts w:ascii="Arial" w:hAnsi="Arial" w:cs="Arial"/>
          <w:b/>
          <w:sz w:val="28"/>
          <w:szCs w:val="28"/>
          <w:lang w:val="en-US"/>
        </w:rPr>
      </w:pPr>
      <w:r>
        <w:rPr>
          <w:rFonts w:ascii="Arial" w:hAnsi="Arial" w:cs="Arial"/>
          <w:b/>
          <w:bCs/>
          <w:sz w:val="28"/>
          <w:szCs w:val="28"/>
          <w:lang w:val="en-US"/>
        </w:rPr>
        <w:t>Supplem</w:t>
      </w:r>
      <w:r w:rsidR="00636917">
        <w:rPr>
          <w:rFonts w:ascii="Arial" w:hAnsi="Arial" w:cs="Arial"/>
          <w:b/>
          <w:bCs/>
          <w:sz w:val="28"/>
          <w:szCs w:val="28"/>
          <w:lang w:val="en-US"/>
        </w:rPr>
        <w:t>entary methods and figures</w:t>
      </w:r>
    </w:p>
    <w:p w14:paraId="0307E369" w14:textId="77777777" w:rsidR="004E1A2E" w:rsidRDefault="004E1A2E" w:rsidP="004E1A2E">
      <w:pPr>
        <w:spacing w:after="200" w:line="480" w:lineRule="auto"/>
        <w:jc w:val="both"/>
        <w:rPr>
          <w:rFonts w:ascii="Arial" w:hAnsi="Arial" w:cs="Arial"/>
          <w:b/>
          <w:bCs/>
          <w:lang w:val="en-US"/>
        </w:rPr>
      </w:pPr>
    </w:p>
    <w:p w14:paraId="435CB67B" w14:textId="666670F2" w:rsidR="00A343A5" w:rsidRPr="005060A0" w:rsidRDefault="00A343A5" w:rsidP="004E1A2E">
      <w:pPr>
        <w:spacing w:after="200" w:line="480" w:lineRule="auto"/>
        <w:jc w:val="both"/>
        <w:rPr>
          <w:rFonts w:ascii="Arial" w:hAnsi="Arial" w:cs="Arial"/>
          <w:b/>
          <w:bCs/>
          <w:lang w:val="en-US"/>
        </w:rPr>
      </w:pPr>
      <w:r w:rsidRPr="005060A0">
        <w:rPr>
          <w:rFonts w:ascii="Arial" w:hAnsi="Arial" w:cs="Arial"/>
          <w:b/>
          <w:bCs/>
          <w:lang w:val="en-US"/>
        </w:rPr>
        <w:t>Primary cultures</w:t>
      </w:r>
    </w:p>
    <w:p w14:paraId="56D16C24" w14:textId="47DDA9D7" w:rsidR="00A343A5" w:rsidRPr="00E11E88" w:rsidRDefault="00A343A5" w:rsidP="004E1A2E">
      <w:pPr>
        <w:spacing w:after="200" w:line="480" w:lineRule="auto"/>
        <w:jc w:val="both"/>
        <w:rPr>
          <w:rFonts w:ascii="Arial" w:hAnsi="Arial" w:cs="Arial"/>
          <w:lang w:val="en-US"/>
        </w:rPr>
      </w:pPr>
      <w:r w:rsidRPr="00E11E88">
        <w:rPr>
          <w:rFonts w:ascii="Arial" w:hAnsi="Arial" w:cs="Arial"/>
          <w:lang w:val="en-US"/>
        </w:rPr>
        <w:t xml:space="preserve">All cell culture reagents were purchased from Thermo Fisher Scientific unless otherwise indicated. Primary NPCs were established from the forebrains of embryonic day 11.5 (E11.5) </w:t>
      </w:r>
      <w:r>
        <w:rPr>
          <w:rFonts w:ascii="Arial" w:hAnsi="Arial" w:cs="Arial"/>
          <w:lang w:val="en-US"/>
        </w:rPr>
        <w:t xml:space="preserve">– E12.5 </w:t>
      </w:r>
      <w:r w:rsidRPr="00E11E88">
        <w:rPr>
          <w:rFonts w:ascii="Arial" w:hAnsi="Arial" w:cs="Arial"/>
          <w:lang w:val="en-US"/>
        </w:rPr>
        <w:t>mouse brains, as described previously.</w:t>
      </w:r>
      <w:r>
        <w:rPr>
          <w:rFonts w:ascii="Arial" w:hAnsi="Arial" w:cs="Arial"/>
          <w:lang w:val="en-US"/>
        </w:rPr>
        <w:fldChar w:fldCharType="begin"/>
      </w:r>
      <w:r w:rsidR="000472F4">
        <w:rPr>
          <w:rFonts w:ascii="Arial" w:hAnsi="Arial" w:cs="Arial"/>
          <w:lang w:val="en-US"/>
        </w:rPr>
        <w:instrText xml:space="preserve"> ADDIN EN.CITE &lt;EndNote&gt;&lt;Cite&gt;&lt;Author&gt;Currle&lt;/Author&gt;&lt;Year&gt;2007&lt;/Year&gt;&lt;RecNum&gt;80&lt;/RecNum&gt;&lt;DisplayText&gt;(1)&lt;/DisplayText&gt;&lt;record&gt;&lt;rec-number&gt;80&lt;/rec-number&gt;&lt;foreign-keys&gt;&lt;key app="EN" db-id="ar02s5a9jwxfzkezpdap0rpf95vzrppztxp2" timestamp="1638415419"&gt;80&lt;/key&gt;&lt;/foreign-keys&gt;&lt;ref-type name="Journal Article"&gt;17&lt;/ref-type&gt;&lt;contributors&gt;&lt;authors&gt;&lt;author&gt;Currle, D. S.&lt;/author&gt;&lt;author&gt;Hu, J. S.&lt;/author&gt;&lt;author&gt;Kolski-Andreaco, A.&lt;/author&gt;&lt;author&gt;Monuki, E. S.&lt;/author&gt;&lt;/authors&gt;&lt;/contributors&gt;&lt;auth-address&gt;Department of Developmental and Cell Biology, University of California, Irvine, CA, USA. dcurrle@uci.edu&lt;/auth-address&gt;&lt;titles&gt;&lt;title&gt;Culture of mouse neural stem cell precursors&lt;/title&gt;&lt;secondary-title&gt;J Vis Exp&lt;/secondary-title&gt;&lt;/titles&gt;&lt;periodical&gt;&lt;full-title&gt;J Vis Exp&lt;/full-title&gt;&lt;/periodical&gt;&lt;pages&gt;152&lt;/pages&gt;&lt;number&gt;2&lt;/number&gt;&lt;edition&gt;2008/10/03&lt;/edition&gt;&lt;keywords&gt;&lt;keyword&gt;Animals&lt;/keyword&gt;&lt;keyword&gt;*Cell Culture Techniques&lt;/keyword&gt;&lt;keyword&gt;Dissection/methods&lt;/keyword&gt;&lt;keyword&gt;Embryonic Stem Cells/*cytology&lt;/keyword&gt;&lt;keyword&gt;Mice&lt;/keyword&gt;&lt;keyword&gt;Neurons/*cytology&lt;/keyword&gt;&lt;keyword&gt;Prosencephalon/embryology/surgery&lt;/keyword&gt;&lt;keyword&gt;Tissue and Organ Harvesting/methods&lt;/keyword&gt;&lt;/keywords&gt;&lt;dates&gt;&lt;year&gt;2007&lt;/year&gt;&lt;pub-dates&gt;&lt;date&gt;Feb 25&lt;/date&gt;&lt;/pub-dates&gt;&lt;/dates&gt;&lt;isbn&gt;1940-087X (Electronic)&amp;#xD;1940-087X (Linking)&lt;/isbn&gt;&lt;accession-num&gt;18830426&lt;/accession-num&gt;&lt;urls&gt;&lt;related-urls&gt;&lt;url&gt;https://www.ncbi.nlm.nih.gov/pubmed/18830426&lt;/url&gt;&lt;/related-urls&gt;&lt;/urls&gt;&lt;custom2&gt;PMC2532938&lt;/custom2&gt;&lt;electronic-resource-num&gt;10.3791/152&lt;/electronic-resource-num&gt;&lt;/record&gt;&lt;/Cite&gt;&lt;/EndNote&gt;</w:instrText>
      </w:r>
      <w:r>
        <w:rPr>
          <w:rFonts w:ascii="Arial" w:hAnsi="Arial" w:cs="Arial"/>
          <w:lang w:val="en-US"/>
        </w:rPr>
        <w:fldChar w:fldCharType="separate"/>
      </w:r>
      <w:r w:rsidR="000472F4">
        <w:rPr>
          <w:rFonts w:ascii="Arial" w:hAnsi="Arial" w:cs="Arial"/>
          <w:noProof/>
          <w:lang w:val="en-US"/>
        </w:rPr>
        <w:t>(1)</w:t>
      </w:r>
      <w:r>
        <w:rPr>
          <w:rFonts w:ascii="Arial" w:hAnsi="Arial" w:cs="Arial"/>
          <w:lang w:val="en-US"/>
        </w:rPr>
        <w:fldChar w:fldCharType="end"/>
      </w:r>
      <w:r w:rsidRPr="00E11E88">
        <w:rPr>
          <w:rFonts w:ascii="Arial" w:hAnsi="Arial" w:cs="Arial"/>
          <w:lang w:val="en-US"/>
        </w:rPr>
        <w:t xml:space="preserve"> Acutely dissociated single cells were cultured in F-12/Dulbecco’s modified Eagle’s medium (DMEM), N2 supplement, B27 supplement, 20 ng/ml mouse epidermal growth factor, and 20 ng/ml mouse basic</w:t>
      </w:r>
      <w:r>
        <w:rPr>
          <w:rFonts w:ascii="Arial" w:hAnsi="Arial" w:cs="Arial"/>
          <w:lang w:val="en-US"/>
        </w:rPr>
        <w:t xml:space="preserve"> fibroblast growth factor</w:t>
      </w:r>
      <w:r w:rsidRPr="00E11E88">
        <w:rPr>
          <w:rFonts w:ascii="Arial" w:hAnsi="Arial" w:cs="Arial"/>
          <w:lang w:val="en-US"/>
        </w:rPr>
        <w:t xml:space="preserve">. </w:t>
      </w:r>
      <w:proofErr w:type="spellStart"/>
      <w:r w:rsidRPr="00E11E88">
        <w:rPr>
          <w:rFonts w:ascii="Arial" w:hAnsi="Arial" w:cs="Arial"/>
          <w:lang w:val="en-US"/>
        </w:rPr>
        <w:t>Neurospheres</w:t>
      </w:r>
      <w:proofErr w:type="spellEnd"/>
      <w:r w:rsidRPr="00E11E88">
        <w:rPr>
          <w:rFonts w:ascii="Arial" w:hAnsi="Arial" w:cs="Arial"/>
          <w:lang w:val="en-US"/>
        </w:rPr>
        <w:t xml:space="preserve"> were passaged once and seeded at a density of 5 × 10</w:t>
      </w:r>
      <w:r w:rsidRPr="0075673B">
        <w:rPr>
          <w:rFonts w:ascii="Arial" w:hAnsi="Arial" w:cs="Arial"/>
          <w:vertAlign w:val="superscript"/>
          <w:lang w:val="en-US"/>
        </w:rPr>
        <w:t>5</w:t>
      </w:r>
      <w:r w:rsidRPr="00E11E88">
        <w:rPr>
          <w:rFonts w:ascii="Arial" w:hAnsi="Arial" w:cs="Arial"/>
          <w:lang w:val="en-US"/>
        </w:rPr>
        <w:t xml:space="preserve"> cells pe</w:t>
      </w:r>
      <w:r>
        <w:rPr>
          <w:rFonts w:ascii="Arial" w:hAnsi="Arial" w:cs="Arial"/>
          <w:lang w:val="en-US"/>
        </w:rPr>
        <w:t>r 100-mm plate and collected</w:t>
      </w:r>
      <w:r w:rsidRPr="00E11E88">
        <w:rPr>
          <w:rFonts w:ascii="Arial" w:hAnsi="Arial" w:cs="Arial"/>
          <w:lang w:val="en-US"/>
        </w:rPr>
        <w:t xml:space="preserve"> </w:t>
      </w:r>
      <w:r>
        <w:rPr>
          <w:rFonts w:ascii="Arial" w:hAnsi="Arial" w:cs="Arial"/>
          <w:lang w:val="en-US"/>
        </w:rPr>
        <w:t>on the top of cell strainer (40</w:t>
      </w:r>
      <w:r w:rsidRPr="008B3DE1">
        <w:rPr>
          <w:rFonts w:ascii="Symbol" w:hAnsi="Symbol" w:cs="Arial"/>
          <w:lang w:val="en-US"/>
        </w:rPr>
        <w:t></w:t>
      </w:r>
      <w:r>
        <w:rPr>
          <w:rFonts w:ascii="Arial" w:hAnsi="Arial" w:cs="Arial"/>
          <w:lang w:val="en-US"/>
        </w:rPr>
        <w:t>m, Corning)</w:t>
      </w:r>
      <w:r w:rsidR="00B62353">
        <w:rPr>
          <w:rFonts w:ascii="Arial" w:hAnsi="Arial" w:cs="Arial"/>
          <w:lang w:val="en-US"/>
        </w:rPr>
        <w:t>.</w:t>
      </w:r>
      <w:r w:rsidRPr="00E11E88">
        <w:rPr>
          <w:rFonts w:ascii="Arial" w:hAnsi="Arial" w:cs="Arial"/>
          <w:lang w:val="en-US"/>
        </w:rPr>
        <w:t xml:space="preserve">  To obtain PCAs, the cortical regions were </w:t>
      </w:r>
      <w:proofErr w:type="spellStart"/>
      <w:r w:rsidRPr="00E11E88">
        <w:rPr>
          <w:rFonts w:ascii="Arial" w:hAnsi="Arial" w:cs="Arial"/>
          <w:lang w:val="en-US"/>
        </w:rPr>
        <w:t>microdissected</w:t>
      </w:r>
      <w:proofErr w:type="spellEnd"/>
      <w:r w:rsidRPr="00E11E88">
        <w:rPr>
          <w:rFonts w:ascii="Arial" w:hAnsi="Arial" w:cs="Arial"/>
          <w:lang w:val="en-US"/>
        </w:rPr>
        <w:t xml:space="preserve"> from mouse brains </w:t>
      </w:r>
      <w:r w:rsidR="00B62353">
        <w:rPr>
          <w:rFonts w:ascii="Arial" w:hAnsi="Arial" w:cs="Arial"/>
          <w:lang w:val="en-US"/>
        </w:rPr>
        <w:t>at</w:t>
      </w:r>
      <w:r w:rsidRPr="00E11E88">
        <w:rPr>
          <w:rFonts w:ascii="Arial" w:hAnsi="Arial" w:cs="Arial"/>
          <w:lang w:val="en-US"/>
        </w:rPr>
        <w:t xml:space="preserve"> postnatal days 0–2 (P0–2). Cells were plated on 60-mm culture dishes coated wit</w:t>
      </w:r>
      <w:r w:rsidRPr="00E11E88">
        <w:rPr>
          <w:rFonts w:ascii="Arial" w:hAnsi="Arial" w:cs="Arial" w:hint="eastAsia"/>
          <w:lang w:val="en-US"/>
        </w:rPr>
        <w:t xml:space="preserve">h 10 </w:t>
      </w:r>
      <w:r w:rsidRPr="00767381">
        <w:rPr>
          <w:rFonts w:ascii="Symbol" w:hAnsi="Symbol" w:cs="Arial"/>
          <w:lang w:val="en-US"/>
        </w:rPr>
        <w:t></w:t>
      </w:r>
      <w:r w:rsidRPr="00E11E88">
        <w:rPr>
          <w:rFonts w:ascii="Arial" w:hAnsi="Arial" w:cs="Arial" w:hint="eastAsia"/>
          <w:lang w:val="en-US"/>
        </w:rPr>
        <w:t xml:space="preserve">g/ml poly-D-lysine (Sigma) and maintained in DMEM plus 10% fetal bovine serum (FBS) and 1x antimycotic. </w:t>
      </w:r>
      <w:r>
        <w:rPr>
          <w:rFonts w:ascii="Arial" w:hAnsi="Arial" w:cs="Arial"/>
          <w:lang w:val="en-US"/>
        </w:rPr>
        <w:t xml:space="preserve">Cells were harvested at </w:t>
      </w:r>
      <w:r>
        <w:rPr>
          <w:rFonts w:ascii="Arial" w:hAnsi="Arial" w:cs="Arial" w:hint="eastAsia"/>
          <w:lang w:val="en-US"/>
        </w:rPr>
        <w:t>confluence</w:t>
      </w:r>
      <w:r w:rsidRPr="00E11E88">
        <w:rPr>
          <w:rFonts w:ascii="Arial" w:hAnsi="Arial" w:cs="Arial" w:hint="eastAsia"/>
          <w:lang w:val="en-US"/>
        </w:rPr>
        <w:t>.</w:t>
      </w:r>
      <w:r>
        <w:rPr>
          <w:rFonts w:ascii="Arial" w:hAnsi="Arial" w:cs="Arial"/>
          <w:lang w:val="en-US"/>
        </w:rPr>
        <w:fldChar w:fldCharType="begin">
          <w:fldData xml:space="preserve">PEVuZE5vdGU+PENpdGU+PEF1dGhvcj5OdW5leiBSb2RyaWd1ZXo8L0F1dGhvcj48WWVhcj4yMDA2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==
</w:fldData>
        </w:fldChar>
      </w:r>
      <w:r w:rsidR="000472F4">
        <w:rPr>
          <w:rFonts w:ascii="Arial" w:hAnsi="Arial" w:cs="Arial"/>
          <w:lang w:val="en-US"/>
        </w:rPr>
        <w:instrText xml:space="preserve"> ADDIN EN.CITE </w:instrText>
      </w:r>
      <w:r w:rsidR="000472F4">
        <w:rPr>
          <w:rFonts w:ascii="Arial" w:hAnsi="Arial" w:cs="Arial"/>
          <w:lang w:val="en-US"/>
        </w:rPr>
        <w:fldChar w:fldCharType="begin">
          <w:fldData xml:space="preserve">PEVuZE5vdGU+PENpdGU+PEF1dGhvcj5OdW5leiBSb2RyaWd1ZXo8L0F1dGhvcj48WWVhcj4yMDA2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==
</w:fldData>
        </w:fldChar>
      </w:r>
      <w:r w:rsidR="000472F4">
        <w:rPr>
          <w:rFonts w:ascii="Arial" w:hAnsi="Arial" w:cs="Arial"/>
          <w:lang w:val="en-US"/>
        </w:rPr>
        <w:instrText xml:space="preserve"> ADDIN EN.CITE.DATA </w:instrText>
      </w:r>
      <w:r w:rsidR="000472F4">
        <w:rPr>
          <w:rFonts w:ascii="Arial" w:hAnsi="Arial" w:cs="Arial"/>
          <w:lang w:val="en-US"/>
        </w:rPr>
      </w:r>
      <w:r w:rsidR="000472F4">
        <w:rPr>
          <w:rFonts w:ascii="Arial" w:hAnsi="Arial" w:cs="Arial"/>
          <w:lang w:val="en-US"/>
        </w:rPr>
        <w:fldChar w:fldCharType="end"/>
      </w:r>
      <w:r>
        <w:rPr>
          <w:rFonts w:ascii="Arial" w:hAnsi="Arial" w:cs="Arial"/>
          <w:lang w:val="en-US"/>
        </w:rPr>
      </w:r>
      <w:r>
        <w:rPr>
          <w:rFonts w:ascii="Arial" w:hAnsi="Arial" w:cs="Arial"/>
          <w:lang w:val="en-US"/>
        </w:rPr>
        <w:fldChar w:fldCharType="separate"/>
      </w:r>
      <w:r w:rsidR="000472F4">
        <w:rPr>
          <w:rFonts w:ascii="Arial" w:hAnsi="Arial" w:cs="Arial"/>
          <w:noProof/>
          <w:lang w:val="en-US"/>
        </w:rPr>
        <w:t>(2)</w:t>
      </w:r>
      <w:r>
        <w:rPr>
          <w:rFonts w:ascii="Arial" w:hAnsi="Arial" w:cs="Arial"/>
          <w:lang w:val="en-US"/>
        </w:rPr>
        <w:fldChar w:fldCharType="end"/>
      </w:r>
      <w:r w:rsidRPr="00E11E88">
        <w:rPr>
          <w:rFonts w:ascii="Arial" w:hAnsi="Arial" w:cs="Arial" w:hint="eastAsia"/>
          <w:lang w:val="en-US"/>
        </w:rPr>
        <w:t xml:space="preserve"> PCNs were established from cortices </w:t>
      </w:r>
      <w:proofErr w:type="spellStart"/>
      <w:r w:rsidRPr="00E11E88">
        <w:rPr>
          <w:rFonts w:ascii="Arial" w:hAnsi="Arial" w:cs="Arial" w:hint="eastAsia"/>
          <w:lang w:val="en-US"/>
        </w:rPr>
        <w:t>microdissected</w:t>
      </w:r>
      <w:proofErr w:type="spellEnd"/>
      <w:r w:rsidRPr="00E11E88">
        <w:rPr>
          <w:rFonts w:ascii="Arial" w:hAnsi="Arial" w:cs="Arial" w:hint="eastAsia"/>
          <w:lang w:val="en-US"/>
        </w:rPr>
        <w:t xml:space="preserve"> from </w:t>
      </w:r>
      <w:r w:rsidR="00B62353" w:rsidRPr="00E11E88">
        <w:rPr>
          <w:rFonts w:ascii="Arial" w:hAnsi="Arial" w:cs="Arial" w:hint="eastAsia"/>
          <w:lang w:val="en-US"/>
        </w:rPr>
        <w:t>E1</w:t>
      </w:r>
      <w:r w:rsidR="00B62353">
        <w:rPr>
          <w:rFonts w:ascii="Arial" w:hAnsi="Arial" w:cs="Arial"/>
          <w:lang w:val="en-US"/>
        </w:rPr>
        <w:t>5</w:t>
      </w:r>
      <w:r w:rsidRPr="00E11E88">
        <w:rPr>
          <w:rFonts w:ascii="Arial" w:hAnsi="Arial" w:cs="Arial" w:hint="eastAsia"/>
          <w:lang w:val="en-US"/>
        </w:rPr>
        <w:t>.5 embry</w:t>
      </w:r>
      <w:r w:rsidRPr="00E11E88">
        <w:rPr>
          <w:rFonts w:ascii="Arial" w:hAnsi="Arial" w:cs="Arial"/>
          <w:lang w:val="en-US"/>
        </w:rPr>
        <w:t>os, as described previously.</w:t>
      </w:r>
      <w:r>
        <w:rPr>
          <w:rFonts w:ascii="Arial" w:hAnsi="Arial" w:cs="Arial"/>
          <w:lang w:val="en-US"/>
        </w:rPr>
        <w:fldChar w:fldCharType="begin"/>
      </w:r>
      <w:r w:rsidR="000472F4">
        <w:rPr>
          <w:rFonts w:ascii="Arial" w:hAnsi="Arial" w:cs="Arial"/>
          <w:lang w:val="en-US"/>
        </w:rPr>
        <w:instrText xml:space="preserve"> ADDIN EN.CITE &lt;EndNote&gt;&lt;Cite&gt;&lt;Author&gt;Hilgenberg&lt;/Author&gt;&lt;Year&gt;2007&lt;/Year&gt;&lt;RecNum&gt;82&lt;/RecNum&gt;&lt;DisplayText&gt;(3)&lt;/DisplayText&gt;&lt;record&gt;&lt;rec-number&gt;82&lt;/rec-number&gt;&lt;foreign-keys&gt;&lt;key app="EN" db-id="ar02s5a9jwxfzkezpdap0rpf95vzrppztxp2" timestamp="1638415816"&gt;82&lt;/key&gt;&lt;/foreign-keys&gt;&lt;ref-type name="Journal Article"&gt;17&lt;/ref-type&gt;&lt;contributors&gt;&lt;authors&gt;&lt;author&gt;Hilgenberg, L. G.&lt;/author&gt;&lt;author&gt;Smith, M. A.&lt;/author&gt;&lt;/authors&gt;&lt;/contributors&gt;&lt;auth-address&gt;Department of Anatomy and Neurobiology, University of California, Irvine, USA. lghilgen@uci.edu&lt;/auth-address&gt;&lt;titles&gt;&lt;title&gt;Preparation of dissociated mouse cortical neuron cultures&lt;/title&gt;&lt;secondary-title&gt;J Vis Exp&lt;/secondary-title&gt;&lt;/titles&gt;&lt;periodical&gt;&lt;full-title&gt;J Vis Exp&lt;/full-title&gt;&lt;/periodical&gt;&lt;pages&gt;562&lt;/pages&gt;&lt;number&gt;10&lt;/number&gt;&lt;edition&gt;2008/11/08&lt;/edition&gt;&lt;keywords&gt;&lt;keyword&gt;Animals&lt;/keyword&gt;&lt;keyword&gt;Animals, Newborn&lt;/keyword&gt;&lt;keyword&gt;Cell Separation/*methods&lt;/keyword&gt;&lt;keyword&gt;Cells, Cultured&lt;/keyword&gt;&lt;keyword&gt;Cerebral Cortex/*cytology&lt;/keyword&gt;&lt;keyword&gt;Embryo, Mammalian&lt;/keyword&gt;&lt;keyword&gt;Mice&lt;/keyword&gt;&lt;keyword&gt;*Neurons&lt;/keyword&gt;&lt;keyword&gt;Tissue Culture Techniques&lt;/keyword&gt;&lt;/keywords&gt;&lt;dates&gt;&lt;year&gt;2007&lt;/year&gt;&lt;/dates&gt;&lt;isbn&gt;1940-087X (Electronic)&amp;#xD;1940-087X (Linking)&lt;/isbn&gt;&lt;accession-num&gt;18989405&lt;/accession-num&gt;&lt;urls&gt;&lt;related-urls&gt;&lt;url&gt;https://www.ncbi.nlm.nih.gov/pubmed/18989405&lt;/url&gt;&lt;/related-urls&gt;&lt;/urls&gt;&lt;custom2&gt;PMC2557074&lt;/custom2&gt;&lt;electronic-resource-num&gt;10.3791/562&lt;/electronic-resource-num&gt;&lt;/record&gt;&lt;/Cite&gt;&lt;/EndNote&gt;</w:instrText>
      </w:r>
      <w:r>
        <w:rPr>
          <w:rFonts w:ascii="Arial" w:hAnsi="Arial" w:cs="Arial"/>
          <w:lang w:val="en-US"/>
        </w:rPr>
        <w:fldChar w:fldCharType="separate"/>
      </w:r>
      <w:r w:rsidR="000472F4">
        <w:rPr>
          <w:rFonts w:ascii="Arial" w:hAnsi="Arial" w:cs="Arial"/>
          <w:noProof/>
          <w:lang w:val="en-US"/>
        </w:rPr>
        <w:t>(3)</w:t>
      </w:r>
      <w:r>
        <w:rPr>
          <w:rFonts w:ascii="Arial" w:hAnsi="Arial" w:cs="Arial"/>
          <w:lang w:val="en-US"/>
        </w:rPr>
        <w:fldChar w:fldCharType="end"/>
      </w:r>
      <w:r w:rsidRPr="00E11E88">
        <w:rPr>
          <w:rFonts w:ascii="Arial" w:hAnsi="Arial" w:cs="Arial"/>
          <w:lang w:val="en-US"/>
        </w:rPr>
        <w:t xml:space="preserve"> Acutely dissociated cells from a single brain were plated at 4.5x10</w:t>
      </w:r>
      <w:r w:rsidRPr="000B15DD">
        <w:rPr>
          <w:rFonts w:ascii="Arial" w:hAnsi="Arial" w:cs="Arial"/>
          <w:vertAlign w:val="superscript"/>
          <w:lang w:val="en-US"/>
        </w:rPr>
        <w:t>6</w:t>
      </w:r>
      <w:r w:rsidRPr="00E11E88">
        <w:rPr>
          <w:rFonts w:ascii="Arial" w:hAnsi="Arial" w:cs="Arial"/>
          <w:lang w:val="en-US"/>
        </w:rPr>
        <w:t xml:space="preserve"> cells per dish onto two 60-mm culture dishes coated with poly-D-lysine and incubated with neurobasal medium supplemented with 1× B2</w:t>
      </w:r>
      <w:r w:rsidRPr="00E11E88">
        <w:rPr>
          <w:rFonts w:ascii="Arial" w:hAnsi="Arial" w:cs="Arial" w:hint="eastAsia"/>
          <w:lang w:val="en-US"/>
        </w:rPr>
        <w:t>7, 1</w:t>
      </w:r>
      <w:r w:rsidRPr="00E11E88">
        <w:rPr>
          <w:rFonts w:ascii="Arial" w:hAnsi="Arial" w:cs="Arial" w:hint="eastAsia"/>
          <w:lang w:val="en-US"/>
        </w:rPr>
        <w:t>×</w:t>
      </w:r>
      <w:r w:rsidRPr="00E11E88">
        <w:rPr>
          <w:rFonts w:ascii="Arial" w:hAnsi="Arial" w:cs="Arial" w:hint="eastAsia"/>
          <w:lang w:val="en-US"/>
        </w:rPr>
        <w:t xml:space="preserve"> penicillin/streptomycin, 1</w:t>
      </w:r>
      <w:r w:rsidRPr="00E11E88">
        <w:rPr>
          <w:rFonts w:ascii="Arial" w:hAnsi="Arial" w:cs="Arial" w:hint="eastAsia"/>
          <w:lang w:val="en-US"/>
        </w:rPr>
        <w:t>×</w:t>
      </w:r>
      <w:r w:rsidRPr="00E11E88">
        <w:rPr>
          <w:rFonts w:ascii="Arial" w:hAnsi="Arial" w:cs="Arial" w:hint="eastAsia"/>
          <w:lang w:val="en-US"/>
        </w:rPr>
        <w:t xml:space="preserve"> antimycotic, and 0.5 mM L-glutamine.  </w:t>
      </w:r>
      <w:proofErr w:type="spellStart"/>
      <w:r w:rsidRPr="00E11E88">
        <w:rPr>
          <w:rFonts w:ascii="Arial" w:hAnsi="Arial" w:cs="Arial" w:hint="eastAsia"/>
          <w:lang w:val="en-US"/>
        </w:rPr>
        <w:t>AraC</w:t>
      </w:r>
      <w:proofErr w:type="spellEnd"/>
      <w:r w:rsidRPr="00E11E88">
        <w:rPr>
          <w:rFonts w:ascii="Arial" w:hAnsi="Arial" w:cs="Arial" w:hint="eastAsia"/>
          <w:lang w:val="en-US"/>
        </w:rPr>
        <w:t xml:space="preserve"> (1 </w:t>
      </w:r>
      <w:r w:rsidRPr="00767381">
        <w:rPr>
          <w:rFonts w:ascii="Symbol" w:hAnsi="Symbol" w:cs="Arial"/>
          <w:lang w:val="en-US"/>
        </w:rPr>
        <w:t></w:t>
      </w:r>
      <w:r w:rsidRPr="00E11E88">
        <w:rPr>
          <w:rFonts w:ascii="Arial" w:hAnsi="Arial" w:cs="Arial" w:hint="eastAsia"/>
          <w:lang w:val="en-US"/>
        </w:rPr>
        <w:t xml:space="preserve">M) was added to the cultures on the first day to eliminate microglial contamination. </w:t>
      </w:r>
      <w:r>
        <w:rPr>
          <w:rFonts w:ascii="Arial" w:hAnsi="Arial" w:cs="Arial"/>
          <w:lang w:val="en-US"/>
        </w:rPr>
        <w:t>C</w:t>
      </w:r>
      <w:r w:rsidRPr="00E11E88">
        <w:rPr>
          <w:rFonts w:ascii="Arial" w:hAnsi="Arial" w:cs="Arial" w:hint="eastAsia"/>
          <w:lang w:val="en-US"/>
        </w:rPr>
        <w:t xml:space="preserve">ultures </w:t>
      </w:r>
      <w:r>
        <w:rPr>
          <w:rFonts w:ascii="Arial" w:hAnsi="Arial" w:cs="Arial"/>
          <w:lang w:val="en-US"/>
        </w:rPr>
        <w:t xml:space="preserve">were collected </w:t>
      </w:r>
      <w:r w:rsidRPr="00E11E88">
        <w:rPr>
          <w:rFonts w:ascii="Arial" w:hAnsi="Arial" w:cs="Arial" w:hint="eastAsia"/>
          <w:lang w:val="en-US"/>
        </w:rPr>
        <w:t xml:space="preserve">on either day in vitro (DIV) 5 or 14. </w:t>
      </w:r>
    </w:p>
    <w:p w14:paraId="566804C5" w14:textId="31FB8F39" w:rsidR="00A343A5" w:rsidRDefault="00A343A5" w:rsidP="00A343A5">
      <w:pPr>
        <w:spacing w:after="200" w:line="360" w:lineRule="auto"/>
        <w:jc w:val="both"/>
        <w:rPr>
          <w:rFonts w:ascii="Arial" w:hAnsi="Arial" w:cs="Arial"/>
          <w:lang w:val="en-US"/>
        </w:rPr>
      </w:pPr>
    </w:p>
    <w:p w14:paraId="1AB25D51" w14:textId="47B2BD93" w:rsidR="004E1A2E" w:rsidRDefault="004E1A2E" w:rsidP="00A343A5">
      <w:pPr>
        <w:spacing w:after="200" w:line="360" w:lineRule="auto"/>
        <w:jc w:val="both"/>
        <w:rPr>
          <w:rFonts w:ascii="Arial" w:hAnsi="Arial" w:cs="Arial"/>
          <w:lang w:val="en-US"/>
        </w:rPr>
      </w:pPr>
    </w:p>
    <w:p w14:paraId="6F8BE10A" w14:textId="77777777" w:rsidR="00A343A5" w:rsidRPr="005060A0" w:rsidRDefault="00A343A5" w:rsidP="00A343A5">
      <w:pPr>
        <w:spacing w:after="200" w:line="360" w:lineRule="auto"/>
        <w:jc w:val="both"/>
        <w:rPr>
          <w:rFonts w:ascii="Arial" w:hAnsi="Arial" w:cs="Arial"/>
          <w:b/>
          <w:bCs/>
          <w:lang w:val="en-US"/>
        </w:rPr>
      </w:pPr>
      <w:r w:rsidRPr="005060A0">
        <w:rPr>
          <w:rFonts w:ascii="Arial" w:hAnsi="Arial" w:cs="Arial"/>
          <w:b/>
          <w:bCs/>
          <w:lang w:val="en-US"/>
        </w:rPr>
        <w:t>Western blotting analysis</w:t>
      </w:r>
    </w:p>
    <w:p w14:paraId="644536EA" w14:textId="6E82CCB6" w:rsidR="00A343A5" w:rsidRDefault="00A343A5" w:rsidP="00FC4FA5">
      <w:pPr>
        <w:spacing w:after="200" w:line="480" w:lineRule="auto"/>
        <w:jc w:val="both"/>
        <w:rPr>
          <w:rFonts w:ascii="Arial" w:hAnsi="Arial" w:cs="Arial"/>
          <w:lang w:val="en-US"/>
        </w:rPr>
      </w:pPr>
      <w:r w:rsidRPr="00E11E88">
        <w:rPr>
          <w:rFonts w:ascii="Arial" w:hAnsi="Arial" w:cs="Arial"/>
          <w:lang w:val="en-US"/>
        </w:rPr>
        <w:t xml:space="preserve">The cells </w:t>
      </w:r>
      <w:r w:rsidR="004F565F">
        <w:rPr>
          <w:rFonts w:ascii="Arial" w:hAnsi="Arial" w:cs="Arial"/>
          <w:lang w:val="en-US"/>
        </w:rPr>
        <w:t xml:space="preserve">and SSC </w:t>
      </w:r>
      <w:r w:rsidRPr="00E11E88">
        <w:rPr>
          <w:rFonts w:ascii="Arial" w:hAnsi="Arial" w:cs="Arial"/>
          <w:lang w:val="en-US"/>
        </w:rPr>
        <w:t>were solubilized in RIPA buffer composed of 50 mM Tris-HCl pH 7.5, 1% Triton X-100, 0.5% sodium deoxycholate, 0.1% SDS, 150 mM NaCl, 10 mM MgCl2, and protease and phosphatase inhibitors. Approximately 5 or 10 µg of each cell lysate was resolved on 10% SDS-PAGE gels, transferred onto nitrocellulose membranes, and probed with selected primary antibodie</w:t>
      </w:r>
      <w:r>
        <w:rPr>
          <w:rFonts w:ascii="Arial" w:hAnsi="Arial" w:cs="Arial"/>
          <w:lang w:val="en-US"/>
        </w:rPr>
        <w:t>s</w:t>
      </w:r>
      <w:r w:rsidR="00DB74BB">
        <w:rPr>
          <w:rFonts w:ascii="Arial" w:hAnsi="Arial" w:cs="Arial"/>
          <w:lang w:val="en-US"/>
        </w:rPr>
        <w:t xml:space="preserve"> </w:t>
      </w:r>
      <w:r w:rsidR="00DB74BB" w:rsidRPr="009D371B">
        <w:rPr>
          <w:rFonts w:ascii="Arial" w:hAnsi="Arial" w:cs="Arial"/>
          <w:lang w:val="en-US"/>
        </w:rPr>
        <w:t xml:space="preserve">(see </w:t>
      </w:r>
      <w:r w:rsidR="00307453">
        <w:rPr>
          <w:rFonts w:ascii="Arial" w:hAnsi="Arial" w:cs="Arial"/>
          <w:lang w:val="en-US"/>
        </w:rPr>
        <w:t>below</w:t>
      </w:r>
      <w:r w:rsidR="00DB74BB" w:rsidRPr="009D371B">
        <w:rPr>
          <w:rFonts w:ascii="Arial" w:hAnsi="Arial" w:cs="Arial"/>
          <w:lang w:val="en-US"/>
        </w:rPr>
        <w:t xml:space="preserve"> for a full list)</w:t>
      </w:r>
      <w:r w:rsidRPr="00E11E88">
        <w:rPr>
          <w:rFonts w:ascii="Arial" w:hAnsi="Arial" w:cs="Arial"/>
          <w:lang w:val="en-US"/>
        </w:rPr>
        <w:t>. The bound antibodies were detected with horseradish peroxidase (HRP)-conjugated secondary antibodies as appropriate. To determine the protein expression levels, the blots were visualized using the standard ECL method and exposed to X-ray films. The band intensities were quantified using the GS-</w:t>
      </w:r>
      <w:r w:rsidRPr="00FC4FA5">
        <w:rPr>
          <w:rFonts w:ascii="Arial" w:hAnsi="Arial" w:cs="Arial"/>
          <w:lang w:val="en-US"/>
        </w:rPr>
        <w:t xml:space="preserve">900 Calibrated Densitometer System (Bio-Rad). </w:t>
      </w:r>
    </w:p>
    <w:p w14:paraId="4E5899A1" w14:textId="77777777" w:rsidR="00A343A5" w:rsidRPr="00E11E88" w:rsidRDefault="00A343A5" w:rsidP="00A343A5">
      <w:pPr>
        <w:spacing w:after="200" w:line="360" w:lineRule="auto"/>
        <w:jc w:val="both"/>
        <w:rPr>
          <w:rFonts w:ascii="Arial" w:hAnsi="Arial" w:cs="Arial"/>
          <w:lang w:val="en-US"/>
        </w:rPr>
      </w:pPr>
    </w:p>
    <w:p w14:paraId="380AA189" w14:textId="77777777" w:rsidR="00A343A5" w:rsidRPr="005060A0" w:rsidRDefault="00A343A5" w:rsidP="00902376">
      <w:pPr>
        <w:spacing w:after="200" w:line="480" w:lineRule="auto"/>
        <w:jc w:val="both"/>
        <w:rPr>
          <w:rFonts w:ascii="Arial" w:hAnsi="Arial" w:cs="Arial"/>
          <w:b/>
          <w:bCs/>
          <w:sz w:val="28"/>
          <w:szCs w:val="28"/>
          <w:lang w:val="en-US"/>
        </w:rPr>
      </w:pPr>
      <w:r w:rsidRPr="005060A0">
        <w:rPr>
          <w:rFonts w:ascii="Arial" w:hAnsi="Arial" w:cs="Arial"/>
          <w:b/>
          <w:bCs/>
          <w:sz w:val="28"/>
          <w:szCs w:val="28"/>
          <w:lang w:val="en-US"/>
        </w:rPr>
        <w:t>RNA-seq analysis</w:t>
      </w:r>
    </w:p>
    <w:p w14:paraId="0AE3DBC4" w14:textId="1F5377DB" w:rsidR="00A343A5" w:rsidRPr="00E11E88" w:rsidRDefault="00A343A5" w:rsidP="00902376">
      <w:pPr>
        <w:spacing w:after="200" w:line="480" w:lineRule="auto"/>
        <w:jc w:val="both"/>
        <w:rPr>
          <w:rFonts w:ascii="Arial" w:hAnsi="Arial" w:cs="Arial"/>
          <w:lang w:val="en-US"/>
        </w:rPr>
      </w:pPr>
      <w:r w:rsidRPr="00E11E88">
        <w:rPr>
          <w:rFonts w:ascii="Arial" w:hAnsi="Arial" w:cs="Arial"/>
          <w:lang w:val="en-US"/>
        </w:rPr>
        <w:t xml:space="preserve">Cleaned </w:t>
      </w:r>
      <w:r>
        <w:rPr>
          <w:rFonts w:ascii="Arial" w:hAnsi="Arial" w:cs="Arial"/>
          <w:lang w:val="en-US"/>
        </w:rPr>
        <w:t xml:space="preserve">sequencing </w:t>
      </w:r>
      <w:r w:rsidRPr="00E11E88">
        <w:rPr>
          <w:rFonts w:ascii="Arial" w:hAnsi="Arial" w:cs="Arial"/>
          <w:lang w:val="en-US"/>
        </w:rPr>
        <w:t xml:space="preserve">reads from groups of </w:t>
      </w:r>
      <w:proofErr w:type="spellStart"/>
      <w:r w:rsidRPr="005060A0">
        <w:rPr>
          <w:rFonts w:ascii="Arial" w:hAnsi="Arial" w:cs="Arial"/>
          <w:i/>
          <w:iCs/>
          <w:lang w:val="en-US"/>
        </w:rPr>
        <w:t>Pten</w:t>
      </w:r>
      <w:proofErr w:type="spellEnd"/>
      <w:r w:rsidRPr="005060A0">
        <w:rPr>
          <w:rFonts w:ascii="Arial" w:hAnsi="Arial" w:cs="Arial"/>
          <w:vertAlign w:val="superscript"/>
          <w:lang w:val="en-US"/>
        </w:rPr>
        <w:t>+/-</w:t>
      </w:r>
      <w:r w:rsidRPr="00E11E88">
        <w:rPr>
          <w:rFonts w:ascii="Arial" w:hAnsi="Arial" w:cs="Arial"/>
          <w:lang w:val="en-US"/>
        </w:rPr>
        <w:t xml:space="preserve"> or </w:t>
      </w:r>
      <w:proofErr w:type="spellStart"/>
      <w:r w:rsidRPr="00E11E88">
        <w:rPr>
          <w:rFonts w:ascii="Arial" w:hAnsi="Arial" w:cs="Arial"/>
          <w:lang w:val="en-US"/>
        </w:rPr>
        <w:t>Nes</w:t>
      </w:r>
      <w:proofErr w:type="spellEnd"/>
      <w:r w:rsidRPr="00E11E88">
        <w:rPr>
          <w:rFonts w:ascii="Arial" w:hAnsi="Arial" w:cs="Arial"/>
          <w:lang w:val="en-US"/>
        </w:rPr>
        <w:t xml:space="preserve">-KO mice, together with their littermate controls, were analyzed separately using the mouse genome version 10 (mm10) as the reference genome. Reads were aligned using </w:t>
      </w:r>
      <w:r>
        <w:rPr>
          <w:rFonts w:ascii="Arial" w:hAnsi="Arial" w:cs="Arial"/>
          <w:lang w:val="en-US"/>
        </w:rPr>
        <w:t>HISAT2.</w:t>
      </w:r>
      <w:r>
        <w:rPr>
          <w:rFonts w:ascii="Arial" w:hAnsi="Arial" w:cs="Arial"/>
          <w:lang w:val="en-US"/>
        </w:rPr>
        <w:fldChar w:fldCharType="begin">
          <w:fldData xml:space="preserve">PEVuZE5vdGU+PENpdGU+PEF1dGhvcj5LaW08L0F1dGhvcj48WWVhcj4yMDE5PC9ZZWFyPjxSZWNO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</w:fldData>
        </w:fldChar>
      </w:r>
      <w:r w:rsidR="000472F4">
        <w:rPr>
          <w:rFonts w:ascii="Arial" w:hAnsi="Arial" w:cs="Arial"/>
          <w:lang w:val="en-US"/>
        </w:rPr>
        <w:instrText xml:space="preserve"> ADDIN EN.CITE </w:instrText>
      </w:r>
      <w:r w:rsidR="000472F4">
        <w:rPr>
          <w:rFonts w:ascii="Arial" w:hAnsi="Arial" w:cs="Arial"/>
          <w:lang w:val="en-US"/>
        </w:rPr>
        <w:fldChar w:fldCharType="begin">
          <w:fldData xml:space="preserve">PEVuZE5vdGU+PENpdGU+PEF1dGhvcj5LaW08L0F1dGhvcj48WWVhcj4yMDE5PC9ZZWFyPjxSZWNO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</w:fldData>
        </w:fldChar>
      </w:r>
      <w:r w:rsidR="000472F4">
        <w:rPr>
          <w:rFonts w:ascii="Arial" w:hAnsi="Arial" w:cs="Arial"/>
          <w:lang w:val="en-US"/>
        </w:rPr>
        <w:instrText xml:space="preserve"> ADDIN EN.CITE.DATA </w:instrText>
      </w:r>
      <w:r w:rsidR="000472F4">
        <w:rPr>
          <w:rFonts w:ascii="Arial" w:hAnsi="Arial" w:cs="Arial"/>
          <w:lang w:val="en-US"/>
        </w:rPr>
      </w:r>
      <w:r w:rsidR="000472F4">
        <w:rPr>
          <w:rFonts w:ascii="Arial" w:hAnsi="Arial" w:cs="Arial"/>
          <w:lang w:val="en-US"/>
        </w:rPr>
        <w:fldChar w:fldCharType="end"/>
      </w:r>
      <w:r>
        <w:rPr>
          <w:rFonts w:ascii="Arial" w:hAnsi="Arial" w:cs="Arial"/>
          <w:lang w:val="en-US"/>
        </w:rPr>
      </w:r>
      <w:r>
        <w:rPr>
          <w:rFonts w:ascii="Arial" w:hAnsi="Arial" w:cs="Arial"/>
          <w:lang w:val="en-US"/>
        </w:rPr>
        <w:fldChar w:fldCharType="separate"/>
      </w:r>
      <w:r w:rsidR="000472F4">
        <w:rPr>
          <w:rFonts w:ascii="Arial" w:hAnsi="Arial" w:cs="Arial"/>
          <w:noProof/>
          <w:lang w:val="en-US"/>
        </w:rPr>
        <w:t>(4)</w:t>
      </w:r>
      <w:r>
        <w:rPr>
          <w:rFonts w:ascii="Arial" w:hAnsi="Arial" w:cs="Arial"/>
          <w:lang w:val="en-US"/>
        </w:rPr>
        <w:fldChar w:fldCharType="end"/>
      </w:r>
      <w:r w:rsidRPr="00E11E88">
        <w:rPr>
          <w:rFonts w:ascii="Arial" w:hAnsi="Arial" w:cs="Arial"/>
          <w:lang w:val="en-US"/>
        </w:rPr>
        <w:t xml:space="preserve"> </w:t>
      </w:r>
      <w:r>
        <w:rPr>
          <w:rFonts w:ascii="Arial" w:hAnsi="Arial" w:cs="Arial"/>
          <w:lang w:val="en-US"/>
        </w:rPr>
        <w:t xml:space="preserve">The mapped reads were quantified using </w:t>
      </w:r>
      <w:proofErr w:type="spellStart"/>
      <w:r>
        <w:rPr>
          <w:rFonts w:ascii="Arial" w:hAnsi="Arial" w:cs="Arial"/>
          <w:lang w:val="en-US"/>
        </w:rPr>
        <w:t>featureCounts</w:t>
      </w:r>
      <w:proofErr w:type="spellEnd"/>
      <w:r>
        <w:rPr>
          <w:rFonts w:ascii="Arial" w:hAnsi="Arial" w:cs="Arial"/>
          <w:lang w:val="en-US"/>
        </w:rPr>
        <w:fldChar w:fldCharType="begin"/>
      </w:r>
      <w:r w:rsidR="000472F4">
        <w:rPr>
          <w:rFonts w:ascii="Arial" w:hAnsi="Arial" w:cs="Arial"/>
          <w:lang w:val="en-US"/>
        </w:rPr>
        <w:instrText xml:space="preserve"> ADDIN EN.CITE &lt;EndNote&gt;&lt;Cite&gt;&lt;Author&gt;Liao&lt;/Author&gt;&lt;Year&gt;2014&lt;/Year&gt;&lt;RecNum&gt;65&lt;/RecNum&gt;&lt;DisplayText&gt;(5)&lt;/DisplayText&gt;&lt;record&gt;&lt;rec-number&gt;65&lt;/rec-number&gt;&lt;foreign-keys&gt;&lt;key app="EN" db-id="ar02s5a9jwxfzkezpdap0rpf95vzrppztxp2" timestamp="1637226952"&gt;65&lt;/key&gt;&lt;/foreign-keys&gt;&lt;ref-type name="Journal Article"&gt;17&lt;/ref-type&gt;&lt;contributors&gt;&lt;authors&gt;&lt;author&gt;Liao, Y.&lt;/author&gt;&lt;author&gt;Smyth, G. K.&lt;/author&gt;&lt;author&gt;Shi, W.&lt;/author&gt;&lt;/authors&gt;&lt;/contributors&gt;&lt;auth-address&gt;Bioinformatics Division, The Walter and Eliza Hall Institute of Medical Research, 1G Royal Parade, Parkville, VIC 3052, Department of Computing and Information Systems and Department of Mathematics and Statistics, The University of Melbourne, Parkville, VIC 3010, Australia.&lt;/auth-address&gt;&lt;titles&gt;&lt;title&gt;featureCounts: an efficient general purpose program for assigning sequence reads to genomic features&lt;/title&gt;&lt;secondary-title&gt;Bioinformatics&lt;/secondary-title&gt;&lt;/titles&gt;&lt;periodical&gt;&lt;full-title&gt;Bioinformatics&lt;/full-title&gt;&lt;/periodical&gt;&lt;pages&gt;923-30&lt;/pages&gt;&lt;volume&gt;30&lt;/volume&gt;&lt;number&gt;7&lt;/number&gt;&lt;edition&gt;2013/11/15&lt;/edition&gt;&lt;keywords&gt;&lt;keyword&gt;Algorithms&lt;/keyword&gt;&lt;keyword&gt;Genome&lt;/keyword&gt;&lt;keyword&gt;Genomics/*methods&lt;/keyword&gt;&lt;keyword&gt;High-Throughput Nucleotide Sequencing&lt;/keyword&gt;&lt;keyword&gt;Histones/chemistry/genetics&lt;/keyword&gt;&lt;keyword&gt;Sequence Analysis, RNA&lt;/keyword&gt;&lt;keyword&gt;*Software&lt;/keyword&gt;&lt;/keywords&gt;&lt;dates&gt;&lt;year&gt;2014&lt;/year&gt;&lt;pub-dates&gt;&lt;date&gt;Apr 1&lt;/date&gt;&lt;/pub-dates&gt;&lt;/dates&gt;&lt;isbn&gt;1367-4811 (Electronic)&amp;#xD;1367-4803 (Linking)&lt;/isbn&gt;&lt;accession-num&gt;24227677&lt;/accession-num&gt;&lt;urls&gt;&lt;related-urls&gt;&lt;url&gt;https://www.ncbi.nlm.nih.gov/pubmed/24227677&lt;/url&gt;&lt;/related-urls&gt;&lt;/urls&gt;&lt;electronic-resource-num&gt;10.1093/bioinformatics/btt656&lt;/electronic-resource-num&gt;&lt;/record&gt;&lt;/Cite&gt;&lt;/EndNote&gt;</w:instrText>
      </w:r>
      <w:r>
        <w:rPr>
          <w:rFonts w:ascii="Arial" w:hAnsi="Arial" w:cs="Arial"/>
          <w:lang w:val="en-US"/>
        </w:rPr>
        <w:fldChar w:fldCharType="separate"/>
      </w:r>
      <w:r w:rsidR="000472F4">
        <w:rPr>
          <w:rFonts w:ascii="Arial" w:hAnsi="Arial" w:cs="Arial"/>
          <w:noProof/>
          <w:lang w:val="en-US"/>
        </w:rPr>
        <w:t>(5)</w:t>
      </w:r>
      <w:r>
        <w:rPr>
          <w:rFonts w:ascii="Arial" w:hAnsi="Arial" w:cs="Arial"/>
          <w:lang w:val="en-US"/>
        </w:rPr>
        <w:fldChar w:fldCharType="end"/>
      </w:r>
      <w:r w:rsidR="008F756D">
        <w:rPr>
          <w:rFonts w:ascii="Arial" w:hAnsi="Arial" w:cs="Arial"/>
          <w:lang w:val="en-US"/>
        </w:rPr>
        <w:t>.</w:t>
      </w:r>
      <w:r>
        <w:rPr>
          <w:rFonts w:ascii="Arial" w:hAnsi="Arial" w:cs="Arial"/>
          <w:lang w:val="en-US"/>
        </w:rPr>
        <w:t xml:space="preserve"> Raw count data were tested for differential expression using the DEseq2 package.</w:t>
      </w:r>
      <w:r>
        <w:rPr>
          <w:rFonts w:ascii="Arial" w:hAnsi="Arial" w:cs="Arial"/>
          <w:lang w:val="en-US"/>
        </w:rPr>
        <w:fldChar w:fldCharType="begin"/>
      </w:r>
      <w:r w:rsidR="000472F4">
        <w:rPr>
          <w:rFonts w:ascii="Arial" w:hAnsi="Arial" w:cs="Arial"/>
          <w:lang w:val="en-US"/>
        </w:rPr>
        <w:instrText xml:space="preserve"> ADDIN EN.CITE &lt;EndNote&gt;&lt;Cite&gt;&lt;Author&gt;Love&lt;/Author&gt;&lt;Year&gt;2014&lt;/Year&gt;&lt;RecNum&gt;67&lt;/RecNum&gt;&lt;DisplayText&gt;(6)&lt;/DisplayText&gt;&lt;record&gt;&lt;rec-number&gt;67&lt;/rec-number&gt;&lt;foreign-keys&gt;&lt;key app="EN" db-id="ar02s5a9jwxfzkezpdap0rpf95vzrppztxp2" timestamp="1637227115"&gt;67&lt;/key&gt;&lt;/foreign-keys&gt;&lt;ref-type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RNA&lt;/keyword&gt;&lt;keyword&gt;*Software&lt;/keyword&gt;&lt;/keywords&gt;&lt;dates&gt;&lt;year&gt;2014&lt;/year&gt;&lt;/dates&gt;&lt;isbn&gt;1474-760X (Electronic)&amp;#xD;1474-7596 (Linking)&lt;/isbn&gt;&lt;accession-num&gt;25516281&lt;/accession-num&gt;&lt;urls&gt;&lt;related-urls&gt;&lt;url&gt;https://www.ncbi.nlm.nih.gov/pubmed/25516281&lt;/url&gt;&lt;/related-urls&gt;&lt;/urls&gt;&lt;custom2&gt;PMC4302049&lt;/custom2&gt;&lt;electronic-resource-num&gt;10.1186/s13059-014-0550-8&lt;/electronic-resource-num&gt;&lt;/record&gt;&lt;/Cite&gt;&lt;/EndNote&gt;</w:instrText>
      </w:r>
      <w:r>
        <w:rPr>
          <w:rFonts w:ascii="Arial" w:hAnsi="Arial" w:cs="Arial"/>
          <w:lang w:val="en-US"/>
        </w:rPr>
        <w:fldChar w:fldCharType="separate"/>
      </w:r>
      <w:r w:rsidR="000472F4">
        <w:rPr>
          <w:rFonts w:ascii="Arial" w:hAnsi="Arial" w:cs="Arial"/>
          <w:noProof/>
          <w:lang w:val="en-US"/>
        </w:rPr>
        <w:t>(6)</w:t>
      </w:r>
      <w:r>
        <w:rPr>
          <w:rFonts w:ascii="Arial" w:hAnsi="Arial" w:cs="Arial"/>
          <w:lang w:val="en-US"/>
        </w:rPr>
        <w:fldChar w:fldCharType="end"/>
      </w:r>
      <w:r w:rsidRPr="00E11E88">
        <w:rPr>
          <w:rFonts w:ascii="Arial" w:hAnsi="Arial" w:cs="Arial"/>
          <w:lang w:val="en-US"/>
        </w:rPr>
        <w:t xml:space="preserve"> </w:t>
      </w:r>
      <w:r w:rsidR="00430A07">
        <w:rPr>
          <w:rFonts w:ascii="Arial" w:hAnsi="Arial" w:cs="Arial"/>
          <w:lang w:val="en-US"/>
        </w:rPr>
        <w:t xml:space="preserve">Raw data and normalized counts are available as Gene Expression Omnibus series </w:t>
      </w:r>
      <w:r w:rsidR="00430A07" w:rsidRPr="00430A07">
        <w:rPr>
          <w:rFonts w:ascii="Arial" w:hAnsi="Arial" w:cs="Arial"/>
          <w:lang w:val="en-US"/>
        </w:rPr>
        <w:t>GSE190879</w:t>
      </w:r>
      <w:r w:rsidR="00430A07">
        <w:rPr>
          <w:rFonts w:ascii="Arial" w:hAnsi="Arial" w:cs="Arial"/>
          <w:lang w:val="en-US"/>
        </w:rPr>
        <w:t xml:space="preserve">. </w:t>
      </w:r>
      <w:r>
        <w:rPr>
          <w:rFonts w:ascii="Arial" w:hAnsi="Arial" w:cs="Arial"/>
          <w:lang w:val="en-US"/>
        </w:rPr>
        <w:t xml:space="preserve">Biotype of genes were mapped using </w:t>
      </w:r>
      <w:proofErr w:type="spellStart"/>
      <w:r>
        <w:rPr>
          <w:rFonts w:ascii="Arial" w:hAnsi="Arial" w:cs="Arial"/>
          <w:lang w:val="en-US"/>
        </w:rPr>
        <w:t>biomaRT</w:t>
      </w:r>
      <w:proofErr w:type="spellEnd"/>
      <w:r>
        <w:rPr>
          <w:rFonts w:ascii="Arial" w:hAnsi="Arial" w:cs="Arial"/>
          <w:lang w:val="en-US"/>
        </w:rPr>
        <w:t>.</w:t>
      </w:r>
      <w:r>
        <w:rPr>
          <w:rFonts w:ascii="Arial" w:hAnsi="Arial" w:cs="Arial"/>
          <w:lang w:val="en-US"/>
        </w:rPr>
        <w:fldChar w:fldCharType="begin"/>
      </w:r>
      <w:r w:rsidR="000472F4">
        <w:rPr>
          <w:rFonts w:ascii="Arial" w:hAnsi="Arial" w:cs="Arial"/>
          <w:lang w:val="en-US"/>
        </w:rPr>
        <w:instrText xml:space="preserve"> ADDIN EN.CITE &lt;EndNote&gt;&lt;Cite&gt;&lt;Author&gt;Durinck&lt;/Author&gt;&lt;Year&gt;2009&lt;/Year&gt;&lt;RecNum&gt;69&lt;/RecNum&gt;&lt;DisplayText&gt;(7)&lt;/DisplayText&gt;&lt;record&gt;&lt;rec-number&gt;69&lt;/rec-number&gt;&lt;foreign-keys&gt;&lt;key app="EN" db-id="ar02s5a9jwxfzkezpdap0rpf95vzrppztxp2" timestamp="1637229239"&gt;69&lt;/key&gt;&lt;/foreign-keys&gt;&lt;ref-type name="Journal Article"&gt;17&lt;/ref-type&gt;&lt;contributors&gt;&lt;authors&gt;&lt;author&gt;Durinck, S.&lt;/author&gt;&lt;author&gt;Spellman, P. T.&lt;/author&gt;&lt;author&gt;Birney, E.&lt;/author&gt;&lt;author&gt;Huber, W.&lt;/author&gt;&lt;/authors&gt;&lt;/contributors&gt;&lt;auth-address&gt;Lawrence Berkeley National Laboratory, Berkeley, CA, USA. steffen@stat.berkeley.edu&lt;/auth-address&gt;&lt;titles&gt;&lt;title&gt;Mapping identifiers for the integration of genomic datasets with the R/Bioconductor package biomaRt&lt;/title&gt;&lt;secondary-title&gt;Nat Protoc&lt;/secondary-title&gt;&lt;/titles&gt;&lt;periodical&gt;&lt;full-title&gt;Nat Protoc&lt;/full-title&gt;&lt;/periodical&gt;&lt;pages&gt;1184-91&lt;/pages&gt;&lt;volume&gt;4&lt;/volume&gt;&lt;number&gt;8&lt;/number&gt;&lt;edition&gt;2009/07/21&lt;/edition&gt;&lt;keywords&gt;&lt;keyword&gt;Cell Line&lt;/keyword&gt;&lt;keyword&gt;*Chromosome Mapping&lt;/keyword&gt;&lt;keyword&gt;Cluster Analysis&lt;/keyword&gt;&lt;keyword&gt;Databases, Genetic&lt;/keyword&gt;&lt;keyword&gt;Genomics/*methods&lt;/keyword&gt;&lt;keyword&gt;Humans&lt;/keyword&gt;&lt;keyword&gt;RNA, Messenger/metabolism&lt;/keyword&gt;&lt;keyword&gt;*Software&lt;/keyword&gt;&lt;/keywords&gt;&lt;dates&gt;&lt;year&gt;2009&lt;/year&gt;&lt;/dates&gt;&lt;isbn&gt;1750-2799 (Electronic)&amp;#xD;1750-2799 (Linking)&lt;/isbn&gt;&lt;accession-num&gt;19617889&lt;/accession-num&gt;&lt;urls&gt;&lt;related-urls&gt;&lt;url&gt;https://www.ncbi.nlm.nih.gov/pubmed/19617889&lt;/url&gt;&lt;/related-urls&gt;&lt;/urls&gt;&lt;custom2&gt;PMC3159387&lt;/custom2&gt;&lt;electronic-resource-num&gt;10.1038/nprot.2009.97&lt;/electronic-resource-num&gt;&lt;/record&gt;&lt;/Cite&gt;&lt;/EndNote&gt;</w:instrText>
      </w:r>
      <w:r>
        <w:rPr>
          <w:rFonts w:ascii="Arial" w:hAnsi="Arial" w:cs="Arial"/>
          <w:lang w:val="en-US"/>
        </w:rPr>
        <w:fldChar w:fldCharType="separate"/>
      </w:r>
      <w:r w:rsidR="000472F4">
        <w:rPr>
          <w:rFonts w:ascii="Arial" w:hAnsi="Arial" w:cs="Arial"/>
          <w:noProof/>
          <w:lang w:val="en-US"/>
        </w:rPr>
        <w:t>(7)</w:t>
      </w:r>
      <w:r>
        <w:rPr>
          <w:rFonts w:ascii="Arial" w:hAnsi="Arial" w:cs="Arial"/>
          <w:lang w:val="en-US"/>
        </w:rPr>
        <w:fldChar w:fldCharType="end"/>
      </w:r>
      <w:r>
        <w:rPr>
          <w:rFonts w:ascii="Arial" w:hAnsi="Arial" w:cs="Arial"/>
          <w:lang w:val="en-US"/>
        </w:rPr>
        <w:t xml:space="preserve"> Only protein coding genes and genes with count over 100 were selected for </w:t>
      </w:r>
      <w:r w:rsidR="00F5026B">
        <w:rPr>
          <w:rFonts w:ascii="Arial" w:hAnsi="Arial" w:cs="Arial"/>
          <w:lang w:val="en-US"/>
        </w:rPr>
        <w:t>all downstream analyse</w:t>
      </w:r>
      <w:r>
        <w:rPr>
          <w:rFonts w:ascii="Arial" w:hAnsi="Arial" w:cs="Arial"/>
          <w:lang w:val="en-US"/>
        </w:rPr>
        <w:t xml:space="preserve">s. Gene Ontology (GO), </w:t>
      </w:r>
      <w:r w:rsidRPr="00E11E88">
        <w:rPr>
          <w:rFonts w:ascii="Arial" w:hAnsi="Arial" w:cs="Arial"/>
          <w:lang w:val="en-US"/>
        </w:rPr>
        <w:t>canonical pathway</w:t>
      </w:r>
      <w:r>
        <w:rPr>
          <w:rFonts w:ascii="Arial" w:hAnsi="Arial" w:cs="Arial"/>
          <w:lang w:val="en-US"/>
        </w:rPr>
        <w:t>s and human phenotype ontology</w:t>
      </w:r>
      <w:r w:rsidRPr="00E11E88">
        <w:rPr>
          <w:rFonts w:ascii="Arial" w:hAnsi="Arial" w:cs="Arial"/>
          <w:lang w:val="en-US"/>
        </w:rPr>
        <w:t xml:space="preserve"> </w:t>
      </w:r>
      <w:r>
        <w:rPr>
          <w:rFonts w:ascii="Arial" w:hAnsi="Arial" w:cs="Arial"/>
          <w:lang w:val="en-US"/>
        </w:rPr>
        <w:t xml:space="preserve">(HPO) </w:t>
      </w:r>
      <w:r w:rsidRPr="00E11E88">
        <w:rPr>
          <w:rFonts w:ascii="Arial" w:hAnsi="Arial" w:cs="Arial"/>
          <w:lang w:val="en-US"/>
        </w:rPr>
        <w:t xml:space="preserve">enrichment analyses were performed using </w:t>
      </w:r>
      <w:r>
        <w:rPr>
          <w:rFonts w:ascii="Arial" w:hAnsi="Arial" w:cs="Arial"/>
          <w:lang w:val="en-US"/>
        </w:rPr>
        <w:t>t</w:t>
      </w:r>
      <w:r w:rsidRPr="00E11E88">
        <w:rPr>
          <w:rFonts w:ascii="Arial" w:hAnsi="Arial" w:cs="Arial"/>
          <w:lang w:val="en-US"/>
        </w:rPr>
        <w:t xml:space="preserve">he Gene Set </w:t>
      </w:r>
      <w:r w:rsidRPr="00E11E88">
        <w:rPr>
          <w:rFonts w:ascii="Arial" w:hAnsi="Arial" w:cs="Arial"/>
          <w:lang w:val="en-US"/>
        </w:rPr>
        <w:lastRenderedPageBreak/>
        <w:t xml:space="preserve">Enrichment Analysis (GSEA) </w:t>
      </w:r>
      <w:r>
        <w:rPr>
          <w:rFonts w:ascii="Arial" w:hAnsi="Arial" w:cs="Arial"/>
          <w:lang w:val="en-US"/>
        </w:rPr>
        <w:t>v4.1.0</w:t>
      </w:r>
      <w:r w:rsidRPr="00E11E88">
        <w:rPr>
          <w:rFonts w:ascii="Arial" w:hAnsi="Arial" w:cs="Arial"/>
          <w:lang w:val="en-US"/>
        </w:rPr>
        <w:t xml:space="preserve"> </w:t>
      </w:r>
      <w:r>
        <w:rPr>
          <w:rFonts w:ascii="Arial" w:hAnsi="Arial" w:cs="Arial"/>
          <w:lang w:val="en-US"/>
        </w:rPr>
        <w:t>(Bro</w:t>
      </w:r>
      <w:r w:rsidRPr="00E11E88">
        <w:rPr>
          <w:rFonts w:ascii="Arial" w:hAnsi="Arial" w:cs="Arial"/>
          <w:lang w:val="en-US"/>
        </w:rPr>
        <w:t>ad Institute)</w:t>
      </w:r>
      <w:r>
        <w:rPr>
          <w:rFonts w:ascii="Arial" w:hAnsi="Arial" w:cs="Arial"/>
          <w:lang w:val="en-US"/>
        </w:rPr>
        <w:fldChar w:fldCharType="begin">
          <w:fldData xml:space="preserve">PEVuZE5vdGU+PENpdGU+PEF1dGhvcj5Nb290aGE8L0F1dGhvcj48WWVhcj4yMDAzPC9ZZWFyPjxS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=
</w:fldData>
        </w:fldChar>
      </w:r>
      <w:r w:rsidR="000472F4">
        <w:rPr>
          <w:rFonts w:ascii="Arial" w:hAnsi="Arial" w:cs="Arial"/>
          <w:lang w:val="en-US"/>
        </w:rPr>
        <w:instrText xml:space="preserve"> ADDIN EN.CITE </w:instrText>
      </w:r>
      <w:r w:rsidR="000472F4">
        <w:rPr>
          <w:rFonts w:ascii="Arial" w:hAnsi="Arial" w:cs="Arial"/>
          <w:lang w:val="en-US"/>
        </w:rPr>
        <w:fldChar w:fldCharType="begin">
          <w:fldData xml:space="preserve">PEVuZE5vdGU+PENpdGU+PEF1dGhvcj5Nb290aGE8L0F1dGhvcj48WWVhcj4yMDAzPC9ZZWFyPjxS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=
</w:fldData>
        </w:fldChar>
      </w:r>
      <w:r w:rsidR="000472F4">
        <w:rPr>
          <w:rFonts w:ascii="Arial" w:hAnsi="Arial" w:cs="Arial"/>
          <w:lang w:val="en-US"/>
        </w:rPr>
        <w:instrText xml:space="preserve"> ADDIN EN.CITE.DATA </w:instrText>
      </w:r>
      <w:r w:rsidR="000472F4">
        <w:rPr>
          <w:rFonts w:ascii="Arial" w:hAnsi="Arial" w:cs="Arial"/>
          <w:lang w:val="en-US"/>
        </w:rPr>
      </w:r>
      <w:r w:rsidR="000472F4">
        <w:rPr>
          <w:rFonts w:ascii="Arial" w:hAnsi="Arial" w:cs="Arial"/>
          <w:lang w:val="en-US"/>
        </w:rPr>
        <w:fldChar w:fldCharType="end"/>
      </w:r>
      <w:r>
        <w:rPr>
          <w:rFonts w:ascii="Arial" w:hAnsi="Arial" w:cs="Arial"/>
          <w:lang w:val="en-US"/>
        </w:rPr>
      </w:r>
      <w:r>
        <w:rPr>
          <w:rFonts w:ascii="Arial" w:hAnsi="Arial" w:cs="Arial"/>
          <w:lang w:val="en-US"/>
        </w:rPr>
        <w:fldChar w:fldCharType="separate"/>
      </w:r>
      <w:r w:rsidR="000472F4">
        <w:rPr>
          <w:rFonts w:ascii="Arial" w:hAnsi="Arial" w:cs="Arial"/>
          <w:noProof/>
          <w:lang w:val="en-US"/>
        </w:rPr>
        <w:t>(8, 9)</w:t>
      </w:r>
      <w:r>
        <w:rPr>
          <w:rFonts w:ascii="Arial" w:hAnsi="Arial" w:cs="Arial"/>
          <w:lang w:val="en-US"/>
        </w:rPr>
        <w:fldChar w:fldCharType="end"/>
      </w:r>
      <w:r w:rsidRPr="00E11E88">
        <w:rPr>
          <w:rFonts w:ascii="Arial" w:hAnsi="Arial" w:cs="Arial"/>
          <w:lang w:val="en-US"/>
        </w:rPr>
        <w:t xml:space="preserve"> </w:t>
      </w:r>
      <w:r w:rsidR="004F565F">
        <w:rPr>
          <w:rFonts w:ascii="Arial" w:hAnsi="Arial" w:cs="Arial"/>
          <w:lang w:val="en-US"/>
        </w:rPr>
        <w:t>with</w:t>
      </w:r>
      <w:r w:rsidR="004F565F" w:rsidRPr="00E11E88">
        <w:rPr>
          <w:rFonts w:ascii="Arial" w:hAnsi="Arial" w:cs="Arial"/>
          <w:lang w:val="en-US"/>
        </w:rPr>
        <w:t xml:space="preserve"> </w:t>
      </w:r>
      <w:r>
        <w:rPr>
          <w:rFonts w:ascii="Arial" w:hAnsi="Arial" w:cs="Arial"/>
          <w:lang w:val="en-US"/>
        </w:rPr>
        <w:t>Molecular Signature Database 7.2</w:t>
      </w:r>
      <w:r w:rsidRPr="00E11E88">
        <w:rPr>
          <w:rFonts w:ascii="Arial" w:hAnsi="Arial" w:cs="Arial"/>
          <w:lang w:val="en-US"/>
        </w:rPr>
        <w:t xml:space="preserve"> w</w:t>
      </w:r>
      <w:r w:rsidR="004F565F">
        <w:rPr>
          <w:rFonts w:ascii="Arial" w:hAnsi="Arial" w:cs="Arial"/>
          <w:lang w:val="en-US"/>
        </w:rPr>
        <w:t>as</w:t>
      </w:r>
      <w:r w:rsidRPr="00E11E88">
        <w:rPr>
          <w:rFonts w:ascii="Arial" w:hAnsi="Arial" w:cs="Arial"/>
          <w:lang w:val="en-US"/>
        </w:rPr>
        <w:t xml:space="preserve"> used to ana</w:t>
      </w:r>
      <w:r>
        <w:rPr>
          <w:rFonts w:ascii="Arial" w:hAnsi="Arial" w:cs="Arial"/>
          <w:lang w:val="en-US"/>
        </w:rPr>
        <w:t>lyze the full transcriptome set.</w:t>
      </w:r>
      <w:r>
        <w:rPr>
          <w:rFonts w:ascii="Arial" w:hAnsi="Arial" w:cs="Arial"/>
          <w:lang w:val="en-US"/>
        </w:rPr>
        <w:fldChar w:fldCharType="begin"/>
      </w:r>
      <w:r w:rsidR="000472F4">
        <w:rPr>
          <w:rFonts w:ascii="Arial" w:hAnsi="Arial" w:cs="Arial"/>
          <w:lang w:val="en-US"/>
        </w:rPr>
        <w:instrText xml:space="preserve"> ADDIN EN.CITE &lt;EndNote&gt;&lt;Cite&gt;&lt;Author&gt;Liberzon&lt;/Author&gt;&lt;Year&gt;2011&lt;/Year&gt;&lt;RecNum&gt;72&lt;/RecNum&gt;&lt;DisplayText&gt;(10)&lt;/DisplayText&gt;&lt;record&gt;&lt;rec-number&gt;72&lt;/rec-number&gt;&lt;foreign-keys&gt;&lt;key app="EN" db-id="ar02s5a9jwxfzkezpdap0rpf95vzrppztxp2" timestamp="1637229679"&gt;72&lt;/key&gt;&lt;/foreign-keys&gt;&lt;ref-type name="Journal Article"&gt;17&lt;/ref-type&gt;&lt;contributors&gt;&lt;authors&gt;&lt;author&gt;Liberzon, A.&lt;/author&gt;&lt;author&gt;Subramanian, A.&lt;/author&gt;&lt;author&gt;Pinchback, R.&lt;/author&gt;&lt;author&gt;Thorvaldsdottir, H.&lt;/author&gt;&lt;author&gt;Tamayo, P.&lt;/author&gt;&lt;author&gt;Mesirov, J. P.&lt;/author&gt;&lt;/authors&gt;&lt;/contributors&gt;&lt;auth-address&gt;Broad Institute of MIT and Harvard, Cambridge, MA 02142, USA.&lt;/auth-address&gt;&lt;titles&gt;&lt;title&gt;Molecular signatures database (MSigDB) 3.0&lt;/title&gt;&lt;secondary-title&gt;Bioinformatics&lt;/secondary-title&gt;&lt;/titles&gt;&lt;periodical&gt;&lt;full-title&gt;Bioinformatics&lt;/full-title&gt;&lt;/periodical&gt;&lt;pages&gt;1739-40&lt;/pages&gt;&lt;volume&gt;27&lt;/volume&gt;&lt;number&gt;12&lt;/number&gt;&lt;edition&gt;2011/05/07&lt;/edition&gt;&lt;keywords&gt;&lt;keyword&gt;*Databases, Genetic&lt;/keyword&gt;&lt;keyword&gt;Genomics&lt;/keyword&gt;&lt;keyword&gt;Internet&lt;/keyword&gt;&lt;keyword&gt;Molecular Sequence Annotation&lt;/keyword&gt;&lt;/keywords&gt;&lt;dates&gt;&lt;year&gt;2011&lt;/year&gt;&lt;pub-dates&gt;&lt;date&gt;Jun 15&lt;/date&gt;&lt;/pub-dates&gt;&lt;/dates&gt;&lt;isbn&gt;1367-4811 (Electronic)&amp;#xD;1367-4803 (Linking)&lt;/isbn&gt;&lt;accession-num&gt;21546393&lt;/accession-num&gt;&lt;urls&gt;&lt;related-urls&gt;&lt;url&gt;https://www.ncbi.nlm.nih.gov/pubmed/21546393&lt;/url&gt;&lt;/related-urls&gt;&lt;/urls&gt;&lt;custom2&gt;PMC3106198&lt;/custom2&gt;&lt;electronic-resource-num&gt;10.1093/bioinformatics/btr260&lt;/electronic-resource-num&gt;&lt;/record&gt;&lt;/Cite&gt;&lt;/EndNote&gt;</w:instrText>
      </w:r>
      <w:r>
        <w:rPr>
          <w:rFonts w:ascii="Arial" w:hAnsi="Arial" w:cs="Arial"/>
          <w:lang w:val="en-US"/>
        </w:rPr>
        <w:fldChar w:fldCharType="separate"/>
      </w:r>
      <w:r w:rsidR="000472F4">
        <w:rPr>
          <w:rFonts w:ascii="Arial" w:hAnsi="Arial" w:cs="Arial"/>
          <w:noProof/>
          <w:lang w:val="en-US"/>
        </w:rPr>
        <w:t>(10)</w:t>
      </w:r>
      <w:r>
        <w:rPr>
          <w:rFonts w:ascii="Arial" w:hAnsi="Arial" w:cs="Arial"/>
          <w:lang w:val="en-US"/>
        </w:rPr>
        <w:fldChar w:fldCharType="end"/>
      </w:r>
      <w:r>
        <w:rPr>
          <w:rFonts w:ascii="Arial" w:hAnsi="Arial" w:cs="Arial"/>
          <w:lang w:val="en-US"/>
        </w:rPr>
        <w:t xml:space="preserve"> Statistical significances between sets of DEGs and DEPs were tested using </w:t>
      </w:r>
      <w:proofErr w:type="spellStart"/>
      <w:r>
        <w:rPr>
          <w:rFonts w:ascii="Arial" w:hAnsi="Arial" w:cs="Arial"/>
          <w:lang w:val="en-US"/>
        </w:rPr>
        <w:t>SuperExactTest</w:t>
      </w:r>
      <w:proofErr w:type="spellEnd"/>
      <w:r>
        <w:rPr>
          <w:rFonts w:ascii="Arial" w:hAnsi="Arial" w:cs="Arial"/>
          <w:lang w:val="en-US"/>
        </w:rPr>
        <w:t xml:space="preserve"> package.</w:t>
      </w:r>
      <w:r>
        <w:rPr>
          <w:rFonts w:ascii="Arial" w:hAnsi="Arial" w:cs="Arial"/>
          <w:lang w:val="en-US"/>
        </w:rPr>
        <w:fldChar w:fldCharType="begin"/>
      </w:r>
      <w:r w:rsidR="000472F4">
        <w:rPr>
          <w:rFonts w:ascii="Arial" w:hAnsi="Arial" w:cs="Arial"/>
          <w:lang w:val="en-US"/>
        </w:rPr>
        <w:instrText xml:space="preserve"> ADDIN EN.CITE &lt;EndNote&gt;&lt;Cite&gt;&lt;Author&gt;Wang&lt;/Author&gt;&lt;Year&gt;2015&lt;/Year&gt;&lt;RecNum&gt;73&lt;/RecNum&gt;&lt;DisplayText&gt;(11)&lt;/DisplayText&gt;&lt;record&gt;&lt;rec-number&gt;73&lt;/rec-number&gt;&lt;foreign-keys&gt;&lt;key app="EN" db-id="ar02s5a9jwxfzkezpdap0rpf95vzrppztxp2" timestamp="1637230622"&gt;73&lt;/key&gt;&lt;/foreign-keys&gt;&lt;ref-type name="Journal Article"&gt;17&lt;/ref-type&gt;&lt;contributors&gt;&lt;authors&gt;&lt;author&gt;Wang, M.&lt;/author&gt;&lt;author&gt;Zhao, Y.&lt;/author&gt;&lt;author&gt;Zhang, B.&lt;/author&gt;&lt;/authors&gt;&lt;/contributors&gt;&lt;auth-address&gt;Department of Genetics and Genomic Sciences, Icahn Institute of Genomics and Multiscale Biology, Icahn School of Medicine at Mount Sinai, 1470 Madison Avenue, NY 10029, USA.&lt;/auth-address&gt;&lt;titles&gt;&lt;title&gt;Efficient Test and Visualization of Multi-Set Intersections&lt;/title&gt;&lt;secondary-title&gt;Sci Rep&lt;/secondary-title&gt;&lt;/titles&gt;&lt;periodical&gt;&lt;full-title&gt;Sci Rep&lt;/full-title&gt;&lt;/periodical&gt;&lt;pages&gt;16923&lt;/pages&gt;&lt;volume&gt;5&lt;/volume&gt;&lt;edition&gt;2015/11/26&lt;/edition&gt;&lt;keywords&gt;&lt;keyword&gt;Genome-Wide Association Study&lt;/keyword&gt;&lt;keyword&gt;Humans&lt;/keyword&gt;&lt;keyword&gt;Internet&lt;/keyword&gt;&lt;keyword&gt;*Models, Theoretical&lt;/keyword&gt;&lt;keyword&gt;Neoplasms/genetics/pathology&lt;/keyword&gt;&lt;keyword&gt;Phenotype&lt;/keyword&gt;&lt;keyword&gt;User-Computer Interface&lt;/keyword&gt;&lt;/keywords&gt;&lt;dates&gt;&lt;year&gt;2015&lt;/year&gt;&lt;pub-dates&gt;&lt;date&gt;Nov 25&lt;/date&gt;&lt;/pub-dates&gt;&lt;/dates&gt;&lt;isbn&gt;2045-2322 (Electronic)&amp;#xD;2045-2322 (Linking)&lt;/isbn&gt;&lt;accession-num&gt;26603754&lt;/accession-num&gt;&lt;urls&gt;&lt;related-urls&gt;&lt;url&gt;https://www.ncbi.nlm.nih.gov/pubmed/26603754&lt;/url&gt;&lt;/related-urls&gt;&lt;/urls&gt;&lt;custom2&gt;PMC4658477&lt;/custom2&gt;&lt;electronic-resource-num&gt;10.1038/srep16923&lt;/electronic-resource-num&gt;&lt;/record&gt;&lt;/Cite&gt;&lt;/EndNote&gt;</w:instrText>
      </w:r>
      <w:r>
        <w:rPr>
          <w:rFonts w:ascii="Arial" w:hAnsi="Arial" w:cs="Arial"/>
          <w:lang w:val="en-US"/>
        </w:rPr>
        <w:fldChar w:fldCharType="separate"/>
      </w:r>
      <w:r w:rsidR="000472F4">
        <w:rPr>
          <w:rFonts w:ascii="Arial" w:hAnsi="Arial" w:cs="Arial"/>
          <w:noProof/>
          <w:lang w:val="en-US"/>
        </w:rPr>
        <w:t>(11)</w:t>
      </w:r>
      <w:r>
        <w:rPr>
          <w:rFonts w:ascii="Arial" w:hAnsi="Arial" w:cs="Arial"/>
          <w:lang w:val="en-US"/>
        </w:rPr>
        <w:fldChar w:fldCharType="end"/>
      </w:r>
      <w:r>
        <w:rPr>
          <w:rFonts w:ascii="Arial" w:hAnsi="Arial" w:cs="Arial"/>
          <w:lang w:val="en-US"/>
        </w:rPr>
        <w:t xml:space="preserve"> </w:t>
      </w:r>
      <w:r w:rsidR="00C023D4" w:rsidRPr="00E11E88">
        <w:rPr>
          <w:rFonts w:ascii="Arial" w:hAnsi="Arial" w:cs="Arial"/>
          <w:lang w:val="en-US"/>
        </w:rPr>
        <w:t>A</w:t>
      </w:r>
      <w:r w:rsidR="00C023D4">
        <w:rPr>
          <w:rFonts w:ascii="Arial" w:hAnsi="Arial" w:cs="Arial"/>
          <w:lang w:val="en-US"/>
        </w:rPr>
        <w:t>n</w:t>
      </w:r>
      <w:r w:rsidR="00C023D4" w:rsidRPr="00E11E88">
        <w:rPr>
          <w:rFonts w:ascii="Arial" w:hAnsi="Arial" w:cs="Arial"/>
          <w:lang w:val="en-US"/>
        </w:rPr>
        <w:t xml:space="preserve"> </w:t>
      </w:r>
      <w:r w:rsidR="00C023D4">
        <w:rPr>
          <w:rFonts w:ascii="Arial" w:hAnsi="Arial" w:cs="Arial"/>
          <w:lang w:val="en-US"/>
        </w:rPr>
        <w:t xml:space="preserve">adjusted </w:t>
      </w:r>
      <w:r w:rsidR="00C023D4" w:rsidRPr="00E11E88">
        <w:rPr>
          <w:rFonts w:ascii="Arial" w:hAnsi="Arial" w:cs="Arial"/>
          <w:lang w:val="en-US"/>
        </w:rPr>
        <w:t xml:space="preserve">p-value </w:t>
      </w:r>
      <w:r w:rsidR="00C023D4">
        <w:rPr>
          <w:rFonts w:ascii="Arial" w:hAnsi="Arial" w:cs="Arial"/>
          <w:lang w:val="en-US"/>
        </w:rPr>
        <w:t xml:space="preserve">or FDR </w:t>
      </w:r>
      <w:r w:rsidR="00C023D4" w:rsidRPr="00E11E88">
        <w:rPr>
          <w:rFonts w:ascii="Arial" w:hAnsi="Arial" w:cs="Arial"/>
          <w:lang w:val="en-US"/>
        </w:rPr>
        <w:t>of &lt;0.05 was considered statistically significant.</w:t>
      </w:r>
      <w:r w:rsidR="00C023D4">
        <w:rPr>
          <w:rFonts w:ascii="Arial" w:hAnsi="Arial" w:cs="Arial"/>
          <w:lang w:val="en-US"/>
        </w:rPr>
        <w:t xml:space="preserve"> Redundant GO terms were removed by </w:t>
      </w:r>
      <w:proofErr w:type="spellStart"/>
      <w:r w:rsidR="00C023D4">
        <w:rPr>
          <w:rFonts w:ascii="Arial" w:hAnsi="Arial" w:cs="Arial"/>
          <w:lang w:val="en-US"/>
        </w:rPr>
        <w:t>Revigo</w:t>
      </w:r>
      <w:proofErr w:type="spellEnd"/>
      <w:r w:rsidR="00C023D4">
        <w:rPr>
          <w:rFonts w:ascii="Arial" w:hAnsi="Arial" w:cs="Arial"/>
          <w:lang w:val="en-US"/>
        </w:rPr>
        <w:t>.</w:t>
      </w:r>
      <w:r w:rsidR="00C023D4">
        <w:rPr>
          <w:rFonts w:ascii="Arial" w:hAnsi="Arial" w:cs="Arial"/>
          <w:lang w:val="en-US"/>
        </w:rPr>
        <w:fldChar w:fldCharType="begin"/>
      </w:r>
      <w:r w:rsidR="000472F4">
        <w:rPr>
          <w:rFonts w:ascii="Arial" w:hAnsi="Arial" w:cs="Arial"/>
          <w:lang w:val="en-US"/>
        </w:rPr>
        <w:instrText xml:space="preserve"> ADDIN EN.CITE &lt;EndNote&gt;&lt;Cite&gt;&lt;Author&gt;Supek&lt;/Author&gt;&lt;Year&gt;2011&lt;/Year&gt;&lt;RecNum&gt;84&lt;/RecNum&gt;&lt;DisplayText&gt;(12)&lt;/DisplayText&gt;&lt;record&gt;&lt;rec-number&gt;84&lt;/rec-number&gt;&lt;foreign-keys&gt;&lt;key app="EN" db-id="ar02s5a9jwxfzkezpdap0rpf95vzrppztxp2" timestamp="1638514741"&gt;84&lt;/key&gt;&lt;/foreign-keys&gt;&lt;ref-type name="Journal Article"&gt;17&lt;/ref-type&gt;&lt;contributors&gt;&lt;authors&gt;&lt;author&gt;Supek, F.&lt;/author&gt;&lt;author&gt;Bosnjak, M.&lt;/author&gt;&lt;author&gt;Skunca, N.&lt;/author&gt;&lt;author&gt;Smuc, T.&lt;/author&gt;&lt;/authors&gt;&lt;/contributors&gt;&lt;auth-address&gt;Division of Electronics, Rudjer Boskovic Institute, Zagreb, Croatia. fran.supek@irb.hr&lt;/auth-address&gt;&lt;titles&gt;&lt;title&gt;REVIGO summarizes and visualizes long lists of gene ontology terms&lt;/title&gt;&lt;secondary-title&gt;PLoS One&lt;/secondary-title&gt;&lt;/titles&gt;&lt;periodical&gt;&lt;full-title&gt;PLoS One&lt;/full-title&gt;&lt;/periodical&gt;&lt;pages&gt;e21800&lt;/pages&gt;&lt;volume&gt;6&lt;/volume&gt;&lt;number&gt;7&lt;/number&gt;&lt;edition&gt;2011/07/27&lt;/edition&gt;&lt;keywords&gt;&lt;keyword&gt;*Algorithms&lt;/keyword&gt;&lt;keyword&gt;Computational Biology/*methods&lt;/keyword&gt;&lt;keyword&gt;Gene Expression Regulation&lt;/keyword&gt;&lt;keyword&gt;Humans&lt;/keyword&gt;&lt;keyword&gt;Internet&lt;/keyword&gt;&lt;keyword&gt;*Molecular Sequence Annotation&lt;/keyword&gt;&lt;keyword&gt;Software&lt;/keyword&gt;&lt;keyword&gt;Transcription Factors/genetics/metabolism&lt;/keyword&gt;&lt;keyword&gt;User-Computer Interface&lt;/keyword&gt;&lt;/keywords&gt;&lt;dates&gt;&lt;year&gt;2011&lt;/year&gt;&lt;/dates&gt;&lt;isbn&gt;1932-6203 (Electronic)&amp;#xD;1932-6203 (Linking)&lt;/isbn&gt;&lt;accession-num&gt;21789182&lt;/accession-num&gt;&lt;urls&gt;&lt;related-urls&gt;&lt;url&gt;https://www.ncbi.nlm.nih.gov/pubmed/21789182&lt;/url&gt;&lt;/related-urls&gt;&lt;/urls&gt;&lt;custom2&gt;PMC3138752&lt;/custom2&gt;&lt;electronic-resource-num&gt;10.1371/journal.pone.0021800&lt;/electronic-resource-num&gt;&lt;/record&gt;&lt;/Cite&gt;&lt;/EndNote&gt;</w:instrText>
      </w:r>
      <w:r w:rsidR="00C023D4">
        <w:rPr>
          <w:rFonts w:ascii="Arial" w:hAnsi="Arial" w:cs="Arial"/>
          <w:lang w:val="en-US"/>
        </w:rPr>
        <w:fldChar w:fldCharType="separate"/>
      </w:r>
      <w:r w:rsidR="000472F4">
        <w:rPr>
          <w:rFonts w:ascii="Arial" w:hAnsi="Arial" w:cs="Arial"/>
          <w:noProof/>
          <w:lang w:val="en-US"/>
        </w:rPr>
        <w:t>(12)</w:t>
      </w:r>
      <w:r w:rsidR="00C023D4">
        <w:rPr>
          <w:rFonts w:ascii="Arial" w:hAnsi="Arial" w:cs="Arial"/>
          <w:lang w:val="en-US"/>
        </w:rPr>
        <w:fldChar w:fldCharType="end"/>
      </w:r>
      <w:r w:rsidR="008E2B7B">
        <w:rPr>
          <w:rFonts w:ascii="Arial" w:hAnsi="Arial" w:cs="Arial"/>
          <w:lang w:val="en-US"/>
        </w:rPr>
        <w:t xml:space="preserve"> </w:t>
      </w:r>
    </w:p>
    <w:p w14:paraId="62729D42" w14:textId="77777777" w:rsidR="00A343A5" w:rsidRDefault="00A343A5" w:rsidP="00902376">
      <w:pPr>
        <w:spacing w:after="200" w:line="480" w:lineRule="auto"/>
        <w:jc w:val="both"/>
        <w:rPr>
          <w:rFonts w:ascii="Arial" w:hAnsi="Arial" w:cs="Arial"/>
          <w:sz w:val="28"/>
          <w:szCs w:val="28"/>
          <w:lang w:val="en-US"/>
        </w:rPr>
      </w:pPr>
    </w:p>
    <w:p w14:paraId="6207C983" w14:textId="77777777" w:rsidR="00A343A5" w:rsidRPr="004E1A2E" w:rsidRDefault="00A343A5" w:rsidP="00A343A5">
      <w:pPr>
        <w:spacing w:after="200" w:line="360" w:lineRule="auto"/>
        <w:jc w:val="both"/>
        <w:rPr>
          <w:rFonts w:ascii="Arial" w:hAnsi="Arial" w:cs="Arial"/>
          <w:b/>
          <w:bCs/>
          <w:sz w:val="28"/>
          <w:szCs w:val="28"/>
          <w:lang w:val="en-US"/>
        </w:rPr>
      </w:pPr>
      <w:r w:rsidRPr="004E1A2E">
        <w:rPr>
          <w:rFonts w:ascii="Arial" w:hAnsi="Arial" w:cs="Arial"/>
          <w:b/>
          <w:bCs/>
          <w:sz w:val="28"/>
          <w:szCs w:val="28"/>
          <w:lang w:val="en-US"/>
        </w:rPr>
        <w:t>Proteomic analysis</w:t>
      </w:r>
    </w:p>
    <w:p w14:paraId="68CE3004" w14:textId="4C2318D8" w:rsidR="004E1A2E" w:rsidRDefault="004F565F" w:rsidP="004E1A2E">
      <w:pPr>
        <w:spacing w:after="200" w:line="480" w:lineRule="auto"/>
        <w:jc w:val="both"/>
        <w:rPr>
          <w:rFonts w:ascii="Arial" w:hAnsi="Arial" w:cs="Arial"/>
          <w:lang w:val="en-US"/>
        </w:rPr>
      </w:pPr>
      <w:r>
        <w:rPr>
          <w:rFonts w:ascii="Arial" w:hAnsi="Arial" w:cs="Arial"/>
          <w:lang w:val="en-US"/>
        </w:rPr>
        <w:t xml:space="preserve">Snap-frozen SSCs </w:t>
      </w:r>
      <w:r w:rsidR="00A343A5">
        <w:rPr>
          <w:rFonts w:ascii="Arial" w:hAnsi="Arial" w:cs="Arial"/>
          <w:lang w:val="en-US"/>
        </w:rPr>
        <w:t>were lysed on ice with 10 times volume of RIPA buffer supplemented with cocktail of protease and phosphatase inhibitors by passing through 25-G needle for 10 times. After centrifuged at 16,000x for 10 minutes at 4</w:t>
      </w:r>
      <w:r w:rsidR="00A343A5" w:rsidRPr="00C6270D">
        <w:rPr>
          <w:rFonts w:ascii="Arial" w:hAnsi="Arial" w:cs="Arial"/>
          <w:vertAlign w:val="superscript"/>
          <w:lang w:val="en-US"/>
        </w:rPr>
        <w:t>o</w:t>
      </w:r>
      <w:r w:rsidR="00A343A5">
        <w:rPr>
          <w:rFonts w:ascii="Arial" w:hAnsi="Arial" w:cs="Arial"/>
          <w:lang w:val="en-US"/>
        </w:rPr>
        <w:t>C, 100</w:t>
      </w:r>
      <w:r w:rsidR="00C67364">
        <w:rPr>
          <w:rFonts w:ascii="Arial" w:hAnsi="Arial" w:cs="Arial"/>
          <w:lang w:val="en-US"/>
        </w:rPr>
        <w:t xml:space="preserve"> µ</w:t>
      </w:r>
      <w:r w:rsidR="00A343A5">
        <w:rPr>
          <w:rFonts w:ascii="Arial" w:hAnsi="Arial" w:cs="Arial"/>
          <w:lang w:val="en-US"/>
        </w:rPr>
        <w:t xml:space="preserve">g total </w:t>
      </w:r>
      <w:r>
        <w:rPr>
          <w:rFonts w:ascii="Arial" w:hAnsi="Arial" w:cs="Arial"/>
          <w:lang w:val="en-US"/>
        </w:rPr>
        <w:t xml:space="preserve">soluble </w:t>
      </w:r>
      <w:r w:rsidR="00A343A5">
        <w:rPr>
          <w:rFonts w:ascii="Arial" w:hAnsi="Arial" w:cs="Arial"/>
          <w:lang w:val="en-US"/>
        </w:rPr>
        <w:t xml:space="preserve">proteins </w:t>
      </w:r>
      <w:r w:rsidR="00C67364">
        <w:rPr>
          <w:rFonts w:ascii="Arial" w:hAnsi="Arial" w:cs="Arial"/>
          <w:lang w:val="en-US"/>
        </w:rPr>
        <w:t>were analysis. F</w:t>
      </w:r>
      <w:r w:rsidR="00A343A5">
        <w:rPr>
          <w:rFonts w:ascii="Arial" w:hAnsi="Arial" w:cs="Arial"/>
          <w:lang w:val="en-US"/>
        </w:rPr>
        <w:t xml:space="preserve">or </w:t>
      </w:r>
      <w:proofErr w:type="spellStart"/>
      <w:r w:rsidR="00A343A5">
        <w:rPr>
          <w:rFonts w:ascii="Arial" w:hAnsi="Arial" w:cs="Arial"/>
          <w:lang w:val="en-US"/>
        </w:rPr>
        <w:t>iTRAQ</w:t>
      </w:r>
      <w:proofErr w:type="spellEnd"/>
      <w:r w:rsidR="00A343A5">
        <w:rPr>
          <w:rFonts w:ascii="Arial" w:hAnsi="Arial" w:cs="Arial"/>
          <w:lang w:val="en-US"/>
        </w:rPr>
        <w:t xml:space="preserve"> analysi</w:t>
      </w:r>
      <w:r w:rsidR="00C67364">
        <w:rPr>
          <w:rFonts w:ascii="Arial" w:hAnsi="Arial" w:cs="Arial"/>
          <w:lang w:val="en-US"/>
        </w:rPr>
        <w:t>s,</w:t>
      </w:r>
      <w:r w:rsidR="00A343A5">
        <w:rPr>
          <w:rFonts w:ascii="Arial" w:hAnsi="Arial" w:cs="Arial"/>
          <w:lang w:val="en-US"/>
        </w:rPr>
        <w:t xml:space="preserve"> the samples were diluted in buffer with EDTA and without SDS. Final concentration of 10mM DTT was added to reduce disulfide bonds in </w:t>
      </w:r>
      <w:proofErr w:type="gramStart"/>
      <w:r w:rsidR="00A343A5">
        <w:rPr>
          <w:rFonts w:ascii="Arial" w:hAnsi="Arial" w:cs="Arial"/>
          <w:lang w:val="en-US"/>
        </w:rPr>
        <w:t>proteins ,</w:t>
      </w:r>
      <w:proofErr w:type="gramEnd"/>
      <w:r w:rsidR="00A343A5">
        <w:rPr>
          <w:rFonts w:ascii="Arial" w:hAnsi="Arial" w:cs="Arial"/>
          <w:lang w:val="en-US"/>
        </w:rPr>
        <w:t xml:space="preserve"> free cysteine thiol group </w:t>
      </w:r>
      <w:r>
        <w:rPr>
          <w:rFonts w:ascii="Arial" w:hAnsi="Arial" w:cs="Arial"/>
          <w:lang w:val="en-US"/>
        </w:rPr>
        <w:t xml:space="preserve">was blocked </w:t>
      </w:r>
      <w:r w:rsidR="00A343A5">
        <w:rPr>
          <w:rFonts w:ascii="Arial" w:hAnsi="Arial" w:cs="Arial"/>
          <w:lang w:val="en-US"/>
        </w:rPr>
        <w:t xml:space="preserve">by </w:t>
      </w:r>
      <w:r>
        <w:rPr>
          <w:rFonts w:ascii="Arial" w:hAnsi="Arial" w:cs="Arial"/>
          <w:lang w:val="en-US"/>
        </w:rPr>
        <w:t xml:space="preserve">50mM </w:t>
      </w:r>
      <w:r w:rsidR="00A343A5">
        <w:rPr>
          <w:rFonts w:ascii="Arial" w:hAnsi="Arial" w:cs="Arial"/>
          <w:lang w:val="en-US"/>
        </w:rPr>
        <w:t>IAM (2-iodoacetamide) . Protein solutions were digested with trypsin at 1:20 (</w:t>
      </w:r>
      <w:proofErr w:type="spellStart"/>
      <w:proofErr w:type="gramStart"/>
      <w:r w:rsidR="00A343A5">
        <w:rPr>
          <w:rFonts w:ascii="Arial" w:hAnsi="Arial" w:cs="Arial"/>
          <w:lang w:val="en-US"/>
        </w:rPr>
        <w:t>trypsin:total</w:t>
      </w:r>
      <w:proofErr w:type="spellEnd"/>
      <w:proofErr w:type="gramEnd"/>
      <w:r w:rsidR="00A343A5">
        <w:rPr>
          <w:rFonts w:ascii="Arial" w:hAnsi="Arial" w:cs="Arial"/>
          <w:lang w:val="en-US"/>
        </w:rPr>
        <w:t xml:space="preserve"> protein) for 4 hours at 37</w:t>
      </w:r>
      <w:r w:rsidR="00A343A5" w:rsidRPr="00775384">
        <w:rPr>
          <w:rFonts w:ascii="Arial" w:hAnsi="Arial" w:cs="Arial"/>
          <w:vertAlign w:val="superscript"/>
          <w:lang w:val="en-US"/>
        </w:rPr>
        <w:t>o</w:t>
      </w:r>
      <w:r w:rsidR="00A343A5">
        <w:rPr>
          <w:rFonts w:ascii="Arial" w:hAnsi="Arial" w:cs="Arial"/>
          <w:lang w:val="en-US"/>
        </w:rPr>
        <w:t>C. After desalting, peptide samples were freeze-dried</w:t>
      </w:r>
      <w:r w:rsidR="00386317">
        <w:rPr>
          <w:rFonts w:ascii="Arial" w:hAnsi="Arial" w:cs="Arial"/>
          <w:lang w:val="en-US"/>
        </w:rPr>
        <w:t xml:space="preserve">, </w:t>
      </w:r>
      <w:r w:rsidR="005C3930">
        <w:rPr>
          <w:rFonts w:ascii="Arial" w:hAnsi="Arial" w:cs="Arial"/>
          <w:lang w:val="en-US"/>
        </w:rPr>
        <w:t>reconstitu</w:t>
      </w:r>
      <w:r w:rsidR="009405C4">
        <w:rPr>
          <w:rFonts w:ascii="Arial" w:hAnsi="Arial" w:cs="Arial"/>
          <w:lang w:val="en-US"/>
        </w:rPr>
        <w:t>t</w:t>
      </w:r>
      <w:r w:rsidR="005C3930">
        <w:rPr>
          <w:rFonts w:ascii="Arial" w:hAnsi="Arial" w:cs="Arial"/>
          <w:lang w:val="en-US"/>
        </w:rPr>
        <w:t xml:space="preserve">ed </w:t>
      </w:r>
      <w:r w:rsidR="00A343A5">
        <w:rPr>
          <w:rFonts w:ascii="Arial" w:hAnsi="Arial" w:cs="Arial"/>
          <w:lang w:val="en-US"/>
        </w:rPr>
        <w:t xml:space="preserve">in 0.5M </w:t>
      </w:r>
      <w:r w:rsidR="005C3930" w:rsidRPr="005C3930">
        <w:rPr>
          <w:rFonts w:ascii="Arial" w:hAnsi="Arial" w:cs="Arial"/>
          <w:lang w:val="en-US"/>
        </w:rPr>
        <w:t xml:space="preserve">triethylammonium bicarbonate </w:t>
      </w:r>
      <w:r w:rsidR="005C3930">
        <w:rPr>
          <w:rFonts w:ascii="Arial" w:hAnsi="Arial" w:cs="Arial"/>
          <w:lang w:val="en-US"/>
        </w:rPr>
        <w:t>(</w:t>
      </w:r>
      <w:r w:rsidR="00A343A5">
        <w:rPr>
          <w:rFonts w:ascii="Arial" w:hAnsi="Arial" w:cs="Arial"/>
          <w:lang w:val="en-US"/>
        </w:rPr>
        <w:t>TEAB</w:t>
      </w:r>
      <w:r w:rsidR="005C3930">
        <w:rPr>
          <w:rFonts w:ascii="Arial" w:hAnsi="Arial" w:cs="Arial"/>
          <w:lang w:val="en-US"/>
        </w:rPr>
        <w:t>)</w:t>
      </w:r>
      <w:r w:rsidR="003449A3">
        <w:rPr>
          <w:rFonts w:ascii="Arial" w:hAnsi="Arial" w:cs="Arial"/>
          <w:lang w:val="en-US"/>
        </w:rPr>
        <w:t xml:space="preserve">, </w:t>
      </w:r>
      <w:r w:rsidR="00A343A5">
        <w:rPr>
          <w:rFonts w:ascii="Arial" w:hAnsi="Arial" w:cs="Arial"/>
          <w:lang w:val="en-US"/>
        </w:rPr>
        <w:t xml:space="preserve">labeled with different </w:t>
      </w:r>
      <w:proofErr w:type="spellStart"/>
      <w:r w:rsidR="00A343A5">
        <w:rPr>
          <w:rFonts w:ascii="Arial" w:hAnsi="Arial" w:cs="Arial"/>
          <w:lang w:val="en-US"/>
        </w:rPr>
        <w:t>iTRAQ</w:t>
      </w:r>
      <w:proofErr w:type="spellEnd"/>
      <w:r w:rsidR="00A343A5">
        <w:rPr>
          <w:rFonts w:ascii="Arial" w:hAnsi="Arial" w:cs="Arial"/>
          <w:lang w:val="en-US"/>
        </w:rPr>
        <w:t xml:space="preserve"> </w:t>
      </w:r>
      <w:r w:rsidR="003449A3">
        <w:rPr>
          <w:rFonts w:ascii="Arial" w:hAnsi="Arial" w:cs="Arial"/>
          <w:lang w:val="en-US"/>
        </w:rPr>
        <w:t>tag</w:t>
      </w:r>
      <w:r w:rsidR="00386317">
        <w:rPr>
          <w:rFonts w:ascii="Arial" w:hAnsi="Arial" w:cs="Arial"/>
          <w:lang w:val="en-US"/>
        </w:rPr>
        <w:t>s</w:t>
      </w:r>
      <w:r w:rsidR="005C3930">
        <w:rPr>
          <w:rFonts w:ascii="Arial" w:hAnsi="Arial" w:cs="Arial"/>
          <w:lang w:val="en-US"/>
        </w:rPr>
        <w:t xml:space="preserve"> and</w:t>
      </w:r>
      <w:r w:rsidR="00A343A5">
        <w:rPr>
          <w:rFonts w:ascii="Arial" w:hAnsi="Arial" w:cs="Arial"/>
          <w:lang w:val="en-US"/>
        </w:rPr>
        <w:t xml:space="preserve"> fractionat</w:t>
      </w:r>
      <w:r w:rsidR="005C3930">
        <w:rPr>
          <w:rFonts w:ascii="Arial" w:hAnsi="Arial" w:cs="Arial"/>
          <w:lang w:val="en-US"/>
        </w:rPr>
        <w:t>ed</w:t>
      </w:r>
      <w:r w:rsidR="00A343A5">
        <w:rPr>
          <w:rFonts w:ascii="Arial" w:hAnsi="Arial" w:cs="Arial"/>
          <w:lang w:val="en-US"/>
        </w:rPr>
        <w:t xml:space="preserve"> by Shimadzu LC-20AB liquid phase system using 5</w:t>
      </w:r>
      <w:r w:rsidR="00A343A5" w:rsidRPr="00037BC9">
        <w:rPr>
          <w:rFonts w:ascii="Symbol" w:hAnsi="Symbol" w:cs="Arial"/>
          <w:lang w:val="en-US"/>
        </w:rPr>
        <w:t></w:t>
      </w:r>
      <w:r w:rsidR="00A343A5">
        <w:rPr>
          <w:rFonts w:ascii="Arial" w:hAnsi="Arial" w:cs="Arial"/>
          <w:lang w:val="en-US"/>
        </w:rPr>
        <w:t xml:space="preserve">m 4.6x250mm Gemini C18 column. </w:t>
      </w:r>
      <w:r w:rsidR="003449A3">
        <w:rPr>
          <w:rFonts w:ascii="Arial" w:hAnsi="Arial" w:cs="Arial"/>
          <w:lang w:val="en-US"/>
        </w:rPr>
        <w:t>T</w:t>
      </w:r>
      <w:r w:rsidR="00A343A5">
        <w:rPr>
          <w:rFonts w:ascii="Arial" w:hAnsi="Arial" w:cs="Arial"/>
          <w:lang w:val="en-US"/>
        </w:rPr>
        <w:t xml:space="preserve">he dried peptide samples were reconstituted with mobile phase A (5% ACN, pH 9.8) and injected with flow rate of 1mL/min in gradients of 5% mobile phase B (95% ACN, pH 9.8) for 10 minutes, 5% to 35% B for 40 minutes, 35% to 95% B for 1 minute, 100% B for 3 minutes, finished with 5% B for 10 minutes. </w:t>
      </w:r>
    </w:p>
    <w:p w14:paraId="46E9A629" w14:textId="77777777" w:rsidR="004E1A2E" w:rsidRDefault="00A343A5" w:rsidP="004E1A2E">
      <w:pPr>
        <w:spacing w:after="200" w:line="480" w:lineRule="auto"/>
        <w:jc w:val="both"/>
        <w:rPr>
          <w:rFonts w:ascii="Arial" w:hAnsi="Arial" w:cs="Arial"/>
          <w:lang w:val="en-US"/>
        </w:rPr>
      </w:pPr>
      <w:r>
        <w:rPr>
          <w:rFonts w:ascii="Arial" w:hAnsi="Arial" w:cs="Arial"/>
          <w:lang w:val="en-US"/>
        </w:rPr>
        <w:lastRenderedPageBreak/>
        <w:t xml:space="preserve">Eluted samples were monitored at 214nM at fraction per minute and combined according to chromatographic elution peak map to obtained 20 fractions. </w:t>
      </w:r>
      <w:r w:rsidR="003449A3">
        <w:rPr>
          <w:rFonts w:ascii="Arial" w:hAnsi="Arial" w:cs="Arial"/>
          <w:lang w:val="en-US"/>
        </w:rPr>
        <w:t>F</w:t>
      </w:r>
      <w:r>
        <w:rPr>
          <w:rFonts w:ascii="Arial" w:hAnsi="Arial" w:cs="Arial"/>
          <w:lang w:val="en-US"/>
        </w:rPr>
        <w:t>reeze-dried sample</w:t>
      </w:r>
      <w:r w:rsidR="003449A3">
        <w:rPr>
          <w:rFonts w:ascii="Arial" w:hAnsi="Arial" w:cs="Arial"/>
          <w:lang w:val="en-US"/>
        </w:rPr>
        <w:t>s</w:t>
      </w:r>
      <w:r>
        <w:rPr>
          <w:rFonts w:ascii="Arial" w:hAnsi="Arial" w:cs="Arial"/>
          <w:lang w:val="en-US"/>
        </w:rPr>
        <w:t xml:space="preserve"> </w:t>
      </w:r>
      <w:r w:rsidR="003449A3">
        <w:rPr>
          <w:rFonts w:ascii="Arial" w:hAnsi="Arial" w:cs="Arial"/>
          <w:lang w:val="en-US"/>
        </w:rPr>
        <w:t xml:space="preserve">were </w:t>
      </w:r>
      <w:r>
        <w:rPr>
          <w:rFonts w:ascii="Arial" w:hAnsi="Arial" w:cs="Arial"/>
          <w:lang w:val="en-US"/>
        </w:rPr>
        <w:t xml:space="preserve">reconstituted with mobile phase C (2% ACN, 0.1% </w:t>
      </w:r>
      <w:r w:rsidR="00C97ADF">
        <w:rPr>
          <w:rFonts w:ascii="Arial" w:hAnsi="Arial" w:cs="Arial"/>
          <w:lang w:val="en-US"/>
        </w:rPr>
        <w:t>formic acid(</w:t>
      </w:r>
      <w:r>
        <w:rPr>
          <w:rFonts w:ascii="Arial" w:hAnsi="Arial" w:cs="Arial"/>
          <w:lang w:val="en-US"/>
        </w:rPr>
        <w:t>FA</w:t>
      </w:r>
      <w:r w:rsidR="00C97ADF">
        <w:rPr>
          <w:rFonts w:ascii="Arial" w:hAnsi="Arial" w:cs="Arial"/>
          <w:lang w:val="en-US"/>
        </w:rPr>
        <w:t>)</w:t>
      </w:r>
      <w:r>
        <w:rPr>
          <w:rFonts w:ascii="Arial" w:hAnsi="Arial" w:cs="Arial"/>
          <w:lang w:val="en-US"/>
        </w:rPr>
        <w:t xml:space="preserve">) and separated in Thermo </w:t>
      </w:r>
      <w:proofErr w:type="spellStart"/>
      <w:r>
        <w:rPr>
          <w:rFonts w:ascii="Arial" w:hAnsi="Arial" w:cs="Arial"/>
          <w:lang w:val="en-US"/>
        </w:rPr>
        <w:t>UltiMate</w:t>
      </w:r>
      <w:proofErr w:type="spellEnd"/>
      <w:r>
        <w:rPr>
          <w:rFonts w:ascii="Arial" w:hAnsi="Arial" w:cs="Arial"/>
          <w:lang w:val="en-US"/>
        </w:rPr>
        <w:t xml:space="preserve"> 3000 UHPLC using a self-packed C18 column (75</w:t>
      </w:r>
      <w:r w:rsidRPr="00EC2545">
        <w:rPr>
          <w:rFonts w:ascii="Symbol" w:hAnsi="Symbol" w:cs="Arial"/>
          <w:lang w:val="en-US"/>
        </w:rPr>
        <w:t></w:t>
      </w:r>
      <w:r>
        <w:rPr>
          <w:rFonts w:ascii="Arial" w:hAnsi="Arial" w:cs="Arial"/>
          <w:lang w:val="en-US"/>
        </w:rPr>
        <w:t>m internal diameter, 3</w:t>
      </w:r>
      <w:r w:rsidRPr="00EC2545">
        <w:rPr>
          <w:rFonts w:ascii="Symbol" w:hAnsi="Symbol" w:cs="Arial"/>
          <w:lang w:val="en-US"/>
        </w:rPr>
        <w:t></w:t>
      </w:r>
      <w:r>
        <w:rPr>
          <w:rFonts w:ascii="Arial" w:hAnsi="Arial" w:cs="Arial"/>
          <w:lang w:val="en-US"/>
        </w:rPr>
        <w:t>m column size, 25cm column length), at 300nL/min in gradients of 5% mobile phase D (98% ACN, 0.1% FA) for 5 minutes, linear increasing B from 5% to 25% from 5 to 45 minutes, increasing B from 25% to 35% from 45 to 50 minutes, 35% to 80% of B from 50 to 52 minutes, 80% of B from 52 to 54 minutes, finished with 5% B from 54 to 60 minutes. The nanoliter liquid phase separation end was directly connected to tandem mass spectrometer Q-</w:t>
      </w:r>
      <w:proofErr w:type="spellStart"/>
      <w:r>
        <w:rPr>
          <w:rFonts w:ascii="Arial" w:hAnsi="Arial" w:cs="Arial"/>
          <w:lang w:val="en-US"/>
        </w:rPr>
        <w:t>Exactive</w:t>
      </w:r>
      <w:proofErr w:type="spellEnd"/>
      <w:r>
        <w:rPr>
          <w:rFonts w:ascii="Arial" w:hAnsi="Arial" w:cs="Arial"/>
          <w:lang w:val="en-US"/>
        </w:rPr>
        <w:t xml:space="preserve"> HF X for </w:t>
      </w:r>
      <w:proofErr w:type="spellStart"/>
      <w:r w:rsidR="00C97ADF">
        <w:rPr>
          <w:rFonts w:ascii="Arial" w:hAnsi="Arial" w:cs="Arial"/>
          <w:lang w:val="en-US"/>
        </w:rPr>
        <w:t>data</w:t>
      </w:r>
      <w:r>
        <w:rPr>
          <w:rFonts w:ascii="Arial" w:hAnsi="Arial" w:cs="Arial"/>
          <w:lang w:val="en-US"/>
        </w:rPr>
        <w:t>acquisition</w:t>
      </w:r>
      <w:proofErr w:type="spellEnd"/>
      <w:r>
        <w:rPr>
          <w:rFonts w:ascii="Arial" w:hAnsi="Arial" w:cs="Arial"/>
          <w:lang w:val="en-US"/>
        </w:rPr>
        <w:t xml:space="preserve"> via ionization by a </w:t>
      </w:r>
      <w:proofErr w:type="spellStart"/>
      <w:r>
        <w:rPr>
          <w:rFonts w:ascii="Arial" w:hAnsi="Arial" w:cs="Arial"/>
          <w:lang w:val="en-US"/>
        </w:rPr>
        <w:t>nanoESI</w:t>
      </w:r>
      <w:proofErr w:type="spellEnd"/>
      <w:r>
        <w:rPr>
          <w:rFonts w:ascii="Arial" w:hAnsi="Arial" w:cs="Arial"/>
          <w:lang w:val="en-US"/>
        </w:rPr>
        <w:t xml:space="preserve"> source. Ion source voltage was set to 1.9kV, MS1 scanning range was 350-1,500 m/z with resolution of 60,000, MS2 starting m/z was fixed at 100 with resolution of 15,000. </w:t>
      </w:r>
    </w:p>
    <w:p w14:paraId="788DD808" w14:textId="07576F96" w:rsidR="00A343A5" w:rsidRDefault="00A343A5" w:rsidP="004E1A2E">
      <w:pPr>
        <w:spacing w:after="200" w:line="480" w:lineRule="auto"/>
        <w:jc w:val="both"/>
        <w:rPr>
          <w:rFonts w:ascii="Arial" w:hAnsi="Arial" w:cs="Arial"/>
          <w:lang w:val="en-US"/>
        </w:rPr>
      </w:pPr>
      <w:r>
        <w:rPr>
          <w:rFonts w:ascii="Arial" w:hAnsi="Arial" w:cs="Arial"/>
          <w:lang w:val="en-US"/>
        </w:rPr>
        <w:t xml:space="preserve">The ion screening conditions for MS2 fragmentation was charge from 2+ to 6+ with top 20 parent ions with peak intensity over 10,000. The ion fragmentation mode was </w:t>
      </w:r>
      <w:proofErr w:type="gramStart"/>
      <w:r>
        <w:rPr>
          <w:rFonts w:ascii="Arial" w:hAnsi="Arial" w:cs="Arial"/>
          <w:lang w:val="en-US"/>
        </w:rPr>
        <w:t>HCD</w:t>
      </w:r>
      <w:proofErr w:type="gramEnd"/>
      <w:r>
        <w:rPr>
          <w:rFonts w:ascii="Arial" w:hAnsi="Arial" w:cs="Arial"/>
          <w:lang w:val="en-US"/>
        </w:rPr>
        <w:t xml:space="preserve"> and the fragment ions were detected in Orbitrap with dynamic exclusion time of 30 seconds. The automated gain control (AGC) target was set to MS1 at 3E6 and MS2 at 1E5. The raw MS/MS data was converted into MGF format which was searched against the local Mascot database server. An automatic software </w:t>
      </w:r>
      <w:proofErr w:type="spellStart"/>
      <w:r>
        <w:rPr>
          <w:rFonts w:ascii="Arial" w:hAnsi="Arial" w:cs="Arial"/>
          <w:lang w:val="en-US"/>
        </w:rPr>
        <w:t>IQuant</w:t>
      </w:r>
      <w:proofErr w:type="spellEnd"/>
      <w:r>
        <w:rPr>
          <w:rFonts w:ascii="Arial" w:hAnsi="Arial" w:cs="Arial"/>
          <w:lang w:val="en-US"/>
        </w:rPr>
        <w:t xml:space="preserve"> was used for quantification of proteins.</w:t>
      </w:r>
      <w:r>
        <w:rPr>
          <w:rFonts w:ascii="Arial" w:hAnsi="Arial" w:cs="Arial"/>
          <w:lang w:val="en-US"/>
        </w:rPr>
        <w:fldChar w:fldCharType="begin"/>
      </w:r>
      <w:r w:rsidR="000472F4">
        <w:rPr>
          <w:rFonts w:ascii="Arial" w:hAnsi="Arial" w:cs="Arial"/>
          <w:lang w:val="en-US"/>
        </w:rPr>
        <w:instrText xml:space="preserve"> ADDIN EN.CITE &lt;EndNote&gt;&lt;Cite&gt;&lt;Author&gt;Wen&lt;/Author&gt;&lt;Year&gt;2014&lt;/Year&gt;&lt;RecNum&gt;64&lt;/RecNum&gt;&lt;DisplayText&gt;(13)&lt;/DisplayText&gt;&lt;record&gt;&lt;rec-number&gt;64&lt;/rec-number&gt;&lt;foreign-keys&gt;&lt;key app="EN" db-id="ar02s5a9jwxfzkezpdap0rpf95vzrppztxp2" timestamp="1636951894"&gt;64&lt;/key&gt;&lt;/foreign-keys&gt;&lt;ref-type name="Journal Article"&gt;17&lt;/ref-type&gt;&lt;contributors&gt;&lt;authors&gt;&lt;author&gt;Wen, B.&lt;/author&gt;&lt;author&gt;Zhou, R.&lt;/author&gt;&lt;author&gt;Feng, Q.&lt;/author&gt;&lt;author&gt;Wang, Q.&lt;/author&gt;&lt;author&gt;Wang, J.&lt;/author&gt;&lt;author&gt;Liu, S.&lt;/author&gt;&lt;/authors&gt;&lt;/contributors&gt;&lt;auth-address&gt;BGI-Shenzhen, Shenzhen, P. R. China.&lt;/auth-address&gt;&lt;titles&gt;&lt;title&gt;IQuant: an automated pipeline for quantitative proteomics based upon isobaric tags&lt;/title&gt;&lt;secondary-title&gt;Proteomics&lt;/secondary-title&gt;&lt;/titles&gt;&lt;periodical&gt;&lt;full-title&gt;Proteomics&lt;/full-title&gt;&lt;/periodical&gt;&lt;pages&gt;2280-5&lt;/pages&gt;&lt;volume&gt;14&lt;/volume&gt;&lt;number&gt;20&lt;/number&gt;&lt;edition&gt;2014/07/30&lt;/edition&gt;&lt;keywords&gt;&lt;keyword&gt;Internet&lt;/keyword&gt;&lt;keyword&gt;Peptides/analysis&lt;/keyword&gt;&lt;keyword&gt;Proteins/analysis&lt;/keyword&gt;&lt;keyword&gt;Proteomics/*methods&lt;/keyword&gt;&lt;keyword&gt;*Software&lt;/keyword&gt;&lt;keyword&gt;Tandem Mass Spectrometry/*methods&lt;/keyword&gt;&lt;keyword&gt;Bioinformatics&lt;/keyword&gt;&lt;keyword&gt;Isobaric tags&lt;/keyword&gt;&lt;keyword&gt;Mass spectrometry&lt;/keyword&gt;&lt;keyword&gt;Protein quantification&lt;/keyword&gt;&lt;keyword&gt;Technology&lt;/keyword&gt;&lt;/keywords&gt;&lt;dates&gt;&lt;year&gt;2014&lt;/year&gt;&lt;pub-dates&gt;&lt;date&gt;Oct&lt;/date&gt;&lt;/pub-dates&gt;&lt;/dates&gt;&lt;isbn&gt;1615-9861 (Electronic)&amp;#xD;1615-9853 (Linking)&lt;/isbn&gt;&lt;accession-num&gt;25069810&lt;/accession-num&gt;&lt;urls&gt;&lt;related-urls&gt;&lt;url&gt;https://www.ncbi.nlm.nih.gov/pubmed/25069810&lt;/url&gt;&lt;/related-urls&gt;&lt;/urls&gt;&lt;electronic-resource-num&gt;10.1002/pmic.201300361&lt;/electronic-resource-num&gt;&lt;/record&gt;&lt;/Cite&gt;&lt;/EndNote&gt;</w:instrText>
      </w:r>
      <w:r>
        <w:rPr>
          <w:rFonts w:ascii="Arial" w:hAnsi="Arial" w:cs="Arial"/>
          <w:lang w:val="en-US"/>
        </w:rPr>
        <w:fldChar w:fldCharType="separate"/>
      </w:r>
      <w:r w:rsidR="000472F4">
        <w:rPr>
          <w:rFonts w:ascii="Arial" w:hAnsi="Arial" w:cs="Arial"/>
          <w:noProof/>
          <w:lang w:val="en-US"/>
        </w:rPr>
        <w:t>(13)</w:t>
      </w:r>
      <w:r>
        <w:rPr>
          <w:rFonts w:ascii="Arial" w:hAnsi="Arial" w:cs="Arial"/>
          <w:lang w:val="en-US"/>
        </w:rPr>
        <w:fldChar w:fldCharType="end"/>
      </w:r>
      <w:r>
        <w:rPr>
          <w:rFonts w:ascii="Arial" w:hAnsi="Arial" w:cs="Arial"/>
          <w:lang w:val="en-US"/>
        </w:rPr>
        <w:t xml:space="preserve"> From the p-values obtained, false discovery rate (FDR) with (</w:t>
      </w:r>
      <w:proofErr w:type="spellStart"/>
      <w:r w:rsidRPr="00923AC9">
        <w:rPr>
          <w:rFonts w:ascii="Arial" w:hAnsi="Arial" w:cs="Arial"/>
          <w:lang w:val="en-US"/>
        </w:rPr>
        <w:t>Benjamini</w:t>
      </w:r>
      <w:proofErr w:type="spellEnd"/>
      <w:r w:rsidRPr="00923AC9">
        <w:rPr>
          <w:rFonts w:ascii="Arial" w:hAnsi="Arial" w:cs="Arial"/>
          <w:lang w:val="en-US"/>
        </w:rPr>
        <w:t>–Hochberg correction</w:t>
      </w:r>
      <w:r>
        <w:rPr>
          <w:rFonts w:ascii="Arial" w:hAnsi="Arial" w:cs="Arial"/>
          <w:lang w:val="en-US"/>
        </w:rPr>
        <w:t xml:space="preserve">) were calculated and less than 0.05 were considered as significant. </w:t>
      </w:r>
      <w:proofErr w:type="spellStart"/>
      <w:r w:rsidR="00386317">
        <w:rPr>
          <w:rFonts w:ascii="Arial" w:hAnsi="Arial" w:cs="Arial"/>
          <w:lang w:val="en-US"/>
        </w:rPr>
        <w:t>Preranked</w:t>
      </w:r>
      <w:proofErr w:type="spellEnd"/>
      <w:r w:rsidR="00386317">
        <w:rPr>
          <w:rFonts w:ascii="Arial" w:hAnsi="Arial" w:cs="Arial"/>
          <w:lang w:val="en-US"/>
        </w:rPr>
        <w:t xml:space="preserve"> protein list</w:t>
      </w:r>
      <w:r w:rsidR="00246F25">
        <w:rPr>
          <w:rFonts w:ascii="Arial" w:hAnsi="Arial" w:cs="Arial"/>
          <w:lang w:val="en-US"/>
        </w:rPr>
        <w:t xml:space="preserve"> were generated by multiplying –log</w:t>
      </w:r>
      <w:r w:rsidR="00246F25" w:rsidRPr="00FC4FA5">
        <w:rPr>
          <w:rFonts w:ascii="Arial" w:hAnsi="Arial" w:cs="Arial"/>
          <w:vertAlign w:val="subscript"/>
          <w:lang w:val="en-US"/>
        </w:rPr>
        <w:t>10</w:t>
      </w:r>
      <w:r w:rsidR="00246F25">
        <w:rPr>
          <w:rFonts w:ascii="Arial" w:hAnsi="Arial" w:cs="Arial"/>
          <w:lang w:val="en-US"/>
        </w:rPr>
        <w:t>(FDR) and log(fold-change). Enrichment analysis was performed using GSEA as aforementioned.</w:t>
      </w:r>
    </w:p>
    <w:p w14:paraId="40608E9B" w14:textId="534BA43A" w:rsidR="00307453" w:rsidRDefault="00307453" w:rsidP="004E1A2E">
      <w:pPr>
        <w:spacing w:after="200" w:line="480" w:lineRule="auto"/>
        <w:jc w:val="both"/>
        <w:rPr>
          <w:rFonts w:ascii="Arial" w:hAnsi="Arial" w:cs="Arial"/>
          <w:lang w:val="en-US"/>
        </w:rPr>
      </w:pPr>
    </w:p>
    <w:p w14:paraId="145A7E54" w14:textId="77777777" w:rsidR="00307453" w:rsidRPr="005060A0" w:rsidRDefault="00307453" w:rsidP="00307453">
      <w:pPr>
        <w:spacing w:after="200" w:line="480" w:lineRule="auto"/>
        <w:jc w:val="both"/>
        <w:rPr>
          <w:rFonts w:ascii="Arial" w:hAnsi="Arial" w:cs="Arial"/>
          <w:b/>
          <w:bCs/>
          <w:lang w:val="en-US"/>
        </w:rPr>
      </w:pPr>
      <w:r w:rsidRPr="005060A0">
        <w:rPr>
          <w:rFonts w:ascii="Arial" w:hAnsi="Arial" w:cs="Arial"/>
          <w:b/>
          <w:bCs/>
          <w:lang w:val="en-US"/>
        </w:rPr>
        <w:lastRenderedPageBreak/>
        <w:t>Antibody list</w:t>
      </w:r>
    </w:p>
    <w:p w14:paraId="6EAD0B91" w14:textId="77777777" w:rsidR="00307453" w:rsidRPr="00FC4FA5" w:rsidRDefault="00307453" w:rsidP="00307453">
      <w:pPr>
        <w:spacing w:line="480" w:lineRule="auto"/>
        <w:jc w:val="both"/>
        <w:rPr>
          <w:rFonts w:ascii="Arial" w:hAnsi="Arial" w:cs="Arial"/>
          <w:lang w:val="en-US"/>
        </w:rPr>
      </w:pPr>
      <w:r w:rsidRPr="00FC4FA5">
        <w:rPr>
          <w:rFonts w:ascii="Arial" w:hAnsi="Arial" w:cs="Arial"/>
          <w:lang w:val="en-US"/>
        </w:rPr>
        <w:t>Actin (13E5, #4970), p-AKT (587F11, #4051), c-AKT (#9272), E</w:t>
      </w:r>
      <w:r>
        <w:rPr>
          <w:rFonts w:ascii="Arial" w:hAnsi="Arial" w:cs="Arial"/>
          <w:lang w:val="en-US"/>
        </w:rPr>
        <w:t>RBB4</w:t>
      </w:r>
      <w:r w:rsidRPr="00FC4FA5">
        <w:rPr>
          <w:rFonts w:ascii="Arial" w:hAnsi="Arial" w:cs="Arial"/>
          <w:lang w:val="en-US"/>
        </w:rPr>
        <w:t xml:space="preserve"> (111B2, #4795), p-ERK (E10, #9106), c-ERK (#9102), GAPDH (D16H11, #5174), GFAP (GA5, #3670), p-GSK-3</w:t>
      </w:r>
      <w:r>
        <w:rPr>
          <w:rFonts w:ascii="Arial" w:hAnsi="Arial" w:cs="Arial"/>
          <w:lang w:val="en-US"/>
        </w:rPr>
        <w:sym w:font="Symbol" w:char="F062"/>
      </w:r>
      <w:r w:rsidRPr="00FC4FA5">
        <w:rPr>
          <w:rFonts w:ascii="Arial" w:hAnsi="Arial" w:cs="Arial"/>
          <w:lang w:val="en-US"/>
        </w:rPr>
        <w:t xml:space="preserve"> (D85E12, #5558), c-GSK-3</w:t>
      </w:r>
      <w:r>
        <w:rPr>
          <w:rFonts w:ascii="Arial" w:hAnsi="Arial" w:cs="Arial"/>
          <w:lang w:val="en-US"/>
        </w:rPr>
        <w:sym w:font="Symbol" w:char="F062"/>
      </w:r>
      <w:r w:rsidRPr="00FC4FA5">
        <w:rPr>
          <w:rFonts w:ascii="Arial" w:hAnsi="Arial" w:cs="Arial"/>
          <w:lang w:val="en-US"/>
        </w:rPr>
        <w:t xml:space="preserve"> (D5C5Z, #12456), Horseradish Peroxidase (HRP)-conjugated anti-mouse IgG (#7076), HRP-conjugated anti-rabbit IgG (#7074), p-F</w:t>
      </w:r>
      <w:r>
        <w:rPr>
          <w:rFonts w:ascii="Arial" w:hAnsi="Arial" w:cs="Arial"/>
          <w:lang w:val="en-US"/>
        </w:rPr>
        <w:t>OX</w:t>
      </w:r>
      <w:r w:rsidRPr="00FC4FA5">
        <w:rPr>
          <w:rFonts w:ascii="Arial" w:hAnsi="Arial" w:cs="Arial"/>
          <w:lang w:val="en-US"/>
        </w:rPr>
        <w:t>O1 (#9464), c-F</w:t>
      </w:r>
      <w:r>
        <w:rPr>
          <w:rFonts w:ascii="Arial" w:hAnsi="Arial" w:cs="Arial"/>
          <w:lang w:val="en-US"/>
        </w:rPr>
        <w:t>OX</w:t>
      </w:r>
      <w:r w:rsidRPr="00FC4FA5">
        <w:rPr>
          <w:rFonts w:ascii="Arial" w:hAnsi="Arial" w:cs="Arial"/>
          <w:lang w:val="en-US"/>
        </w:rPr>
        <w:t>O1 (C29H4, #2880), N</w:t>
      </w:r>
      <w:r>
        <w:rPr>
          <w:rFonts w:ascii="Arial" w:hAnsi="Arial" w:cs="Arial"/>
          <w:lang w:val="en-US"/>
        </w:rPr>
        <w:t>PY</w:t>
      </w:r>
      <w:r w:rsidRPr="00FC4FA5">
        <w:rPr>
          <w:rFonts w:ascii="Arial" w:hAnsi="Arial" w:cs="Arial"/>
          <w:lang w:val="en-US"/>
        </w:rPr>
        <w:t xml:space="preserve"> (D7Y5A, #11976), S</w:t>
      </w:r>
      <w:r>
        <w:rPr>
          <w:rFonts w:ascii="Arial" w:hAnsi="Arial" w:cs="Arial"/>
          <w:lang w:val="en-US"/>
        </w:rPr>
        <w:t>YP</w:t>
      </w:r>
      <w:r w:rsidRPr="00FC4FA5">
        <w:rPr>
          <w:rFonts w:ascii="Arial" w:hAnsi="Arial" w:cs="Arial"/>
          <w:lang w:val="en-US"/>
        </w:rPr>
        <w:t xml:space="preserve"> (D35E4, #5461), p-mTOR (D9C2, #5536), c-mTOR (7C10, #2983), PTEN (138G6, #9559), p-S6 (D57.2.2E, #4858), and c-S6 (54D2, #2317), were purchased from Cell Signaling Inc. Antibodies against N</w:t>
      </w:r>
      <w:r>
        <w:rPr>
          <w:rFonts w:ascii="Arial" w:hAnsi="Arial" w:cs="Arial"/>
          <w:lang w:val="en-US"/>
        </w:rPr>
        <w:t>EU</w:t>
      </w:r>
      <w:r w:rsidRPr="00FC4FA5">
        <w:rPr>
          <w:rFonts w:ascii="Arial" w:hAnsi="Arial" w:cs="Arial"/>
          <w:lang w:val="en-US"/>
        </w:rPr>
        <w:t>N (A60, #MAB377), S</w:t>
      </w:r>
      <w:r>
        <w:rPr>
          <w:rFonts w:ascii="Arial" w:hAnsi="Arial" w:cs="Arial"/>
          <w:lang w:val="en-US"/>
        </w:rPr>
        <w:t>ST</w:t>
      </w:r>
      <w:r w:rsidRPr="00FC4FA5">
        <w:rPr>
          <w:rFonts w:ascii="Arial" w:hAnsi="Arial" w:cs="Arial"/>
          <w:lang w:val="en-US"/>
        </w:rPr>
        <w:t xml:space="preserve"> (YC7, #MAB354) and </w:t>
      </w:r>
      <w:proofErr w:type="spellStart"/>
      <w:r w:rsidRPr="00FC4FA5">
        <w:rPr>
          <w:rFonts w:ascii="Arial" w:hAnsi="Arial" w:cs="Arial"/>
          <w:lang w:val="en-US"/>
        </w:rPr>
        <w:t>vG</w:t>
      </w:r>
      <w:r>
        <w:rPr>
          <w:rFonts w:ascii="Arial" w:hAnsi="Arial" w:cs="Arial"/>
          <w:lang w:val="en-US"/>
        </w:rPr>
        <w:t>LUT</w:t>
      </w:r>
      <w:proofErr w:type="spellEnd"/>
      <w:r w:rsidRPr="00FC4FA5">
        <w:rPr>
          <w:rFonts w:ascii="Arial" w:hAnsi="Arial" w:cs="Arial"/>
          <w:lang w:val="en-US"/>
        </w:rPr>
        <w:t xml:space="preserve"> (3C10.2, #MAB5502) were from Millipore. Antibody against N</w:t>
      </w:r>
      <w:r>
        <w:rPr>
          <w:rFonts w:ascii="Arial" w:hAnsi="Arial" w:cs="Arial"/>
          <w:lang w:val="en-US"/>
        </w:rPr>
        <w:t>ESTIN</w:t>
      </w:r>
      <w:r w:rsidRPr="00FC4FA5">
        <w:rPr>
          <w:rFonts w:ascii="Arial" w:hAnsi="Arial" w:cs="Arial"/>
          <w:lang w:val="en-US"/>
        </w:rPr>
        <w:t xml:space="preserve"> (Rat-401, #ab11306), NF68 (DA2, #ab72995), R</w:t>
      </w:r>
      <w:r>
        <w:rPr>
          <w:rFonts w:ascii="Arial" w:hAnsi="Arial" w:cs="Arial"/>
          <w:lang w:val="en-US"/>
        </w:rPr>
        <w:t>ELN</w:t>
      </w:r>
      <w:r w:rsidRPr="00FC4FA5">
        <w:rPr>
          <w:rFonts w:ascii="Arial" w:hAnsi="Arial" w:cs="Arial"/>
          <w:lang w:val="en-US"/>
        </w:rPr>
        <w:t xml:space="preserve"> (G10, #ab78540), and Horseradish Peroxidase (HRP)-conjugated anti-chicken </w:t>
      </w:r>
      <w:proofErr w:type="spellStart"/>
      <w:r w:rsidRPr="00FC4FA5">
        <w:rPr>
          <w:rFonts w:ascii="Arial" w:hAnsi="Arial" w:cs="Arial"/>
          <w:lang w:val="en-US"/>
        </w:rPr>
        <w:t>IgY</w:t>
      </w:r>
      <w:proofErr w:type="spellEnd"/>
      <w:r w:rsidRPr="00FC4FA5">
        <w:rPr>
          <w:rFonts w:ascii="Arial" w:hAnsi="Arial" w:cs="Arial"/>
          <w:lang w:val="en-US"/>
        </w:rPr>
        <w:t xml:space="preserve"> (#ab6877) were purchased from Abcam. Antibodies against A</w:t>
      </w:r>
      <w:r>
        <w:rPr>
          <w:rFonts w:ascii="Arial" w:hAnsi="Arial" w:cs="Arial"/>
          <w:lang w:val="en-US"/>
        </w:rPr>
        <w:t>RX</w:t>
      </w:r>
      <w:r w:rsidRPr="00FC4FA5">
        <w:rPr>
          <w:rFonts w:ascii="Arial" w:hAnsi="Arial" w:cs="Arial"/>
          <w:lang w:val="en-US"/>
        </w:rPr>
        <w:t xml:space="preserve"> (#AV36825), D</w:t>
      </w:r>
      <w:r>
        <w:rPr>
          <w:rFonts w:ascii="Arial" w:hAnsi="Arial" w:cs="Arial"/>
          <w:lang w:val="en-US"/>
        </w:rPr>
        <w:t>LX</w:t>
      </w:r>
      <w:r w:rsidRPr="00FC4FA5">
        <w:rPr>
          <w:rFonts w:ascii="Arial" w:hAnsi="Arial" w:cs="Arial"/>
          <w:lang w:val="en-US"/>
        </w:rPr>
        <w:t>2 (#AB5726), D</w:t>
      </w:r>
      <w:r>
        <w:rPr>
          <w:rFonts w:ascii="Arial" w:hAnsi="Arial" w:cs="Arial"/>
          <w:lang w:val="en-US"/>
        </w:rPr>
        <w:t>LX</w:t>
      </w:r>
      <w:r w:rsidRPr="00FC4FA5">
        <w:rPr>
          <w:rFonts w:ascii="Arial" w:hAnsi="Arial" w:cs="Arial"/>
          <w:lang w:val="en-US"/>
        </w:rPr>
        <w:t>6 (#AV35764) and Gad65/67 (#G5163) were purchased from Sigma-Aldrich.</w:t>
      </w:r>
    </w:p>
    <w:p w14:paraId="7FA1BC92" w14:textId="77777777" w:rsidR="00307453" w:rsidRDefault="00307453" w:rsidP="00307453">
      <w:pPr>
        <w:spacing w:line="360" w:lineRule="auto"/>
        <w:jc w:val="both"/>
        <w:rPr>
          <w:rFonts w:ascii="Times New Roman" w:hAnsi="Times New Roman" w:cs="Times New Roman"/>
          <w:sz w:val="22"/>
          <w:szCs w:val="22"/>
          <w:lang w:val="en-US"/>
        </w:rPr>
      </w:pPr>
    </w:p>
    <w:p w14:paraId="7ACC39D3" w14:textId="77777777" w:rsidR="00307453" w:rsidRDefault="00307453" w:rsidP="00307453">
      <w:pPr>
        <w:spacing w:line="360" w:lineRule="auto"/>
        <w:jc w:val="both"/>
        <w:rPr>
          <w:rFonts w:ascii="Times New Roman" w:hAnsi="Times New Roman" w:cs="Times New Roman"/>
          <w:sz w:val="22"/>
          <w:szCs w:val="22"/>
          <w:lang w:val="en-US"/>
        </w:rPr>
      </w:pPr>
    </w:p>
    <w:p w14:paraId="07D35F8C" w14:textId="77777777" w:rsidR="00307453" w:rsidRDefault="00307453" w:rsidP="00307453">
      <w:pPr>
        <w:spacing w:line="360" w:lineRule="auto"/>
        <w:jc w:val="both"/>
        <w:rPr>
          <w:rFonts w:ascii="Times New Roman" w:hAnsi="Times New Roman" w:cs="Times New Roman"/>
          <w:sz w:val="22"/>
          <w:szCs w:val="22"/>
          <w:lang w:val="en-US"/>
        </w:rPr>
      </w:pPr>
    </w:p>
    <w:p w14:paraId="53053621" w14:textId="77777777" w:rsidR="00307453" w:rsidRDefault="00307453" w:rsidP="00307453">
      <w:pPr>
        <w:spacing w:line="360" w:lineRule="auto"/>
        <w:jc w:val="both"/>
        <w:rPr>
          <w:rFonts w:ascii="Times New Roman" w:hAnsi="Times New Roman" w:cs="Times New Roman"/>
          <w:sz w:val="22"/>
          <w:szCs w:val="22"/>
          <w:lang w:val="en-US"/>
        </w:rPr>
      </w:pPr>
    </w:p>
    <w:p w14:paraId="09FA79A4" w14:textId="77777777" w:rsidR="00307453" w:rsidRDefault="00307453" w:rsidP="00307453">
      <w:pPr>
        <w:spacing w:line="360" w:lineRule="auto"/>
        <w:jc w:val="both"/>
        <w:rPr>
          <w:rFonts w:ascii="Times New Roman" w:hAnsi="Times New Roman" w:cs="Times New Roman"/>
          <w:sz w:val="22"/>
          <w:szCs w:val="22"/>
          <w:lang w:val="en-US"/>
        </w:rPr>
      </w:pPr>
    </w:p>
    <w:p w14:paraId="69194066" w14:textId="77777777" w:rsidR="00307453" w:rsidRDefault="00307453" w:rsidP="00307453">
      <w:pPr>
        <w:spacing w:line="360" w:lineRule="auto"/>
        <w:jc w:val="both"/>
        <w:rPr>
          <w:rFonts w:ascii="Times New Roman" w:hAnsi="Times New Roman" w:cs="Times New Roman"/>
          <w:sz w:val="22"/>
          <w:szCs w:val="22"/>
          <w:lang w:val="en-US"/>
        </w:rPr>
      </w:pPr>
    </w:p>
    <w:p w14:paraId="08C86F43" w14:textId="77777777" w:rsidR="00307453" w:rsidRDefault="00307453" w:rsidP="00307453">
      <w:pPr>
        <w:spacing w:line="360" w:lineRule="auto"/>
        <w:jc w:val="both"/>
        <w:rPr>
          <w:rFonts w:ascii="Times New Roman" w:hAnsi="Times New Roman" w:cs="Times New Roman"/>
          <w:sz w:val="22"/>
          <w:szCs w:val="22"/>
          <w:lang w:val="en-US"/>
        </w:rPr>
      </w:pPr>
    </w:p>
    <w:p w14:paraId="0C610787" w14:textId="77777777" w:rsidR="00307453" w:rsidRDefault="00307453" w:rsidP="00307453">
      <w:pPr>
        <w:spacing w:line="360" w:lineRule="auto"/>
        <w:jc w:val="both"/>
        <w:rPr>
          <w:rFonts w:ascii="Times New Roman" w:hAnsi="Times New Roman" w:cs="Times New Roman"/>
          <w:sz w:val="22"/>
          <w:szCs w:val="22"/>
          <w:lang w:val="en-US"/>
        </w:rPr>
      </w:pPr>
    </w:p>
    <w:p w14:paraId="016A83A3" w14:textId="77777777" w:rsidR="00307453" w:rsidRDefault="00307453" w:rsidP="00307453">
      <w:pPr>
        <w:spacing w:line="360" w:lineRule="auto"/>
        <w:jc w:val="both"/>
        <w:rPr>
          <w:rFonts w:ascii="Times New Roman" w:hAnsi="Times New Roman" w:cs="Times New Roman"/>
          <w:sz w:val="22"/>
          <w:szCs w:val="22"/>
          <w:lang w:val="en-US"/>
        </w:rPr>
      </w:pPr>
    </w:p>
    <w:p w14:paraId="6E48C387" w14:textId="77777777" w:rsidR="00307453" w:rsidRDefault="00307453" w:rsidP="00307453">
      <w:pPr>
        <w:spacing w:line="360" w:lineRule="auto"/>
        <w:jc w:val="both"/>
        <w:rPr>
          <w:rFonts w:ascii="Times New Roman" w:hAnsi="Times New Roman" w:cs="Times New Roman"/>
          <w:sz w:val="22"/>
          <w:szCs w:val="22"/>
          <w:lang w:val="en-US"/>
        </w:rPr>
      </w:pPr>
    </w:p>
    <w:p w14:paraId="7881FE8A" w14:textId="77777777" w:rsidR="00307453" w:rsidRDefault="00307453" w:rsidP="00307453">
      <w:pPr>
        <w:spacing w:line="360" w:lineRule="auto"/>
        <w:jc w:val="both"/>
        <w:rPr>
          <w:rFonts w:ascii="Times New Roman" w:hAnsi="Times New Roman" w:cs="Times New Roman"/>
          <w:sz w:val="22"/>
          <w:szCs w:val="22"/>
          <w:lang w:val="en-US"/>
        </w:rPr>
      </w:pPr>
    </w:p>
    <w:p w14:paraId="2E0EDA1D" w14:textId="77777777" w:rsidR="00307453" w:rsidRDefault="00307453" w:rsidP="00307453">
      <w:pPr>
        <w:spacing w:line="360" w:lineRule="auto"/>
        <w:jc w:val="both"/>
        <w:rPr>
          <w:rFonts w:ascii="Times New Roman" w:hAnsi="Times New Roman" w:cs="Times New Roman"/>
          <w:sz w:val="22"/>
          <w:szCs w:val="22"/>
          <w:lang w:val="en-US"/>
        </w:rPr>
      </w:pPr>
    </w:p>
    <w:p w14:paraId="0AD24642" w14:textId="77777777" w:rsidR="00307453" w:rsidRDefault="00307453" w:rsidP="00307453">
      <w:pPr>
        <w:spacing w:line="360" w:lineRule="auto"/>
        <w:jc w:val="both"/>
        <w:rPr>
          <w:rFonts w:ascii="Times New Roman" w:hAnsi="Times New Roman" w:cs="Times New Roman"/>
          <w:sz w:val="22"/>
          <w:szCs w:val="22"/>
          <w:lang w:val="en-US"/>
        </w:rPr>
      </w:pPr>
    </w:p>
    <w:p w14:paraId="4C845191" w14:textId="77777777" w:rsidR="00307453" w:rsidRPr="00307453" w:rsidRDefault="00307453" w:rsidP="00307453">
      <w:pPr>
        <w:spacing w:line="360" w:lineRule="auto"/>
        <w:rPr>
          <w:rStyle w:val="fontstyle01"/>
          <w:rFonts w:ascii="Arial" w:hAnsi="Arial" w:cs="Arial"/>
          <w:b/>
          <w:sz w:val="24"/>
        </w:rPr>
      </w:pPr>
      <w:r w:rsidRPr="00307453">
        <w:rPr>
          <w:rStyle w:val="fontstyle01"/>
          <w:rFonts w:ascii="Arial" w:hAnsi="Arial" w:cs="Arial"/>
          <w:b/>
          <w:sz w:val="24"/>
        </w:rPr>
        <w:lastRenderedPageBreak/>
        <w:t>Primer list</w:t>
      </w:r>
    </w:p>
    <w:tbl>
      <w:tblPr>
        <w:tblW w:w="9020" w:type="dxa"/>
        <w:tblLook w:val="04A0" w:firstRow="1" w:lastRow="0" w:firstColumn="1" w:lastColumn="0" w:noHBand="0" w:noVBand="1"/>
      </w:tblPr>
      <w:tblGrid>
        <w:gridCol w:w="1275"/>
        <w:gridCol w:w="1079"/>
        <w:gridCol w:w="1080"/>
        <w:gridCol w:w="1080"/>
        <w:gridCol w:w="1080"/>
        <w:gridCol w:w="1142"/>
        <w:gridCol w:w="1142"/>
        <w:gridCol w:w="1142"/>
      </w:tblGrid>
      <w:tr w:rsidR="00307453" w:rsidRPr="005D5398" w14:paraId="4EFCAD5F" w14:textId="77777777" w:rsidTr="002E37A7">
        <w:trPr>
          <w:trHeight w:val="280"/>
        </w:trPr>
        <w:tc>
          <w:tcPr>
            <w:tcW w:w="1275" w:type="dxa"/>
            <w:tcBorders>
              <w:top w:val="nil"/>
              <w:left w:val="nil"/>
              <w:bottom w:val="nil"/>
              <w:right w:val="nil"/>
            </w:tcBorders>
            <w:shd w:val="clear" w:color="auto" w:fill="auto"/>
            <w:noWrap/>
            <w:vAlign w:val="center"/>
            <w:hideMark/>
          </w:tcPr>
          <w:p w14:paraId="0B39F77A" w14:textId="77777777" w:rsidR="00307453" w:rsidRPr="005D5398" w:rsidRDefault="00307453" w:rsidP="002E37A7">
            <w:pPr>
              <w:rPr>
                <w:rFonts w:ascii="Arial" w:eastAsia="Times New Roman" w:hAnsi="Arial" w:cs="Arial"/>
                <w:b/>
                <w:bCs/>
                <w:color w:val="000000"/>
                <w:sz w:val="16"/>
                <w:szCs w:val="16"/>
                <w:lang w:eastAsia="en-GB"/>
              </w:rPr>
            </w:pPr>
            <w:r w:rsidRPr="005D5398">
              <w:rPr>
                <w:rFonts w:ascii="Arial" w:eastAsia="Times New Roman" w:hAnsi="Arial" w:cs="Arial"/>
                <w:b/>
                <w:bCs/>
                <w:color w:val="000000"/>
                <w:sz w:val="16"/>
                <w:szCs w:val="16"/>
                <w:lang w:eastAsia="en-GB"/>
              </w:rPr>
              <w:t>Gene</w:t>
            </w:r>
          </w:p>
        </w:tc>
        <w:tc>
          <w:tcPr>
            <w:tcW w:w="2159" w:type="dxa"/>
            <w:gridSpan w:val="2"/>
            <w:tcBorders>
              <w:top w:val="nil"/>
              <w:left w:val="nil"/>
              <w:bottom w:val="nil"/>
              <w:right w:val="nil"/>
            </w:tcBorders>
            <w:shd w:val="clear" w:color="auto" w:fill="auto"/>
            <w:noWrap/>
            <w:vAlign w:val="center"/>
            <w:hideMark/>
          </w:tcPr>
          <w:p w14:paraId="49D7C7F4" w14:textId="77777777" w:rsidR="00307453" w:rsidRPr="005D5398" w:rsidRDefault="00307453" w:rsidP="002E37A7">
            <w:pPr>
              <w:rPr>
                <w:rFonts w:ascii="Arial" w:eastAsia="Times New Roman" w:hAnsi="Arial" w:cs="Arial"/>
                <w:b/>
                <w:bCs/>
                <w:color w:val="000000"/>
                <w:sz w:val="16"/>
                <w:szCs w:val="16"/>
                <w:lang w:eastAsia="en-GB"/>
              </w:rPr>
            </w:pPr>
            <w:r w:rsidRPr="005D5398">
              <w:rPr>
                <w:rFonts w:ascii="Arial" w:eastAsia="Times New Roman" w:hAnsi="Arial" w:cs="Arial"/>
                <w:b/>
                <w:bCs/>
                <w:color w:val="000000"/>
                <w:sz w:val="16"/>
                <w:szCs w:val="16"/>
                <w:lang w:eastAsia="en-GB"/>
              </w:rPr>
              <w:t>Forward, 5'--&gt;3'</w:t>
            </w:r>
          </w:p>
        </w:tc>
        <w:tc>
          <w:tcPr>
            <w:tcW w:w="1080" w:type="dxa"/>
            <w:tcBorders>
              <w:top w:val="nil"/>
              <w:left w:val="nil"/>
              <w:bottom w:val="nil"/>
              <w:right w:val="nil"/>
            </w:tcBorders>
            <w:shd w:val="clear" w:color="auto" w:fill="auto"/>
            <w:noWrap/>
            <w:vAlign w:val="center"/>
            <w:hideMark/>
          </w:tcPr>
          <w:p w14:paraId="761EC42A" w14:textId="77777777" w:rsidR="00307453" w:rsidRPr="005D5398" w:rsidRDefault="00307453" w:rsidP="002E37A7">
            <w:pPr>
              <w:rPr>
                <w:rFonts w:ascii="Arial" w:eastAsia="Times New Roman" w:hAnsi="Arial" w:cs="Arial"/>
                <w:b/>
                <w:bCs/>
                <w:color w:val="000000"/>
                <w:sz w:val="16"/>
                <w:szCs w:val="16"/>
                <w:lang w:eastAsia="en-GB"/>
              </w:rPr>
            </w:pPr>
          </w:p>
        </w:tc>
        <w:tc>
          <w:tcPr>
            <w:tcW w:w="1080" w:type="dxa"/>
            <w:tcBorders>
              <w:top w:val="nil"/>
              <w:left w:val="nil"/>
              <w:bottom w:val="nil"/>
              <w:right w:val="nil"/>
            </w:tcBorders>
            <w:shd w:val="clear" w:color="auto" w:fill="auto"/>
            <w:noWrap/>
            <w:vAlign w:val="center"/>
            <w:hideMark/>
          </w:tcPr>
          <w:p w14:paraId="15586803" w14:textId="77777777" w:rsidR="00307453" w:rsidRPr="005D5398" w:rsidRDefault="00307453" w:rsidP="002E37A7">
            <w:pPr>
              <w:rPr>
                <w:rFonts w:ascii="Times New Roman" w:eastAsia="Times New Roman" w:hAnsi="Times New Roman" w:cs="Times New Roman"/>
                <w:sz w:val="16"/>
                <w:szCs w:val="16"/>
                <w:lang w:eastAsia="en-GB"/>
              </w:rPr>
            </w:pPr>
          </w:p>
        </w:tc>
        <w:tc>
          <w:tcPr>
            <w:tcW w:w="2284" w:type="dxa"/>
            <w:gridSpan w:val="2"/>
            <w:tcBorders>
              <w:top w:val="nil"/>
              <w:left w:val="nil"/>
              <w:bottom w:val="nil"/>
              <w:right w:val="nil"/>
            </w:tcBorders>
            <w:shd w:val="clear" w:color="auto" w:fill="auto"/>
            <w:noWrap/>
            <w:vAlign w:val="center"/>
            <w:hideMark/>
          </w:tcPr>
          <w:p w14:paraId="7B9AEC2A" w14:textId="77777777" w:rsidR="00307453" w:rsidRPr="005D5398" w:rsidRDefault="00307453" w:rsidP="002E37A7">
            <w:pPr>
              <w:rPr>
                <w:rFonts w:ascii="Arial" w:eastAsia="Times New Roman" w:hAnsi="Arial" w:cs="Arial"/>
                <w:b/>
                <w:bCs/>
                <w:color w:val="000000"/>
                <w:sz w:val="16"/>
                <w:szCs w:val="16"/>
                <w:lang w:eastAsia="en-GB"/>
              </w:rPr>
            </w:pPr>
            <w:r w:rsidRPr="005D5398">
              <w:rPr>
                <w:rFonts w:ascii="Arial" w:eastAsia="Times New Roman" w:hAnsi="Arial" w:cs="Arial"/>
                <w:b/>
                <w:bCs/>
                <w:color w:val="000000"/>
                <w:sz w:val="16"/>
                <w:szCs w:val="16"/>
                <w:lang w:eastAsia="en-GB"/>
              </w:rPr>
              <w:t>Reverse, 5'--&gt;3'</w:t>
            </w:r>
          </w:p>
        </w:tc>
        <w:tc>
          <w:tcPr>
            <w:tcW w:w="1142" w:type="dxa"/>
            <w:tcBorders>
              <w:top w:val="nil"/>
              <w:left w:val="nil"/>
              <w:bottom w:val="nil"/>
              <w:right w:val="nil"/>
            </w:tcBorders>
            <w:shd w:val="clear" w:color="auto" w:fill="auto"/>
            <w:noWrap/>
            <w:vAlign w:val="center"/>
            <w:hideMark/>
          </w:tcPr>
          <w:p w14:paraId="0163067D" w14:textId="77777777" w:rsidR="00307453" w:rsidRPr="005D5398" w:rsidRDefault="00307453" w:rsidP="002E37A7">
            <w:pPr>
              <w:rPr>
                <w:rFonts w:ascii="Arial" w:eastAsia="Times New Roman" w:hAnsi="Arial" w:cs="Arial"/>
                <w:b/>
                <w:bCs/>
                <w:color w:val="000000"/>
                <w:sz w:val="16"/>
                <w:szCs w:val="16"/>
                <w:lang w:eastAsia="en-GB"/>
              </w:rPr>
            </w:pPr>
          </w:p>
        </w:tc>
      </w:tr>
      <w:tr w:rsidR="00307453" w:rsidRPr="005D5398" w14:paraId="2FDE1779" w14:textId="77777777" w:rsidTr="002E37A7">
        <w:trPr>
          <w:trHeight w:val="280"/>
        </w:trPr>
        <w:tc>
          <w:tcPr>
            <w:tcW w:w="1275" w:type="dxa"/>
            <w:tcBorders>
              <w:top w:val="nil"/>
              <w:left w:val="nil"/>
              <w:bottom w:val="nil"/>
              <w:right w:val="nil"/>
            </w:tcBorders>
            <w:shd w:val="clear" w:color="auto" w:fill="auto"/>
            <w:noWrap/>
            <w:vAlign w:val="center"/>
            <w:hideMark/>
          </w:tcPr>
          <w:p w14:paraId="4E93E5B0" w14:textId="77777777" w:rsidR="00307453" w:rsidRPr="005D5398" w:rsidRDefault="00307453" w:rsidP="002E37A7">
            <w:pPr>
              <w:rPr>
                <w:rFonts w:ascii="Arial" w:eastAsia="Times New Roman" w:hAnsi="Arial" w:cs="Arial"/>
                <w:i/>
                <w:iCs/>
                <w:color w:val="000000"/>
                <w:sz w:val="16"/>
                <w:szCs w:val="16"/>
                <w:lang w:eastAsia="en-GB"/>
              </w:rPr>
            </w:pPr>
            <w:proofErr w:type="spellStart"/>
            <w:r w:rsidRPr="005D5398">
              <w:rPr>
                <w:rFonts w:ascii="Arial" w:eastAsia="Times New Roman" w:hAnsi="Arial" w:cs="Arial"/>
                <w:i/>
                <w:iCs/>
                <w:color w:val="000000"/>
                <w:sz w:val="16"/>
                <w:szCs w:val="16"/>
                <w:lang w:eastAsia="en-GB"/>
              </w:rPr>
              <w:t>Actb</w:t>
            </w:r>
            <w:proofErr w:type="spellEnd"/>
          </w:p>
        </w:tc>
        <w:tc>
          <w:tcPr>
            <w:tcW w:w="4319" w:type="dxa"/>
            <w:gridSpan w:val="4"/>
            <w:tcBorders>
              <w:top w:val="nil"/>
              <w:left w:val="nil"/>
              <w:bottom w:val="nil"/>
              <w:right w:val="nil"/>
            </w:tcBorders>
            <w:shd w:val="clear" w:color="auto" w:fill="auto"/>
            <w:noWrap/>
            <w:vAlign w:val="center"/>
            <w:hideMark/>
          </w:tcPr>
          <w:p w14:paraId="1ADF5D84"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GCTATGTTGCTCTAGACTTCG</w:t>
            </w:r>
          </w:p>
        </w:tc>
        <w:tc>
          <w:tcPr>
            <w:tcW w:w="3426" w:type="dxa"/>
            <w:gridSpan w:val="3"/>
            <w:tcBorders>
              <w:top w:val="nil"/>
              <w:left w:val="nil"/>
              <w:bottom w:val="nil"/>
              <w:right w:val="nil"/>
            </w:tcBorders>
            <w:shd w:val="clear" w:color="auto" w:fill="auto"/>
            <w:noWrap/>
            <w:vAlign w:val="center"/>
            <w:hideMark/>
          </w:tcPr>
          <w:p w14:paraId="06135CDC"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GGATTCCATACCCAAGAAGG</w:t>
            </w:r>
          </w:p>
        </w:tc>
      </w:tr>
      <w:tr w:rsidR="00307453" w:rsidRPr="005D5398" w14:paraId="31B1EE6F" w14:textId="77777777" w:rsidTr="002E37A7">
        <w:trPr>
          <w:trHeight w:val="280"/>
        </w:trPr>
        <w:tc>
          <w:tcPr>
            <w:tcW w:w="3434" w:type="dxa"/>
            <w:gridSpan w:val="3"/>
            <w:tcBorders>
              <w:top w:val="nil"/>
              <w:left w:val="nil"/>
              <w:bottom w:val="nil"/>
              <w:right w:val="nil"/>
            </w:tcBorders>
            <w:shd w:val="clear" w:color="auto" w:fill="auto"/>
            <w:noWrap/>
            <w:vAlign w:val="center"/>
            <w:hideMark/>
          </w:tcPr>
          <w:p w14:paraId="76375598" w14:textId="77777777" w:rsidR="00307453" w:rsidRPr="005D5398" w:rsidRDefault="00307453" w:rsidP="002E37A7">
            <w:pPr>
              <w:rPr>
                <w:rFonts w:ascii="Arial" w:eastAsia="Times New Roman" w:hAnsi="Arial" w:cs="Arial"/>
                <w:b/>
                <w:bCs/>
                <w:color w:val="000000"/>
                <w:sz w:val="16"/>
                <w:szCs w:val="16"/>
                <w:lang w:eastAsia="en-GB"/>
              </w:rPr>
            </w:pPr>
            <w:r w:rsidRPr="005D5398">
              <w:rPr>
                <w:rFonts w:ascii="Arial" w:eastAsia="Times New Roman" w:hAnsi="Arial" w:cs="Arial"/>
                <w:b/>
                <w:bCs/>
                <w:color w:val="000000"/>
                <w:sz w:val="16"/>
                <w:szCs w:val="16"/>
                <w:lang w:eastAsia="en-GB"/>
              </w:rPr>
              <w:t>For neural progenitor cells</w:t>
            </w:r>
          </w:p>
        </w:tc>
        <w:tc>
          <w:tcPr>
            <w:tcW w:w="1080" w:type="dxa"/>
            <w:tcBorders>
              <w:top w:val="nil"/>
              <w:left w:val="nil"/>
              <w:bottom w:val="nil"/>
              <w:right w:val="nil"/>
            </w:tcBorders>
            <w:shd w:val="clear" w:color="auto" w:fill="auto"/>
            <w:noWrap/>
            <w:vAlign w:val="center"/>
            <w:hideMark/>
          </w:tcPr>
          <w:p w14:paraId="43DBA3DA" w14:textId="77777777" w:rsidR="00307453" w:rsidRPr="005D5398" w:rsidRDefault="00307453" w:rsidP="002E37A7">
            <w:pPr>
              <w:rPr>
                <w:rFonts w:ascii="Arial" w:eastAsia="Times New Roman" w:hAnsi="Arial" w:cs="Arial"/>
                <w:b/>
                <w:bCs/>
                <w:color w:val="000000"/>
                <w:sz w:val="16"/>
                <w:szCs w:val="16"/>
                <w:lang w:eastAsia="en-GB"/>
              </w:rPr>
            </w:pPr>
          </w:p>
        </w:tc>
        <w:tc>
          <w:tcPr>
            <w:tcW w:w="1080" w:type="dxa"/>
            <w:tcBorders>
              <w:top w:val="nil"/>
              <w:left w:val="nil"/>
              <w:bottom w:val="nil"/>
              <w:right w:val="nil"/>
            </w:tcBorders>
            <w:shd w:val="clear" w:color="auto" w:fill="auto"/>
            <w:noWrap/>
            <w:vAlign w:val="center"/>
            <w:hideMark/>
          </w:tcPr>
          <w:p w14:paraId="5C29B0F2"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46760A15"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396D9D1F"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3D3191C4"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1D0A167C" w14:textId="77777777" w:rsidTr="002E37A7">
        <w:trPr>
          <w:trHeight w:val="280"/>
        </w:trPr>
        <w:tc>
          <w:tcPr>
            <w:tcW w:w="2354" w:type="dxa"/>
            <w:gridSpan w:val="2"/>
            <w:tcBorders>
              <w:top w:val="nil"/>
              <w:left w:val="nil"/>
              <w:bottom w:val="nil"/>
              <w:right w:val="nil"/>
            </w:tcBorders>
            <w:shd w:val="clear" w:color="auto" w:fill="auto"/>
            <w:noWrap/>
            <w:vAlign w:val="center"/>
            <w:hideMark/>
          </w:tcPr>
          <w:p w14:paraId="1214F730"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Upregulated</w:t>
            </w:r>
          </w:p>
        </w:tc>
        <w:tc>
          <w:tcPr>
            <w:tcW w:w="1080" w:type="dxa"/>
            <w:tcBorders>
              <w:top w:val="nil"/>
              <w:left w:val="nil"/>
              <w:bottom w:val="nil"/>
              <w:right w:val="nil"/>
            </w:tcBorders>
            <w:shd w:val="clear" w:color="auto" w:fill="auto"/>
            <w:noWrap/>
            <w:vAlign w:val="center"/>
            <w:hideMark/>
          </w:tcPr>
          <w:p w14:paraId="495B9E44" w14:textId="77777777" w:rsidR="00307453" w:rsidRPr="005D5398" w:rsidRDefault="00307453" w:rsidP="002E37A7">
            <w:pPr>
              <w:rPr>
                <w:rFonts w:ascii="Arial" w:eastAsia="Times New Roman" w:hAnsi="Arial" w:cs="Arial"/>
                <w:i/>
                <w:iCs/>
                <w:color w:val="000000"/>
                <w:sz w:val="16"/>
                <w:szCs w:val="16"/>
                <w:lang w:eastAsia="en-GB"/>
              </w:rPr>
            </w:pPr>
          </w:p>
        </w:tc>
        <w:tc>
          <w:tcPr>
            <w:tcW w:w="1080" w:type="dxa"/>
            <w:tcBorders>
              <w:top w:val="nil"/>
              <w:left w:val="nil"/>
              <w:bottom w:val="nil"/>
              <w:right w:val="nil"/>
            </w:tcBorders>
            <w:shd w:val="clear" w:color="auto" w:fill="auto"/>
            <w:noWrap/>
            <w:vAlign w:val="center"/>
            <w:hideMark/>
          </w:tcPr>
          <w:p w14:paraId="5AD36886"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7B5DC401"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573546B5"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31E680C5"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72E6D86F"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3B026268" w14:textId="77777777" w:rsidTr="002E37A7">
        <w:trPr>
          <w:trHeight w:val="280"/>
        </w:trPr>
        <w:tc>
          <w:tcPr>
            <w:tcW w:w="1275" w:type="dxa"/>
            <w:tcBorders>
              <w:top w:val="nil"/>
              <w:left w:val="nil"/>
              <w:bottom w:val="nil"/>
              <w:right w:val="nil"/>
            </w:tcBorders>
            <w:shd w:val="clear" w:color="auto" w:fill="auto"/>
            <w:noWrap/>
            <w:vAlign w:val="center"/>
            <w:hideMark/>
          </w:tcPr>
          <w:p w14:paraId="270D45C6"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Ank3</w:t>
            </w:r>
          </w:p>
        </w:tc>
        <w:tc>
          <w:tcPr>
            <w:tcW w:w="3239" w:type="dxa"/>
            <w:gridSpan w:val="3"/>
            <w:tcBorders>
              <w:top w:val="nil"/>
              <w:left w:val="nil"/>
              <w:bottom w:val="nil"/>
              <w:right w:val="nil"/>
            </w:tcBorders>
            <w:shd w:val="clear" w:color="auto" w:fill="auto"/>
            <w:noWrap/>
            <w:vAlign w:val="center"/>
            <w:hideMark/>
          </w:tcPr>
          <w:p w14:paraId="433A95A5"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TTAGTTGGACAGAGCTGGC</w:t>
            </w:r>
          </w:p>
        </w:tc>
        <w:tc>
          <w:tcPr>
            <w:tcW w:w="1080" w:type="dxa"/>
            <w:tcBorders>
              <w:top w:val="nil"/>
              <w:left w:val="nil"/>
              <w:bottom w:val="nil"/>
              <w:right w:val="nil"/>
            </w:tcBorders>
            <w:shd w:val="clear" w:color="auto" w:fill="auto"/>
            <w:noWrap/>
            <w:vAlign w:val="center"/>
            <w:hideMark/>
          </w:tcPr>
          <w:p w14:paraId="398BB72E"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3FFF2A31"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TCTTTCCGTCTCTGGTCAC</w:t>
            </w:r>
          </w:p>
        </w:tc>
      </w:tr>
      <w:tr w:rsidR="00307453" w:rsidRPr="005D5398" w14:paraId="7D25576C" w14:textId="77777777" w:rsidTr="002E37A7">
        <w:trPr>
          <w:trHeight w:val="280"/>
        </w:trPr>
        <w:tc>
          <w:tcPr>
            <w:tcW w:w="1275" w:type="dxa"/>
            <w:tcBorders>
              <w:top w:val="nil"/>
              <w:left w:val="nil"/>
              <w:bottom w:val="nil"/>
              <w:right w:val="nil"/>
            </w:tcBorders>
            <w:shd w:val="clear" w:color="auto" w:fill="auto"/>
            <w:noWrap/>
            <w:vAlign w:val="center"/>
            <w:hideMark/>
          </w:tcPr>
          <w:p w14:paraId="658609FE"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Ass1</w:t>
            </w:r>
          </w:p>
        </w:tc>
        <w:tc>
          <w:tcPr>
            <w:tcW w:w="3239" w:type="dxa"/>
            <w:gridSpan w:val="3"/>
            <w:tcBorders>
              <w:top w:val="nil"/>
              <w:left w:val="nil"/>
              <w:bottom w:val="nil"/>
              <w:right w:val="nil"/>
            </w:tcBorders>
            <w:shd w:val="clear" w:color="auto" w:fill="auto"/>
            <w:noWrap/>
            <w:vAlign w:val="center"/>
            <w:hideMark/>
          </w:tcPr>
          <w:p w14:paraId="623A49C9"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TCACCTGCTATTCACTGGC</w:t>
            </w:r>
          </w:p>
        </w:tc>
        <w:tc>
          <w:tcPr>
            <w:tcW w:w="1080" w:type="dxa"/>
            <w:tcBorders>
              <w:top w:val="nil"/>
              <w:left w:val="nil"/>
              <w:bottom w:val="nil"/>
              <w:right w:val="nil"/>
            </w:tcBorders>
            <w:shd w:val="clear" w:color="auto" w:fill="auto"/>
            <w:noWrap/>
            <w:vAlign w:val="center"/>
            <w:hideMark/>
          </w:tcPr>
          <w:p w14:paraId="712D8F2A"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7BDA34B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GATTCCGTGTTGCTTTGCA</w:t>
            </w:r>
          </w:p>
        </w:tc>
      </w:tr>
      <w:tr w:rsidR="00307453" w:rsidRPr="005D5398" w14:paraId="63FAD82A" w14:textId="77777777" w:rsidTr="002E37A7">
        <w:trPr>
          <w:trHeight w:val="280"/>
        </w:trPr>
        <w:tc>
          <w:tcPr>
            <w:tcW w:w="1275" w:type="dxa"/>
            <w:tcBorders>
              <w:top w:val="nil"/>
              <w:left w:val="nil"/>
              <w:bottom w:val="nil"/>
              <w:right w:val="nil"/>
            </w:tcBorders>
            <w:shd w:val="clear" w:color="auto" w:fill="auto"/>
            <w:noWrap/>
            <w:vAlign w:val="center"/>
            <w:hideMark/>
          </w:tcPr>
          <w:p w14:paraId="1C97CFAF"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Celf4</w:t>
            </w:r>
          </w:p>
        </w:tc>
        <w:tc>
          <w:tcPr>
            <w:tcW w:w="3239" w:type="dxa"/>
            <w:gridSpan w:val="3"/>
            <w:tcBorders>
              <w:top w:val="nil"/>
              <w:left w:val="nil"/>
              <w:bottom w:val="nil"/>
              <w:right w:val="nil"/>
            </w:tcBorders>
            <w:shd w:val="clear" w:color="auto" w:fill="auto"/>
            <w:noWrap/>
            <w:vAlign w:val="center"/>
            <w:hideMark/>
          </w:tcPr>
          <w:p w14:paraId="07073363"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TGCAGACACTGACAAGGAG</w:t>
            </w:r>
          </w:p>
        </w:tc>
        <w:tc>
          <w:tcPr>
            <w:tcW w:w="1080" w:type="dxa"/>
            <w:tcBorders>
              <w:top w:val="nil"/>
              <w:left w:val="nil"/>
              <w:bottom w:val="nil"/>
              <w:right w:val="nil"/>
            </w:tcBorders>
            <w:shd w:val="clear" w:color="auto" w:fill="auto"/>
            <w:noWrap/>
            <w:vAlign w:val="center"/>
            <w:hideMark/>
          </w:tcPr>
          <w:p w14:paraId="3A4B0307"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6AC007DF"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ATCAGTGCCTGAGCATAGG</w:t>
            </w:r>
          </w:p>
        </w:tc>
      </w:tr>
      <w:tr w:rsidR="00307453" w:rsidRPr="005D5398" w14:paraId="21B57C71" w14:textId="77777777" w:rsidTr="002E37A7">
        <w:trPr>
          <w:trHeight w:val="280"/>
        </w:trPr>
        <w:tc>
          <w:tcPr>
            <w:tcW w:w="1275" w:type="dxa"/>
            <w:tcBorders>
              <w:top w:val="nil"/>
              <w:left w:val="nil"/>
              <w:bottom w:val="nil"/>
              <w:right w:val="nil"/>
            </w:tcBorders>
            <w:shd w:val="clear" w:color="auto" w:fill="auto"/>
            <w:noWrap/>
            <w:vAlign w:val="center"/>
            <w:hideMark/>
          </w:tcPr>
          <w:p w14:paraId="2943C184"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Clstn3</w:t>
            </w:r>
          </w:p>
        </w:tc>
        <w:tc>
          <w:tcPr>
            <w:tcW w:w="3239" w:type="dxa"/>
            <w:gridSpan w:val="3"/>
            <w:tcBorders>
              <w:top w:val="nil"/>
              <w:left w:val="nil"/>
              <w:bottom w:val="nil"/>
              <w:right w:val="nil"/>
            </w:tcBorders>
            <w:shd w:val="clear" w:color="auto" w:fill="auto"/>
            <w:noWrap/>
            <w:vAlign w:val="center"/>
            <w:hideMark/>
          </w:tcPr>
          <w:p w14:paraId="27639AE7"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TGTGGCTTACATGAACACTC</w:t>
            </w:r>
          </w:p>
        </w:tc>
        <w:tc>
          <w:tcPr>
            <w:tcW w:w="1080" w:type="dxa"/>
            <w:tcBorders>
              <w:top w:val="nil"/>
              <w:left w:val="nil"/>
              <w:bottom w:val="nil"/>
              <w:right w:val="nil"/>
            </w:tcBorders>
            <w:shd w:val="clear" w:color="auto" w:fill="auto"/>
            <w:noWrap/>
            <w:vAlign w:val="center"/>
            <w:hideMark/>
          </w:tcPr>
          <w:p w14:paraId="333A615E"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61B617A2"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CTAAAGCACTTGACAGCGG</w:t>
            </w:r>
          </w:p>
        </w:tc>
      </w:tr>
      <w:tr w:rsidR="00307453" w:rsidRPr="005D5398" w14:paraId="308210EF" w14:textId="77777777" w:rsidTr="002E37A7">
        <w:trPr>
          <w:trHeight w:val="280"/>
        </w:trPr>
        <w:tc>
          <w:tcPr>
            <w:tcW w:w="1275" w:type="dxa"/>
            <w:tcBorders>
              <w:top w:val="nil"/>
              <w:left w:val="nil"/>
              <w:bottom w:val="nil"/>
              <w:right w:val="nil"/>
            </w:tcBorders>
            <w:shd w:val="clear" w:color="auto" w:fill="auto"/>
            <w:noWrap/>
            <w:vAlign w:val="center"/>
            <w:hideMark/>
          </w:tcPr>
          <w:p w14:paraId="4A73C5AE"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Fabp3</w:t>
            </w:r>
          </w:p>
        </w:tc>
        <w:tc>
          <w:tcPr>
            <w:tcW w:w="3239" w:type="dxa"/>
            <w:gridSpan w:val="3"/>
            <w:tcBorders>
              <w:top w:val="nil"/>
              <w:left w:val="nil"/>
              <w:bottom w:val="nil"/>
              <w:right w:val="nil"/>
            </w:tcBorders>
            <w:shd w:val="clear" w:color="auto" w:fill="auto"/>
            <w:noWrap/>
            <w:vAlign w:val="center"/>
            <w:hideMark/>
          </w:tcPr>
          <w:p w14:paraId="56737AC1"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TATCCCCGTTCTTCTCGATG</w:t>
            </w:r>
          </w:p>
        </w:tc>
        <w:tc>
          <w:tcPr>
            <w:tcW w:w="1080" w:type="dxa"/>
            <w:tcBorders>
              <w:top w:val="nil"/>
              <w:left w:val="nil"/>
              <w:bottom w:val="nil"/>
              <w:right w:val="nil"/>
            </w:tcBorders>
            <w:shd w:val="clear" w:color="auto" w:fill="auto"/>
            <w:noWrap/>
            <w:vAlign w:val="center"/>
            <w:hideMark/>
          </w:tcPr>
          <w:p w14:paraId="27391016"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532AEAE4"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CCTTTGTCGGTACCTGGAAG</w:t>
            </w:r>
          </w:p>
        </w:tc>
      </w:tr>
      <w:tr w:rsidR="00307453" w:rsidRPr="005D5398" w14:paraId="7495837E" w14:textId="77777777" w:rsidTr="002E37A7">
        <w:trPr>
          <w:trHeight w:val="280"/>
        </w:trPr>
        <w:tc>
          <w:tcPr>
            <w:tcW w:w="1275" w:type="dxa"/>
            <w:tcBorders>
              <w:top w:val="nil"/>
              <w:left w:val="nil"/>
              <w:bottom w:val="nil"/>
              <w:right w:val="nil"/>
            </w:tcBorders>
            <w:shd w:val="clear" w:color="auto" w:fill="auto"/>
            <w:noWrap/>
            <w:vAlign w:val="center"/>
            <w:hideMark/>
          </w:tcPr>
          <w:p w14:paraId="08D06E14"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Fgfbp3</w:t>
            </w:r>
          </w:p>
        </w:tc>
        <w:tc>
          <w:tcPr>
            <w:tcW w:w="3239" w:type="dxa"/>
            <w:gridSpan w:val="3"/>
            <w:tcBorders>
              <w:top w:val="nil"/>
              <w:left w:val="nil"/>
              <w:bottom w:val="nil"/>
              <w:right w:val="nil"/>
            </w:tcBorders>
            <w:shd w:val="clear" w:color="auto" w:fill="auto"/>
            <w:noWrap/>
            <w:vAlign w:val="center"/>
            <w:hideMark/>
          </w:tcPr>
          <w:p w14:paraId="3F1BB328"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TTCGCTCTACTCCAATAGGG</w:t>
            </w:r>
          </w:p>
        </w:tc>
        <w:tc>
          <w:tcPr>
            <w:tcW w:w="1080" w:type="dxa"/>
            <w:tcBorders>
              <w:top w:val="nil"/>
              <w:left w:val="nil"/>
              <w:bottom w:val="nil"/>
              <w:right w:val="nil"/>
            </w:tcBorders>
            <w:shd w:val="clear" w:color="auto" w:fill="auto"/>
            <w:noWrap/>
            <w:vAlign w:val="center"/>
            <w:hideMark/>
          </w:tcPr>
          <w:p w14:paraId="24B4E0B9"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4A1DCEDB"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AAGGAGCATCCTAGGATCG</w:t>
            </w:r>
          </w:p>
        </w:tc>
      </w:tr>
      <w:tr w:rsidR="00307453" w:rsidRPr="005D5398" w14:paraId="61E79A38" w14:textId="77777777" w:rsidTr="002E37A7">
        <w:trPr>
          <w:trHeight w:val="280"/>
        </w:trPr>
        <w:tc>
          <w:tcPr>
            <w:tcW w:w="1275" w:type="dxa"/>
            <w:tcBorders>
              <w:top w:val="nil"/>
              <w:left w:val="nil"/>
              <w:bottom w:val="nil"/>
              <w:right w:val="nil"/>
            </w:tcBorders>
            <w:shd w:val="clear" w:color="auto" w:fill="auto"/>
            <w:noWrap/>
            <w:vAlign w:val="center"/>
            <w:hideMark/>
          </w:tcPr>
          <w:p w14:paraId="26E2741B"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Kcnq2</w:t>
            </w:r>
          </w:p>
        </w:tc>
        <w:tc>
          <w:tcPr>
            <w:tcW w:w="3239" w:type="dxa"/>
            <w:gridSpan w:val="3"/>
            <w:tcBorders>
              <w:top w:val="nil"/>
              <w:left w:val="nil"/>
              <w:bottom w:val="nil"/>
              <w:right w:val="nil"/>
            </w:tcBorders>
            <w:shd w:val="clear" w:color="auto" w:fill="auto"/>
            <w:noWrap/>
            <w:vAlign w:val="center"/>
            <w:hideMark/>
          </w:tcPr>
          <w:p w14:paraId="588D090C"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CTGCCTTGTGCTTTCTGTG</w:t>
            </w:r>
          </w:p>
        </w:tc>
        <w:tc>
          <w:tcPr>
            <w:tcW w:w="1080" w:type="dxa"/>
            <w:tcBorders>
              <w:top w:val="nil"/>
              <w:left w:val="nil"/>
              <w:bottom w:val="nil"/>
              <w:right w:val="nil"/>
            </w:tcBorders>
            <w:shd w:val="clear" w:color="auto" w:fill="auto"/>
            <w:noWrap/>
            <w:vAlign w:val="center"/>
            <w:hideMark/>
          </w:tcPr>
          <w:p w14:paraId="35A0F803"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7B575F15"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CACGATTTCCAAGATGTAGAGG</w:t>
            </w:r>
          </w:p>
        </w:tc>
      </w:tr>
      <w:tr w:rsidR="00307453" w:rsidRPr="005D5398" w14:paraId="50B0B770" w14:textId="77777777" w:rsidTr="002E37A7">
        <w:trPr>
          <w:trHeight w:val="280"/>
        </w:trPr>
        <w:tc>
          <w:tcPr>
            <w:tcW w:w="1275" w:type="dxa"/>
            <w:tcBorders>
              <w:top w:val="nil"/>
              <w:left w:val="nil"/>
              <w:bottom w:val="nil"/>
              <w:right w:val="nil"/>
            </w:tcBorders>
            <w:shd w:val="clear" w:color="auto" w:fill="auto"/>
            <w:noWrap/>
            <w:vAlign w:val="center"/>
            <w:hideMark/>
          </w:tcPr>
          <w:p w14:paraId="0D143E46"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Myt1l</w:t>
            </w:r>
          </w:p>
        </w:tc>
        <w:tc>
          <w:tcPr>
            <w:tcW w:w="3239" w:type="dxa"/>
            <w:gridSpan w:val="3"/>
            <w:tcBorders>
              <w:top w:val="nil"/>
              <w:left w:val="nil"/>
              <w:bottom w:val="nil"/>
              <w:right w:val="nil"/>
            </w:tcBorders>
            <w:shd w:val="clear" w:color="auto" w:fill="auto"/>
            <w:noWrap/>
            <w:vAlign w:val="center"/>
            <w:hideMark/>
          </w:tcPr>
          <w:p w14:paraId="5CA5B46E"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CTTCTCATCGAAGCCTTTCTG</w:t>
            </w:r>
          </w:p>
        </w:tc>
        <w:tc>
          <w:tcPr>
            <w:tcW w:w="1080" w:type="dxa"/>
            <w:tcBorders>
              <w:top w:val="nil"/>
              <w:left w:val="nil"/>
              <w:bottom w:val="nil"/>
              <w:right w:val="nil"/>
            </w:tcBorders>
            <w:shd w:val="clear" w:color="auto" w:fill="auto"/>
            <w:noWrap/>
            <w:vAlign w:val="center"/>
            <w:hideMark/>
          </w:tcPr>
          <w:p w14:paraId="5C07D838"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33FECAA4"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CTTCCTTGTCCTCTTTGCTC</w:t>
            </w:r>
          </w:p>
        </w:tc>
      </w:tr>
      <w:tr w:rsidR="00307453" w:rsidRPr="005D5398" w14:paraId="05F47BFB" w14:textId="77777777" w:rsidTr="002E37A7">
        <w:trPr>
          <w:trHeight w:val="280"/>
        </w:trPr>
        <w:tc>
          <w:tcPr>
            <w:tcW w:w="1275" w:type="dxa"/>
            <w:tcBorders>
              <w:top w:val="nil"/>
              <w:left w:val="nil"/>
              <w:bottom w:val="nil"/>
              <w:right w:val="nil"/>
            </w:tcBorders>
            <w:shd w:val="clear" w:color="auto" w:fill="auto"/>
            <w:noWrap/>
            <w:vAlign w:val="center"/>
            <w:hideMark/>
          </w:tcPr>
          <w:p w14:paraId="267A36EE"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Pcdha13</w:t>
            </w:r>
          </w:p>
        </w:tc>
        <w:tc>
          <w:tcPr>
            <w:tcW w:w="4319" w:type="dxa"/>
            <w:gridSpan w:val="4"/>
            <w:tcBorders>
              <w:top w:val="nil"/>
              <w:left w:val="nil"/>
              <w:bottom w:val="nil"/>
              <w:right w:val="nil"/>
            </w:tcBorders>
            <w:shd w:val="clear" w:color="auto" w:fill="auto"/>
            <w:noWrap/>
            <w:vAlign w:val="center"/>
            <w:hideMark/>
          </w:tcPr>
          <w:p w14:paraId="399A09E0"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GCAGGTAGAACATTTGAAAGAG</w:t>
            </w:r>
          </w:p>
        </w:tc>
        <w:tc>
          <w:tcPr>
            <w:tcW w:w="3426" w:type="dxa"/>
            <w:gridSpan w:val="3"/>
            <w:tcBorders>
              <w:top w:val="nil"/>
              <w:left w:val="nil"/>
              <w:bottom w:val="nil"/>
              <w:right w:val="nil"/>
            </w:tcBorders>
            <w:shd w:val="clear" w:color="auto" w:fill="auto"/>
            <w:noWrap/>
            <w:vAlign w:val="center"/>
            <w:hideMark/>
          </w:tcPr>
          <w:p w14:paraId="65799FCE"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TGGATACTGTTGGCCACTG</w:t>
            </w:r>
          </w:p>
        </w:tc>
      </w:tr>
      <w:tr w:rsidR="00307453" w:rsidRPr="005D5398" w14:paraId="79533F69" w14:textId="77777777" w:rsidTr="002E37A7">
        <w:trPr>
          <w:trHeight w:val="280"/>
        </w:trPr>
        <w:tc>
          <w:tcPr>
            <w:tcW w:w="1275" w:type="dxa"/>
            <w:tcBorders>
              <w:top w:val="nil"/>
              <w:left w:val="nil"/>
              <w:bottom w:val="nil"/>
              <w:right w:val="nil"/>
            </w:tcBorders>
            <w:shd w:val="clear" w:color="auto" w:fill="auto"/>
            <w:noWrap/>
            <w:vAlign w:val="center"/>
            <w:hideMark/>
          </w:tcPr>
          <w:p w14:paraId="0F44ED01"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Prune2</w:t>
            </w:r>
          </w:p>
        </w:tc>
        <w:tc>
          <w:tcPr>
            <w:tcW w:w="4319" w:type="dxa"/>
            <w:gridSpan w:val="4"/>
            <w:tcBorders>
              <w:top w:val="nil"/>
              <w:left w:val="nil"/>
              <w:bottom w:val="nil"/>
              <w:right w:val="nil"/>
            </w:tcBorders>
            <w:shd w:val="clear" w:color="auto" w:fill="auto"/>
            <w:noWrap/>
            <w:vAlign w:val="center"/>
            <w:hideMark/>
          </w:tcPr>
          <w:p w14:paraId="62450844"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ATCTAAAGGAGCTGTCAGACG</w:t>
            </w:r>
          </w:p>
        </w:tc>
        <w:tc>
          <w:tcPr>
            <w:tcW w:w="3426" w:type="dxa"/>
            <w:gridSpan w:val="3"/>
            <w:tcBorders>
              <w:top w:val="nil"/>
              <w:left w:val="nil"/>
              <w:bottom w:val="nil"/>
              <w:right w:val="nil"/>
            </w:tcBorders>
            <w:shd w:val="clear" w:color="auto" w:fill="auto"/>
            <w:noWrap/>
            <w:vAlign w:val="center"/>
            <w:hideMark/>
          </w:tcPr>
          <w:p w14:paraId="0D5B0ECB"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CGTGAAGCAGGTAGTCCTC</w:t>
            </w:r>
          </w:p>
        </w:tc>
      </w:tr>
      <w:tr w:rsidR="00307453" w:rsidRPr="005D5398" w14:paraId="6D2A0232" w14:textId="77777777" w:rsidTr="002E37A7">
        <w:trPr>
          <w:trHeight w:val="280"/>
        </w:trPr>
        <w:tc>
          <w:tcPr>
            <w:tcW w:w="1275" w:type="dxa"/>
            <w:tcBorders>
              <w:top w:val="nil"/>
              <w:left w:val="nil"/>
              <w:bottom w:val="nil"/>
              <w:right w:val="nil"/>
            </w:tcBorders>
            <w:shd w:val="clear" w:color="auto" w:fill="auto"/>
            <w:noWrap/>
            <w:vAlign w:val="center"/>
            <w:hideMark/>
          </w:tcPr>
          <w:p w14:paraId="09B48BCB"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Slc16a3</w:t>
            </w:r>
          </w:p>
        </w:tc>
        <w:tc>
          <w:tcPr>
            <w:tcW w:w="3239" w:type="dxa"/>
            <w:gridSpan w:val="3"/>
            <w:tcBorders>
              <w:top w:val="nil"/>
              <w:left w:val="nil"/>
              <w:bottom w:val="nil"/>
              <w:right w:val="nil"/>
            </w:tcBorders>
            <w:shd w:val="clear" w:color="auto" w:fill="auto"/>
            <w:noWrap/>
            <w:vAlign w:val="center"/>
            <w:hideMark/>
          </w:tcPr>
          <w:p w14:paraId="6E63ACE8"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AGTTCTTGGTGAAAGCAGC</w:t>
            </w:r>
          </w:p>
        </w:tc>
        <w:tc>
          <w:tcPr>
            <w:tcW w:w="1080" w:type="dxa"/>
            <w:tcBorders>
              <w:top w:val="nil"/>
              <w:left w:val="nil"/>
              <w:bottom w:val="nil"/>
              <w:right w:val="nil"/>
            </w:tcBorders>
            <w:shd w:val="clear" w:color="auto" w:fill="auto"/>
            <w:noWrap/>
            <w:vAlign w:val="center"/>
            <w:hideMark/>
          </w:tcPr>
          <w:p w14:paraId="00ED2909"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254BEF59"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CAAACTCATGCATAAGCTCCT</w:t>
            </w:r>
          </w:p>
        </w:tc>
      </w:tr>
      <w:tr w:rsidR="00307453" w:rsidRPr="005D5398" w14:paraId="1AF5D44B" w14:textId="77777777" w:rsidTr="002E37A7">
        <w:trPr>
          <w:trHeight w:val="280"/>
        </w:trPr>
        <w:tc>
          <w:tcPr>
            <w:tcW w:w="1275" w:type="dxa"/>
            <w:tcBorders>
              <w:top w:val="nil"/>
              <w:left w:val="nil"/>
              <w:bottom w:val="nil"/>
              <w:right w:val="nil"/>
            </w:tcBorders>
            <w:shd w:val="clear" w:color="auto" w:fill="auto"/>
            <w:noWrap/>
            <w:vAlign w:val="center"/>
            <w:hideMark/>
          </w:tcPr>
          <w:p w14:paraId="7FA32DD6"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Slc4a10</w:t>
            </w:r>
          </w:p>
        </w:tc>
        <w:tc>
          <w:tcPr>
            <w:tcW w:w="3239" w:type="dxa"/>
            <w:gridSpan w:val="3"/>
            <w:tcBorders>
              <w:top w:val="nil"/>
              <w:left w:val="nil"/>
              <w:bottom w:val="nil"/>
              <w:right w:val="nil"/>
            </w:tcBorders>
            <w:shd w:val="clear" w:color="auto" w:fill="auto"/>
            <w:noWrap/>
            <w:vAlign w:val="center"/>
            <w:hideMark/>
          </w:tcPr>
          <w:p w14:paraId="3222621B"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CTCTACTGTGCATGCATGTC</w:t>
            </w:r>
          </w:p>
        </w:tc>
        <w:tc>
          <w:tcPr>
            <w:tcW w:w="1080" w:type="dxa"/>
            <w:tcBorders>
              <w:top w:val="nil"/>
              <w:left w:val="nil"/>
              <w:bottom w:val="nil"/>
              <w:right w:val="nil"/>
            </w:tcBorders>
            <w:shd w:val="clear" w:color="auto" w:fill="auto"/>
            <w:noWrap/>
            <w:vAlign w:val="center"/>
            <w:hideMark/>
          </w:tcPr>
          <w:p w14:paraId="6C1A66EB"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4BEB3FA7"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GATTGCACTTATACGACCTTCAG</w:t>
            </w:r>
          </w:p>
        </w:tc>
      </w:tr>
      <w:tr w:rsidR="00307453" w:rsidRPr="005D5398" w14:paraId="0C4BF77A" w14:textId="77777777" w:rsidTr="002E37A7">
        <w:trPr>
          <w:trHeight w:val="280"/>
        </w:trPr>
        <w:tc>
          <w:tcPr>
            <w:tcW w:w="1275" w:type="dxa"/>
            <w:tcBorders>
              <w:top w:val="nil"/>
              <w:left w:val="nil"/>
              <w:bottom w:val="nil"/>
              <w:right w:val="nil"/>
            </w:tcBorders>
            <w:shd w:val="clear" w:color="auto" w:fill="auto"/>
            <w:noWrap/>
            <w:vAlign w:val="center"/>
            <w:hideMark/>
          </w:tcPr>
          <w:p w14:paraId="63DE06ED" w14:textId="77777777" w:rsidR="00307453" w:rsidRPr="005D5398" w:rsidRDefault="00307453" w:rsidP="002E37A7">
            <w:pPr>
              <w:rPr>
                <w:rFonts w:ascii="Arial" w:eastAsia="Times New Roman" w:hAnsi="Arial" w:cs="Arial"/>
                <w:i/>
                <w:iCs/>
                <w:color w:val="000000"/>
                <w:sz w:val="16"/>
                <w:szCs w:val="16"/>
                <w:lang w:eastAsia="en-GB"/>
              </w:rPr>
            </w:pPr>
            <w:proofErr w:type="spellStart"/>
            <w:r w:rsidRPr="005D5398">
              <w:rPr>
                <w:rFonts w:ascii="Arial" w:eastAsia="Times New Roman" w:hAnsi="Arial" w:cs="Arial"/>
                <w:i/>
                <w:iCs/>
                <w:color w:val="000000"/>
                <w:sz w:val="16"/>
                <w:szCs w:val="16"/>
                <w:lang w:eastAsia="en-GB"/>
              </w:rPr>
              <w:t>Sspo</w:t>
            </w:r>
            <w:proofErr w:type="spellEnd"/>
          </w:p>
        </w:tc>
        <w:tc>
          <w:tcPr>
            <w:tcW w:w="3239" w:type="dxa"/>
            <w:gridSpan w:val="3"/>
            <w:tcBorders>
              <w:top w:val="nil"/>
              <w:left w:val="nil"/>
              <w:bottom w:val="nil"/>
              <w:right w:val="nil"/>
            </w:tcBorders>
            <w:shd w:val="clear" w:color="auto" w:fill="auto"/>
            <w:noWrap/>
            <w:vAlign w:val="center"/>
            <w:hideMark/>
          </w:tcPr>
          <w:p w14:paraId="57BCAF74"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CTGCCATAATTGCACATGC</w:t>
            </w:r>
          </w:p>
        </w:tc>
        <w:tc>
          <w:tcPr>
            <w:tcW w:w="1080" w:type="dxa"/>
            <w:tcBorders>
              <w:top w:val="nil"/>
              <w:left w:val="nil"/>
              <w:bottom w:val="nil"/>
              <w:right w:val="nil"/>
            </w:tcBorders>
            <w:shd w:val="clear" w:color="auto" w:fill="auto"/>
            <w:noWrap/>
            <w:vAlign w:val="center"/>
            <w:hideMark/>
          </w:tcPr>
          <w:p w14:paraId="7CA3CA8E"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329EAC7D"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CTTACCACAGACAGCTGAG</w:t>
            </w:r>
          </w:p>
        </w:tc>
      </w:tr>
      <w:tr w:rsidR="00307453" w:rsidRPr="005D5398" w14:paraId="5ADAD338" w14:textId="77777777" w:rsidTr="002E37A7">
        <w:trPr>
          <w:trHeight w:val="280"/>
        </w:trPr>
        <w:tc>
          <w:tcPr>
            <w:tcW w:w="2354" w:type="dxa"/>
            <w:gridSpan w:val="2"/>
            <w:tcBorders>
              <w:top w:val="nil"/>
              <w:left w:val="nil"/>
              <w:bottom w:val="nil"/>
              <w:right w:val="nil"/>
            </w:tcBorders>
            <w:shd w:val="clear" w:color="auto" w:fill="auto"/>
            <w:noWrap/>
            <w:vAlign w:val="center"/>
            <w:hideMark/>
          </w:tcPr>
          <w:p w14:paraId="5961C269"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Downregulated</w:t>
            </w:r>
          </w:p>
        </w:tc>
        <w:tc>
          <w:tcPr>
            <w:tcW w:w="1080" w:type="dxa"/>
            <w:tcBorders>
              <w:top w:val="nil"/>
              <w:left w:val="nil"/>
              <w:bottom w:val="nil"/>
              <w:right w:val="nil"/>
            </w:tcBorders>
            <w:shd w:val="clear" w:color="auto" w:fill="auto"/>
            <w:noWrap/>
            <w:vAlign w:val="center"/>
            <w:hideMark/>
          </w:tcPr>
          <w:p w14:paraId="166C0DBD" w14:textId="77777777" w:rsidR="00307453" w:rsidRPr="005D5398" w:rsidRDefault="00307453" w:rsidP="002E37A7">
            <w:pPr>
              <w:rPr>
                <w:rFonts w:ascii="Arial" w:eastAsia="Times New Roman" w:hAnsi="Arial" w:cs="Arial"/>
                <w:i/>
                <w:iCs/>
                <w:color w:val="000000"/>
                <w:sz w:val="16"/>
                <w:szCs w:val="16"/>
                <w:lang w:eastAsia="en-GB"/>
              </w:rPr>
            </w:pPr>
          </w:p>
        </w:tc>
        <w:tc>
          <w:tcPr>
            <w:tcW w:w="1080" w:type="dxa"/>
            <w:tcBorders>
              <w:top w:val="nil"/>
              <w:left w:val="nil"/>
              <w:bottom w:val="nil"/>
              <w:right w:val="nil"/>
            </w:tcBorders>
            <w:shd w:val="clear" w:color="auto" w:fill="auto"/>
            <w:noWrap/>
            <w:vAlign w:val="center"/>
            <w:hideMark/>
          </w:tcPr>
          <w:p w14:paraId="4A57CC19"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253DBD04"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4C890570"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3FA2825D"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586FFA1B"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248A0F42" w14:textId="77777777" w:rsidTr="002E37A7">
        <w:trPr>
          <w:trHeight w:val="280"/>
        </w:trPr>
        <w:tc>
          <w:tcPr>
            <w:tcW w:w="1275" w:type="dxa"/>
            <w:tcBorders>
              <w:top w:val="nil"/>
              <w:left w:val="nil"/>
              <w:bottom w:val="nil"/>
              <w:right w:val="nil"/>
            </w:tcBorders>
            <w:shd w:val="clear" w:color="auto" w:fill="auto"/>
            <w:noWrap/>
            <w:vAlign w:val="center"/>
            <w:hideMark/>
          </w:tcPr>
          <w:p w14:paraId="17E5FD63"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Thbs1</w:t>
            </w:r>
          </w:p>
        </w:tc>
        <w:tc>
          <w:tcPr>
            <w:tcW w:w="3239" w:type="dxa"/>
            <w:gridSpan w:val="3"/>
            <w:tcBorders>
              <w:top w:val="nil"/>
              <w:left w:val="nil"/>
              <w:bottom w:val="nil"/>
              <w:right w:val="nil"/>
            </w:tcBorders>
            <w:shd w:val="clear" w:color="auto" w:fill="auto"/>
            <w:noWrap/>
            <w:vAlign w:val="center"/>
            <w:hideMark/>
          </w:tcPr>
          <w:p w14:paraId="6D3683F9"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GACCCTAACTGGGTTGTCC</w:t>
            </w:r>
          </w:p>
        </w:tc>
        <w:tc>
          <w:tcPr>
            <w:tcW w:w="1080" w:type="dxa"/>
            <w:tcBorders>
              <w:top w:val="nil"/>
              <w:left w:val="nil"/>
              <w:bottom w:val="nil"/>
              <w:right w:val="nil"/>
            </w:tcBorders>
            <w:shd w:val="clear" w:color="auto" w:fill="auto"/>
            <w:noWrap/>
            <w:vAlign w:val="center"/>
            <w:hideMark/>
          </w:tcPr>
          <w:p w14:paraId="5F71CC75"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2BBD9F03"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CATCATAACCTACAGCAAGTCC</w:t>
            </w:r>
          </w:p>
        </w:tc>
      </w:tr>
      <w:tr w:rsidR="00307453" w:rsidRPr="005D5398" w14:paraId="5BFD3B9B" w14:textId="77777777" w:rsidTr="002E37A7">
        <w:trPr>
          <w:trHeight w:val="280"/>
        </w:trPr>
        <w:tc>
          <w:tcPr>
            <w:tcW w:w="1275" w:type="dxa"/>
            <w:tcBorders>
              <w:top w:val="nil"/>
              <w:left w:val="nil"/>
              <w:bottom w:val="nil"/>
              <w:right w:val="nil"/>
            </w:tcBorders>
            <w:shd w:val="clear" w:color="auto" w:fill="auto"/>
            <w:noWrap/>
            <w:vAlign w:val="center"/>
            <w:hideMark/>
          </w:tcPr>
          <w:p w14:paraId="5F78104C" w14:textId="77777777" w:rsidR="00307453" w:rsidRPr="005D5398" w:rsidRDefault="00307453" w:rsidP="002E37A7">
            <w:pPr>
              <w:rPr>
                <w:rFonts w:ascii="Arial" w:eastAsia="Times New Roman" w:hAnsi="Arial" w:cs="Arial"/>
                <w:color w:val="000000"/>
                <w:sz w:val="16"/>
                <w:szCs w:val="16"/>
                <w:lang w:eastAsia="en-GB"/>
              </w:rPr>
            </w:pPr>
          </w:p>
        </w:tc>
        <w:tc>
          <w:tcPr>
            <w:tcW w:w="1079" w:type="dxa"/>
            <w:tcBorders>
              <w:top w:val="nil"/>
              <w:left w:val="nil"/>
              <w:bottom w:val="nil"/>
              <w:right w:val="nil"/>
            </w:tcBorders>
            <w:shd w:val="clear" w:color="auto" w:fill="auto"/>
            <w:noWrap/>
            <w:vAlign w:val="center"/>
            <w:hideMark/>
          </w:tcPr>
          <w:p w14:paraId="1C160BBA"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14CCA96D"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0A8C7FAF"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4B0B222F"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052B351A"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65A0D99F"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66C984EC"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080814E7" w14:textId="77777777" w:rsidTr="002E37A7">
        <w:trPr>
          <w:trHeight w:val="280"/>
        </w:trPr>
        <w:tc>
          <w:tcPr>
            <w:tcW w:w="3434" w:type="dxa"/>
            <w:gridSpan w:val="3"/>
            <w:tcBorders>
              <w:top w:val="nil"/>
              <w:left w:val="nil"/>
              <w:bottom w:val="nil"/>
              <w:right w:val="nil"/>
            </w:tcBorders>
            <w:shd w:val="clear" w:color="auto" w:fill="auto"/>
            <w:noWrap/>
            <w:vAlign w:val="center"/>
            <w:hideMark/>
          </w:tcPr>
          <w:p w14:paraId="1CE49C67" w14:textId="77777777" w:rsidR="00307453" w:rsidRPr="005D5398" w:rsidRDefault="00307453" w:rsidP="002E37A7">
            <w:pPr>
              <w:rPr>
                <w:rFonts w:ascii="Arial" w:eastAsia="Times New Roman" w:hAnsi="Arial" w:cs="Arial"/>
                <w:b/>
                <w:bCs/>
                <w:sz w:val="16"/>
                <w:szCs w:val="16"/>
                <w:lang w:eastAsia="en-GB"/>
              </w:rPr>
            </w:pPr>
            <w:r w:rsidRPr="005D5398">
              <w:rPr>
                <w:rFonts w:ascii="Arial" w:eastAsia="Times New Roman" w:hAnsi="Arial" w:cs="Arial"/>
                <w:b/>
                <w:bCs/>
                <w:sz w:val="16"/>
                <w:szCs w:val="16"/>
                <w:lang w:eastAsia="en-GB"/>
              </w:rPr>
              <w:t>For primary cortical astrocytes</w:t>
            </w:r>
          </w:p>
        </w:tc>
        <w:tc>
          <w:tcPr>
            <w:tcW w:w="1080" w:type="dxa"/>
            <w:tcBorders>
              <w:top w:val="nil"/>
              <w:left w:val="nil"/>
              <w:bottom w:val="nil"/>
              <w:right w:val="nil"/>
            </w:tcBorders>
            <w:shd w:val="clear" w:color="auto" w:fill="auto"/>
            <w:noWrap/>
            <w:vAlign w:val="center"/>
            <w:hideMark/>
          </w:tcPr>
          <w:p w14:paraId="0950CEE6" w14:textId="77777777" w:rsidR="00307453" w:rsidRPr="005D5398" w:rsidRDefault="00307453" w:rsidP="002E37A7">
            <w:pPr>
              <w:rPr>
                <w:rFonts w:ascii="Arial" w:eastAsia="Times New Roman" w:hAnsi="Arial" w:cs="Arial"/>
                <w:b/>
                <w:bCs/>
                <w:sz w:val="16"/>
                <w:szCs w:val="16"/>
                <w:lang w:eastAsia="en-GB"/>
              </w:rPr>
            </w:pPr>
          </w:p>
        </w:tc>
        <w:tc>
          <w:tcPr>
            <w:tcW w:w="1080" w:type="dxa"/>
            <w:tcBorders>
              <w:top w:val="nil"/>
              <w:left w:val="nil"/>
              <w:bottom w:val="nil"/>
              <w:right w:val="nil"/>
            </w:tcBorders>
            <w:shd w:val="clear" w:color="auto" w:fill="auto"/>
            <w:noWrap/>
            <w:vAlign w:val="center"/>
            <w:hideMark/>
          </w:tcPr>
          <w:p w14:paraId="7C1DF8DC"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24E10FAD"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69232E25"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05AE3A88"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67747913" w14:textId="77777777" w:rsidTr="002E37A7">
        <w:trPr>
          <w:trHeight w:val="280"/>
        </w:trPr>
        <w:tc>
          <w:tcPr>
            <w:tcW w:w="2354" w:type="dxa"/>
            <w:gridSpan w:val="2"/>
            <w:tcBorders>
              <w:top w:val="nil"/>
              <w:left w:val="nil"/>
              <w:bottom w:val="nil"/>
              <w:right w:val="nil"/>
            </w:tcBorders>
            <w:shd w:val="clear" w:color="auto" w:fill="auto"/>
            <w:noWrap/>
            <w:vAlign w:val="center"/>
            <w:hideMark/>
          </w:tcPr>
          <w:p w14:paraId="39169CD0"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Upregulated</w:t>
            </w:r>
          </w:p>
        </w:tc>
        <w:tc>
          <w:tcPr>
            <w:tcW w:w="1080" w:type="dxa"/>
            <w:tcBorders>
              <w:top w:val="nil"/>
              <w:left w:val="nil"/>
              <w:bottom w:val="nil"/>
              <w:right w:val="nil"/>
            </w:tcBorders>
            <w:shd w:val="clear" w:color="auto" w:fill="auto"/>
            <w:noWrap/>
            <w:vAlign w:val="center"/>
            <w:hideMark/>
          </w:tcPr>
          <w:p w14:paraId="338AA890" w14:textId="77777777" w:rsidR="00307453" w:rsidRPr="005D5398" w:rsidRDefault="00307453" w:rsidP="002E37A7">
            <w:pPr>
              <w:rPr>
                <w:rFonts w:ascii="Arial" w:eastAsia="Times New Roman" w:hAnsi="Arial" w:cs="Arial"/>
                <w:i/>
                <w:iCs/>
                <w:color w:val="000000"/>
                <w:sz w:val="16"/>
                <w:szCs w:val="16"/>
                <w:lang w:eastAsia="en-GB"/>
              </w:rPr>
            </w:pPr>
          </w:p>
        </w:tc>
        <w:tc>
          <w:tcPr>
            <w:tcW w:w="1080" w:type="dxa"/>
            <w:tcBorders>
              <w:top w:val="nil"/>
              <w:left w:val="nil"/>
              <w:bottom w:val="nil"/>
              <w:right w:val="nil"/>
            </w:tcBorders>
            <w:shd w:val="clear" w:color="auto" w:fill="auto"/>
            <w:noWrap/>
            <w:vAlign w:val="center"/>
            <w:hideMark/>
          </w:tcPr>
          <w:p w14:paraId="69715D59"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3D1712A6"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393332B0"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7C2C4F3E"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4AE8FE66"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0B6AAC3B" w14:textId="77777777" w:rsidTr="002E37A7">
        <w:trPr>
          <w:trHeight w:val="280"/>
        </w:trPr>
        <w:tc>
          <w:tcPr>
            <w:tcW w:w="1275" w:type="dxa"/>
            <w:tcBorders>
              <w:top w:val="nil"/>
              <w:left w:val="nil"/>
              <w:bottom w:val="nil"/>
              <w:right w:val="nil"/>
            </w:tcBorders>
            <w:shd w:val="clear" w:color="auto" w:fill="auto"/>
            <w:noWrap/>
            <w:vAlign w:val="center"/>
            <w:hideMark/>
          </w:tcPr>
          <w:p w14:paraId="7A55CEED"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Atp8a1</w:t>
            </w:r>
          </w:p>
        </w:tc>
        <w:tc>
          <w:tcPr>
            <w:tcW w:w="4319" w:type="dxa"/>
            <w:gridSpan w:val="4"/>
            <w:tcBorders>
              <w:top w:val="nil"/>
              <w:left w:val="nil"/>
              <w:bottom w:val="nil"/>
              <w:right w:val="nil"/>
            </w:tcBorders>
            <w:shd w:val="clear" w:color="auto" w:fill="auto"/>
            <w:noWrap/>
            <w:vAlign w:val="center"/>
            <w:hideMark/>
          </w:tcPr>
          <w:p w14:paraId="48F0520F"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AGGTTCCTCTATTCTCAGTTCC</w:t>
            </w:r>
          </w:p>
        </w:tc>
        <w:tc>
          <w:tcPr>
            <w:tcW w:w="3426" w:type="dxa"/>
            <w:gridSpan w:val="3"/>
            <w:tcBorders>
              <w:top w:val="nil"/>
              <w:left w:val="nil"/>
              <w:bottom w:val="nil"/>
              <w:right w:val="nil"/>
            </w:tcBorders>
            <w:shd w:val="clear" w:color="auto" w:fill="auto"/>
            <w:noWrap/>
            <w:vAlign w:val="center"/>
            <w:hideMark/>
          </w:tcPr>
          <w:p w14:paraId="4688DBF2"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CACATCAGGAATTTGCTGGAG</w:t>
            </w:r>
          </w:p>
        </w:tc>
      </w:tr>
      <w:tr w:rsidR="00307453" w:rsidRPr="005D5398" w14:paraId="375DCB56" w14:textId="77777777" w:rsidTr="002E37A7">
        <w:trPr>
          <w:trHeight w:val="280"/>
        </w:trPr>
        <w:tc>
          <w:tcPr>
            <w:tcW w:w="1275" w:type="dxa"/>
            <w:tcBorders>
              <w:top w:val="nil"/>
              <w:left w:val="nil"/>
              <w:bottom w:val="nil"/>
              <w:right w:val="nil"/>
            </w:tcBorders>
            <w:shd w:val="clear" w:color="auto" w:fill="auto"/>
            <w:noWrap/>
            <w:vAlign w:val="center"/>
            <w:hideMark/>
          </w:tcPr>
          <w:p w14:paraId="165E1AB1"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Ccdc88c</w:t>
            </w:r>
          </w:p>
        </w:tc>
        <w:tc>
          <w:tcPr>
            <w:tcW w:w="3239" w:type="dxa"/>
            <w:gridSpan w:val="3"/>
            <w:tcBorders>
              <w:top w:val="nil"/>
              <w:left w:val="nil"/>
              <w:bottom w:val="nil"/>
              <w:right w:val="nil"/>
            </w:tcBorders>
            <w:shd w:val="clear" w:color="auto" w:fill="auto"/>
            <w:noWrap/>
            <w:vAlign w:val="center"/>
            <w:hideMark/>
          </w:tcPr>
          <w:p w14:paraId="3332C82D"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GTCAACAATGATGTCAACCTG</w:t>
            </w:r>
          </w:p>
        </w:tc>
        <w:tc>
          <w:tcPr>
            <w:tcW w:w="1080" w:type="dxa"/>
            <w:tcBorders>
              <w:top w:val="nil"/>
              <w:left w:val="nil"/>
              <w:bottom w:val="nil"/>
              <w:right w:val="nil"/>
            </w:tcBorders>
            <w:shd w:val="clear" w:color="auto" w:fill="auto"/>
            <w:noWrap/>
            <w:vAlign w:val="center"/>
            <w:hideMark/>
          </w:tcPr>
          <w:p w14:paraId="3E3631F3"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40271BAE"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GAGAACTTCCTGGTAGTAGGT</w:t>
            </w:r>
          </w:p>
        </w:tc>
      </w:tr>
      <w:tr w:rsidR="00307453" w:rsidRPr="005D5398" w14:paraId="12CFAF97" w14:textId="77777777" w:rsidTr="002E37A7">
        <w:trPr>
          <w:trHeight w:val="280"/>
        </w:trPr>
        <w:tc>
          <w:tcPr>
            <w:tcW w:w="1275" w:type="dxa"/>
            <w:tcBorders>
              <w:top w:val="nil"/>
              <w:left w:val="nil"/>
              <w:bottom w:val="nil"/>
              <w:right w:val="nil"/>
            </w:tcBorders>
            <w:shd w:val="clear" w:color="auto" w:fill="auto"/>
            <w:noWrap/>
            <w:vAlign w:val="center"/>
            <w:hideMark/>
          </w:tcPr>
          <w:p w14:paraId="244E7604"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Fabp7</w:t>
            </w:r>
          </w:p>
        </w:tc>
        <w:tc>
          <w:tcPr>
            <w:tcW w:w="4319" w:type="dxa"/>
            <w:gridSpan w:val="4"/>
            <w:tcBorders>
              <w:top w:val="nil"/>
              <w:left w:val="nil"/>
              <w:bottom w:val="nil"/>
              <w:right w:val="nil"/>
            </w:tcBorders>
            <w:shd w:val="clear" w:color="auto" w:fill="auto"/>
            <w:noWrap/>
            <w:vAlign w:val="center"/>
            <w:hideMark/>
          </w:tcPr>
          <w:p w14:paraId="71122DC6"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TGACAGAAACTGTAAGTCTGTG</w:t>
            </w:r>
          </w:p>
        </w:tc>
        <w:tc>
          <w:tcPr>
            <w:tcW w:w="3426" w:type="dxa"/>
            <w:gridSpan w:val="3"/>
            <w:tcBorders>
              <w:top w:val="nil"/>
              <w:left w:val="nil"/>
              <w:bottom w:val="nil"/>
              <w:right w:val="nil"/>
            </w:tcBorders>
            <w:shd w:val="clear" w:color="auto" w:fill="auto"/>
            <w:noWrap/>
            <w:vAlign w:val="center"/>
            <w:hideMark/>
          </w:tcPr>
          <w:p w14:paraId="6172F93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TTTGTTTCTTTGCCATCCCA</w:t>
            </w:r>
          </w:p>
        </w:tc>
      </w:tr>
      <w:tr w:rsidR="00307453" w:rsidRPr="005D5398" w14:paraId="7500D001" w14:textId="77777777" w:rsidTr="002E37A7">
        <w:trPr>
          <w:trHeight w:val="280"/>
        </w:trPr>
        <w:tc>
          <w:tcPr>
            <w:tcW w:w="1275" w:type="dxa"/>
            <w:tcBorders>
              <w:top w:val="nil"/>
              <w:left w:val="nil"/>
              <w:bottom w:val="nil"/>
              <w:right w:val="nil"/>
            </w:tcBorders>
            <w:shd w:val="clear" w:color="auto" w:fill="auto"/>
            <w:noWrap/>
            <w:vAlign w:val="center"/>
            <w:hideMark/>
          </w:tcPr>
          <w:p w14:paraId="448FE9F4"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Fbxo40</w:t>
            </w:r>
          </w:p>
        </w:tc>
        <w:tc>
          <w:tcPr>
            <w:tcW w:w="3239" w:type="dxa"/>
            <w:gridSpan w:val="3"/>
            <w:tcBorders>
              <w:top w:val="nil"/>
              <w:left w:val="nil"/>
              <w:bottom w:val="nil"/>
              <w:right w:val="nil"/>
            </w:tcBorders>
            <w:shd w:val="clear" w:color="auto" w:fill="auto"/>
            <w:noWrap/>
            <w:vAlign w:val="center"/>
            <w:hideMark/>
          </w:tcPr>
          <w:p w14:paraId="600F1506"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TCCACAATCAGATCTGGCAG</w:t>
            </w:r>
          </w:p>
        </w:tc>
        <w:tc>
          <w:tcPr>
            <w:tcW w:w="1080" w:type="dxa"/>
            <w:tcBorders>
              <w:top w:val="nil"/>
              <w:left w:val="nil"/>
              <w:bottom w:val="nil"/>
              <w:right w:val="nil"/>
            </w:tcBorders>
            <w:shd w:val="clear" w:color="auto" w:fill="auto"/>
            <w:noWrap/>
            <w:vAlign w:val="center"/>
            <w:hideMark/>
          </w:tcPr>
          <w:p w14:paraId="3DA669C9"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34351F5C"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CTCAGACATGGAGGTGACG</w:t>
            </w:r>
          </w:p>
        </w:tc>
      </w:tr>
      <w:tr w:rsidR="00307453" w:rsidRPr="005D5398" w14:paraId="617D0618" w14:textId="77777777" w:rsidTr="002E37A7">
        <w:trPr>
          <w:trHeight w:val="280"/>
        </w:trPr>
        <w:tc>
          <w:tcPr>
            <w:tcW w:w="1275" w:type="dxa"/>
            <w:tcBorders>
              <w:top w:val="nil"/>
              <w:left w:val="nil"/>
              <w:bottom w:val="nil"/>
              <w:right w:val="nil"/>
            </w:tcBorders>
            <w:shd w:val="clear" w:color="auto" w:fill="auto"/>
            <w:noWrap/>
            <w:vAlign w:val="center"/>
            <w:hideMark/>
          </w:tcPr>
          <w:p w14:paraId="3B38B06C"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Fezf2</w:t>
            </w:r>
          </w:p>
        </w:tc>
        <w:tc>
          <w:tcPr>
            <w:tcW w:w="3239" w:type="dxa"/>
            <w:gridSpan w:val="3"/>
            <w:tcBorders>
              <w:top w:val="nil"/>
              <w:left w:val="nil"/>
              <w:bottom w:val="nil"/>
              <w:right w:val="nil"/>
            </w:tcBorders>
            <w:shd w:val="clear" w:color="auto" w:fill="auto"/>
            <w:noWrap/>
            <w:vAlign w:val="center"/>
            <w:hideMark/>
          </w:tcPr>
          <w:p w14:paraId="08D4F508"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AGGTGCTGAAGGAGAACTC</w:t>
            </w:r>
          </w:p>
        </w:tc>
        <w:tc>
          <w:tcPr>
            <w:tcW w:w="1080" w:type="dxa"/>
            <w:tcBorders>
              <w:top w:val="nil"/>
              <w:left w:val="nil"/>
              <w:bottom w:val="nil"/>
              <w:right w:val="nil"/>
            </w:tcBorders>
            <w:shd w:val="clear" w:color="auto" w:fill="auto"/>
            <w:noWrap/>
            <w:vAlign w:val="center"/>
            <w:hideMark/>
          </w:tcPr>
          <w:p w14:paraId="6CC8E68E"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7241CDB1"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GAGCATTGAACACCTTGCC</w:t>
            </w:r>
          </w:p>
        </w:tc>
      </w:tr>
      <w:tr w:rsidR="00307453" w:rsidRPr="005D5398" w14:paraId="3E2D1291" w14:textId="77777777" w:rsidTr="002E37A7">
        <w:trPr>
          <w:trHeight w:val="280"/>
        </w:trPr>
        <w:tc>
          <w:tcPr>
            <w:tcW w:w="1275" w:type="dxa"/>
            <w:tcBorders>
              <w:top w:val="nil"/>
              <w:left w:val="nil"/>
              <w:bottom w:val="nil"/>
              <w:right w:val="nil"/>
            </w:tcBorders>
            <w:shd w:val="clear" w:color="auto" w:fill="auto"/>
            <w:noWrap/>
            <w:vAlign w:val="center"/>
            <w:hideMark/>
          </w:tcPr>
          <w:p w14:paraId="145FBE3B"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Gabra4</w:t>
            </w:r>
          </w:p>
        </w:tc>
        <w:tc>
          <w:tcPr>
            <w:tcW w:w="3239" w:type="dxa"/>
            <w:gridSpan w:val="3"/>
            <w:tcBorders>
              <w:top w:val="nil"/>
              <w:left w:val="nil"/>
              <w:bottom w:val="nil"/>
              <w:right w:val="nil"/>
            </w:tcBorders>
            <w:shd w:val="clear" w:color="auto" w:fill="auto"/>
            <w:noWrap/>
            <w:vAlign w:val="center"/>
            <w:hideMark/>
          </w:tcPr>
          <w:p w14:paraId="3811AC69"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TTTCTGTCCAGAAGGTACCC</w:t>
            </w:r>
          </w:p>
        </w:tc>
        <w:tc>
          <w:tcPr>
            <w:tcW w:w="1080" w:type="dxa"/>
            <w:tcBorders>
              <w:top w:val="nil"/>
              <w:left w:val="nil"/>
              <w:bottom w:val="nil"/>
              <w:right w:val="nil"/>
            </w:tcBorders>
            <w:shd w:val="clear" w:color="auto" w:fill="auto"/>
            <w:noWrap/>
            <w:vAlign w:val="center"/>
            <w:hideMark/>
          </w:tcPr>
          <w:p w14:paraId="190FFCDB"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156426B1"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TTCGTTTAAACAAGCCGCC</w:t>
            </w:r>
          </w:p>
        </w:tc>
      </w:tr>
      <w:tr w:rsidR="00307453" w:rsidRPr="005D5398" w14:paraId="0889EEC4" w14:textId="77777777" w:rsidTr="002E37A7">
        <w:trPr>
          <w:trHeight w:val="280"/>
        </w:trPr>
        <w:tc>
          <w:tcPr>
            <w:tcW w:w="1275" w:type="dxa"/>
            <w:tcBorders>
              <w:top w:val="nil"/>
              <w:left w:val="nil"/>
              <w:bottom w:val="nil"/>
              <w:right w:val="nil"/>
            </w:tcBorders>
            <w:shd w:val="clear" w:color="auto" w:fill="auto"/>
            <w:noWrap/>
            <w:vAlign w:val="center"/>
            <w:hideMark/>
          </w:tcPr>
          <w:p w14:paraId="622E1C57"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Gabrb1</w:t>
            </w:r>
          </w:p>
        </w:tc>
        <w:tc>
          <w:tcPr>
            <w:tcW w:w="3239" w:type="dxa"/>
            <w:gridSpan w:val="3"/>
            <w:tcBorders>
              <w:top w:val="nil"/>
              <w:left w:val="nil"/>
              <w:bottom w:val="nil"/>
              <w:right w:val="nil"/>
            </w:tcBorders>
            <w:shd w:val="clear" w:color="auto" w:fill="auto"/>
            <w:noWrap/>
            <w:vAlign w:val="center"/>
            <w:hideMark/>
          </w:tcPr>
          <w:p w14:paraId="1E022361"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TGGACTACGGATCACAACC</w:t>
            </w:r>
          </w:p>
        </w:tc>
        <w:tc>
          <w:tcPr>
            <w:tcW w:w="1080" w:type="dxa"/>
            <w:tcBorders>
              <w:top w:val="nil"/>
              <w:left w:val="nil"/>
              <w:bottom w:val="nil"/>
              <w:right w:val="nil"/>
            </w:tcBorders>
            <w:shd w:val="clear" w:color="auto" w:fill="auto"/>
            <w:noWrap/>
            <w:vAlign w:val="center"/>
            <w:hideMark/>
          </w:tcPr>
          <w:p w14:paraId="5313F7AF"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4011DE4C"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TTCAATCTCCAGGGTGCAG</w:t>
            </w:r>
          </w:p>
        </w:tc>
      </w:tr>
      <w:tr w:rsidR="00307453" w:rsidRPr="005D5398" w14:paraId="07877159" w14:textId="77777777" w:rsidTr="002E37A7">
        <w:trPr>
          <w:trHeight w:val="280"/>
        </w:trPr>
        <w:tc>
          <w:tcPr>
            <w:tcW w:w="1275" w:type="dxa"/>
            <w:tcBorders>
              <w:top w:val="nil"/>
              <w:left w:val="nil"/>
              <w:bottom w:val="nil"/>
              <w:right w:val="nil"/>
            </w:tcBorders>
            <w:shd w:val="clear" w:color="auto" w:fill="auto"/>
            <w:noWrap/>
            <w:vAlign w:val="center"/>
            <w:hideMark/>
          </w:tcPr>
          <w:p w14:paraId="2E9990EC"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Grid2</w:t>
            </w:r>
          </w:p>
        </w:tc>
        <w:tc>
          <w:tcPr>
            <w:tcW w:w="3239" w:type="dxa"/>
            <w:gridSpan w:val="3"/>
            <w:tcBorders>
              <w:top w:val="nil"/>
              <w:left w:val="nil"/>
              <w:bottom w:val="nil"/>
              <w:right w:val="nil"/>
            </w:tcBorders>
            <w:shd w:val="clear" w:color="auto" w:fill="auto"/>
            <w:noWrap/>
            <w:vAlign w:val="center"/>
            <w:hideMark/>
          </w:tcPr>
          <w:p w14:paraId="54597EA8"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GCAAGCTTGTCCTGTATCAG</w:t>
            </w:r>
          </w:p>
        </w:tc>
        <w:tc>
          <w:tcPr>
            <w:tcW w:w="1080" w:type="dxa"/>
            <w:tcBorders>
              <w:top w:val="nil"/>
              <w:left w:val="nil"/>
              <w:bottom w:val="nil"/>
              <w:right w:val="nil"/>
            </w:tcBorders>
            <w:shd w:val="clear" w:color="auto" w:fill="auto"/>
            <w:noWrap/>
            <w:vAlign w:val="center"/>
            <w:hideMark/>
          </w:tcPr>
          <w:p w14:paraId="085CD378"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6C294D4D"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AACTCCACCCTTCTTGATGG</w:t>
            </w:r>
          </w:p>
        </w:tc>
      </w:tr>
      <w:tr w:rsidR="00307453" w:rsidRPr="005D5398" w14:paraId="274A1574" w14:textId="77777777" w:rsidTr="002E37A7">
        <w:trPr>
          <w:trHeight w:val="280"/>
        </w:trPr>
        <w:tc>
          <w:tcPr>
            <w:tcW w:w="1275" w:type="dxa"/>
            <w:tcBorders>
              <w:top w:val="nil"/>
              <w:left w:val="nil"/>
              <w:bottom w:val="nil"/>
              <w:right w:val="nil"/>
            </w:tcBorders>
            <w:shd w:val="clear" w:color="auto" w:fill="auto"/>
            <w:noWrap/>
            <w:vAlign w:val="center"/>
            <w:hideMark/>
          </w:tcPr>
          <w:p w14:paraId="721405DF"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Kcnj10</w:t>
            </w:r>
          </w:p>
        </w:tc>
        <w:tc>
          <w:tcPr>
            <w:tcW w:w="3239" w:type="dxa"/>
            <w:gridSpan w:val="3"/>
            <w:tcBorders>
              <w:top w:val="nil"/>
              <w:left w:val="nil"/>
              <w:bottom w:val="nil"/>
              <w:right w:val="nil"/>
            </w:tcBorders>
            <w:shd w:val="clear" w:color="auto" w:fill="auto"/>
            <w:noWrap/>
            <w:vAlign w:val="center"/>
            <w:hideMark/>
          </w:tcPr>
          <w:p w14:paraId="0532321A"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ACCTTCGAGCCAAGATGAC</w:t>
            </w:r>
          </w:p>
        </w:tc>
        <w:tc>
          <w:tcPr>
            <w:tcW w:w="1080" w:type="dxa"/>
            <w:tcBorders>
              <w:top w:val="nil"/>
              <w:left w:val="nil"/>
              <w:bottom w:val="nil"/>
              <w:right w:val="nil"/>
            </w:tcBorders>
            <w:shd w:val="clear" w:color="auto" w:fill="auto"/>
            <w:noWrap/>
            <w:vAlign w:val="center"/>
            <w:hideMark/>
          </w:tcPr>
          <w:p w14:paraId="71B8CD1C"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59A197D1"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GTCTTTCGTGAGGACCCTC</w:t>
            </w:r>
          </w:p>
        </w:tc>
      </w:tr>
      <w:tr w:rsidR="00307453" w:rsidRPr="005D5398" w14:paraId="655F621E" w14:textId="77777777" w:rsidTr="002E37A7">
        <w:trPr>
          <w:trHeight w:val="280"/>
        </w:trPr>
        <w:tc>
          <w:tcPr>
            <w:tcW w:w="1275" w:type="dxa"/>
            <w:tcBorders>
              <w:top w:val="nil"/>
              <w:left w:val="nil"/>
              <w:bottom w:val="nil"/>
              <w:right w:val="nil"/>
            </w:tcBorders>
            <w:shd w:val="clear" w:color="auto" w:fill="auto"/>
            <w:noWrap/>
            <w:vAlign w:val="center"/>
            <w:hideMark/>
          </w:tcPr>
          <w:p w14:paraId="6025C587"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Nrxn1</w:t>
            </w:r>
          </w:p>
        </w:tc>
        <w:tc>
          <w:tcPr>
            <w:tcW w:w="3239" w:type="dxa"/>
            <w:gridSpan w:val="3"/>
            <w:tcBorders>
              <w:top w:val="nil"/>
              <w:left w:val="nil"/>
              <w:bottom w:val="nil"/>
              <w:right w:val="nil"/>
            </w:tcBorders>
            <w:shd w:val="clear" w:color="auto" w:fill="auto"/>
            <w:noWrap/>
            <w:vAlign w:val="center"/>
            <w:hideMark/>
          </w:tcPr>
          <w:p w14:paraId="2417A356"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TTTAGCACTGTCCAGAAGG</w:t>
            </w:r>
          </w:p>
        </w:tc>
        <w:tc>
          <w:tcPr>
            <w:tcW w:w="1080" w:type="dxa"/>
            <w:tcBorders>
              <w:top w:val="nil"/>
              <w:left w:val="nil"/>
              <w:bottom w:val="nil"/>
              <w:right w:val="nil"/>
            </w:tcBorders>
            <w:shd w:val="clear" w:color="auto" w:fill="auto"/>
            <w:noWrap/>
            <w:vAlign w:val="center"/>
            <w:hideMark/>
          </w:tcPr>
          <w:p w14:paraId="39E1E52C"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2A21950A"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TTCCTTGGTGTATGTGCAG</w:t>
            </w:r>
          </w:p>
        </w:tc>
      </w:tr>
      <w:tr w:rsidR="00307453" w:rsidRPr="005D5398" w14:paraId="621C426E" w14:textId="77777777" w:rsidTr="002E37A7">
        <w:trPr>
          <w:trHeight w:val="280"/>
        </w:trPr>
        <w:tc>
          <w:tcPr>
            <w:tcW w:w="1275" w:type="dxa"/>
            <w:tcBorders>
              <w:top w:val="nil"/>
              <w:left w:val="nil"/>
              <w:bottom w:val="nil"/>
              <w:right w:val="nil"/>
            </w:tcBorders>
            <w:shd w:val="clear" w:color="auto" w:fill="auto"/>
            <w:noWrap/>
            <w:vAlign w:val="center"/>
            <w:hideMark/>
          </w:tcPr>
          <w:p w14:paraId="17440FAA"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Slc6a1</w:t>
            </w:r>
          </w:p>
        </w:tc>
        <w:tc>
          <w:tcPr>
            <w:tcW w:w="3239" w:type="dxa"/>
            <w:gridSpan w:val="3"/>
            <w:tcBorders>
              <w:top w:val="nil"/>
              <w:left w:val="nil"/>
              <w:bottom w:val="nil"/>
              <w:right w:val="nil"/>
            </w:tcBorders>
            <w:shd w:val="clear" w:color="auto" w:fill="auto"/>
            <w:noWrap/>
            <w:vAlign w:val="center"/>
            <w:hideMark/>
          </w:tcPr>
          <w:p w14:paraId="29199C6A"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TGAACTCTTCATTGCTGCC</w:t>
            </w:r>
          </w:p>
        </w:tc>
        <w:tc>
          <w:tcPr>
            <w:tcW w:w="1080" w:type="dxa"/>
            <w:tcBorders>
              <w:top w:val="nil"/>
              <w:left w:val="nil"/>
              <w:bottom w:val="nil"/>
              <w:right w:val="nil"/>
            </w:tcBorders>
            <w:shd w:val="clear" w:color="auto" w:fill="auto"/>
            <w:noWrap/>
            <w:vAlign w:val="center"/>
            <w:hideMark/>
          </w:tcPr>
          <w:p w14:paraId="56925610"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46FC8F8F"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AAGACATAAATGCCACCCTG</w:t>
            </w:r>
          </w:p>
        </w:tc>
      </w:tr>
      <w:tr w:rsidR="00307453" w:rsidRPr="005D5398" w14:paraId="72FEAC3A" w14:textId="77777777" w:rsidTr="002E37A7">
        <w:trPr>
          <w:trHeight w:val="280"/>
        </w:trPr>
        <w:tc>
          <w:tcPr>
            <w:tcW w:w="1275" w:type="dxa"/>
            <w:tcBorders>
              <w:top w:val="nil"/>
              <w:left w:val="nil"/>
              <w:bottom w:val="nil"/>
              <w:right w:val="nil"/>
            </w:tcBorders>
            <w:shd w:val="clear" w:color="auto" w:fill="auto"/>
            <w:noWrap/>
            <w:vAlign w:val="center"/>
            <w:hideMark/>
          </w:tcPr>
          <w:p w14:paraId="712D5BDC"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Slc7a5</w:t>
            </w:r>
          </w:p>
        </w:tc>
        <w:tc>
          <w:tcPr>
            <w:tcW w:w="3239" w:type="dxa"/>
            <w:gridSpan w:val="3"/>
            <w:tcBorders>
              <w:top w:val="nil"/>
              <w:left w:val="nil"/>
              <w:bottom w:val="nil"/>
              <w:right w:val="nil"/>
            </w:tcBorders>
            <w:shd w:val="clear" w:color="auto" w:fill="auto"/>
            <w:noWrap/>
            <w:vAlign w:val="center"/>
            <w:hideMark/>
          </w:tcPr>
          <w:p w14:paraId="742A0852"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AAGACACCCATGGAGTGTG</w:t>
            </w:r>
          </w:p>
        </w:tc>
        <w:tc>
          <w:tcPr>
            <w:tcW w:w="1080" w:type="dxa"/>
            <w:tcBorders>
              <w:top w:val="nil"/>
              <w:left w:val="nil"/>
              <w:bottom w:val="nil"/>
              <w:right w:val="nil"/>
            </w:tcBorders>
            <w:shd w:val="clear" w:color="auto" w:fill="auto"/>
            <w:noWrap/>
            <w:vAlign w:val="center"/>
            <w:hideMark/>
          </w:tcPr>
          <w:p w14:paraId="0B8E264E"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67604331"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TCACAGAGAAGATAGCCTGC</w:t>
            </w:r>
          </w:p>
        </w:tc>
      </w:tr>
      <w:tr w:rsidR="00307453" w:rsidRPr="005D5398" w14:paraId="6C6D0978" w14:textId="77777777" w:rsidTr="002E37A7">
        <w:trPr>
          <w:trHeight w:val="280"/>
        </w:trPr>
        <w:tc>
          <w:tcPr>
            <w:tcW w:w="2354" w:type="dxa"/>
            <w:gridSpan w:val="2"/>
            <w:tcBorders>
              <w:top w:val="nil"/>
              <w:left w:val="nil"/>
              <w:bottom w:val="nil"/>
              <w:right w:val="nil"/>
            </w:tcBorders>
            <w:shd w:val="clear" w:color="auto" w:fill="auto"/>
            <w:noWrap/>
            <w:vAlign w:val="center"/>
            <w:hideMark/>
          </w:tcPr>
          <w:p w14:paraId="2F222FD2" w14:textId="77777777" w:rsidR="00307453" w:rsidRPr="005D5398" w:rsidRDefault="00307453" w:rsidP="002E37A7">
            <w:pPr>
              <w:rPr>
                <w:rFonts w:ascii="Arial" w:eastAsia="Times New Roman" w:hAnsi="Arial" w:cs="Arial"/>
                <w:i/>
                <w:iCs/>
                <w:sz w:val="16"/>
                <w:szCs w:val="16"/>
                <w:lang w:eastAsia="en-GB"/>
              </w:rPr>
            </w:pPr>
            <w:r w:rsidRPr="005D5398">
              <w:rPr>
                <w:rFonts w:ascii="Arial" w:eastAsia="Times New Roman" w:hAnsi="Arial" w:cs="Arial"/>
                <w:i/>
                <w:iCs/>
                <w:sz w:val="16"/>
                <w:szCs w:val="16"/>
                <w:lang w:eastAsia="en-GB"/>
              </w:rPr>
              <w:t>Downregulated</w:t>
            </w:r>
          </w:p>
        </w:tc>
        <w:tc>
          <w:tcPr>
            <w:tcW w:w="1080" w:type="dxa"/>
            <w:tcBorders>
              <w:top w:val="nil"/>
              <w:left w:val="nil"/>
              <w:bottom w:val="nil"/>
              <w:right w:val="nil"/>
            </w:tcBorders>
            <w:shd w:val="clear" w:color="auto" w:fill="auto"/>
            <w:noWrap/>
            <w:vAlign w:val="center"/>
            <w:hideMark/>
          </w:tcPr>
          <w:p w14:paraId="4D9163C7" w14:textId="77777777" w:rsidR="00307453" w:rsidRPr="005D5398" w:rsidRDefault="00307453" w:rsidP="002E37A7">
            <w:pPr>
              <w:rPr>
                <w:rFonts w:ascii="Arial" w:eastAsia="Times New Roman" w:hAnsi="Arial" w:cs="Arial"/>
                <w:i/>
                <w:iCs/>
                <w:sz w:val="16"/>
                <w:szCs w:val="16"/>
                <w:lang w:eastAsia="en-GB"/>
              </w:rPr>
            </w:pPr>
          </w:p>
        </w:tc>
        <w:tc>
          <w:tcPr>
            <w:tcW w:w="1080" w:type="dxa"/>
            <w:tcBorders>
              <w:top w:val="nil"/>
              <w:left w:val="nil"/>
              <w:bottom w:val="nil"/>
              <w:right w:val="nil"/>
            </w:tcBorders>
            <w:shd w:val="clear" w:color="auto" w:fill="auto"/>
            <w:noWrap/>
            <w:vAlign w:val="center"/>
            <w:hideMark/>
          </w:tcPr>
          <w:p w14:paraId="5DADB6FD"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6C51DEC0"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1BDB5999"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49090126"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797DDBFA"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79181DD3" w14:textId="77777777" w:rsidTr="002E37A7">
        <w:trPr>
          <w:trHeight w:val="280"/>
        </w:trPr>
        <w:tc>
          <w:tcPr>
            <w:tcW w:w="1275" w:type="dxa"/>
            <w:tcBorders>
              <w:top w:val="nil"/>
              <w:left w:val="nil"/>
              <w:bottom w:val="nil"/>
              <w:right w:val="nil"/>
            </w:tcBorders>
            <w:shd w:val="clear" w:color="auto" w:fill="auto"/>
            <w:noWrap/>
            <w:vAlign w:val="center"/>
            <w:hideMark/>
          </w:tcPr>
          <w:p w14:paraId="2E111FFB"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Adora2a</w:t>
            </w:r>
          </w:p>
        </w:tc>
        <w:tc>
          <w:tcPr>
            <w:tcW w:w="3239" w:type="dxa"/>
            <w:gridSpan w:val="3"/>
            <w:tcBorders>
              <w:top w:val="nil"/>
              <w:left w:val="nil"/>
              <w:bottom w:val="nil"/>
              <w:right w:val="nil"/>
            </w:tcBorders>
            <w:shd w:val="clear" w:color="auto" w:fill="auto"/>
            <w:noWrap/>
            <w:vAlign w:val="center"/>
            <w:hideMark/>
          </w:tcPr>
          <w:p w14:paraId="62049C80"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TTCCACTCCGGTACAATGG</w:t>
            </w:r>
          </w:p>
        </w:tc>
        <w:tc>
          <w:tcPr>
            <w:tcW w:w="1080" w:type="dxa"/>
            <w:tcBorders>
              <w:top w:val="nil"/>
              <w:left w:val="nil"/>
              <w:bottom w:val="nil"/>
              <w:right w:val="nil"/>
            </w:tcBorders>
            <w:shd w:val="clear" w:color="auto" w:fill="auto"/>
            <w:noWrap/>
            <w:vAlign w:val="center"/>
            <w:hideMark/>
          </w:tcPr>
          <w:p w14:paraId="65F4BCCE"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78FC10A9"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CTGACTGCAGTTGTTCCAG</w:t>
            </w:r>
          </w:p>
        </w:tc>
      </w:tr>
      <w:tr w:rsidR="00307453" w:rsidRPr="005D5398" w14:paraId="07A324DF" w14:textId="77777777" w:rsidTr="002E37A7">
        <w:trPr>
          <w:trHeight w:val="280"/>
        </w:trPr>
        <w:tc>
          <w:tcPr>
            <w:tcW w:w="1275" w:type="dxa"/>
            <w:tcBorders>
              <w:top w:val="nil"/>
              <w:left w:val="nil"/>
              <w:bottom w:val="nil"/>
              <w:right w:val="nil"/>
            </w:tcBorders>
            <w:shd w:val="clear" w:color="auto" w:fill="auto"/>
            <w:noWrap/>
            <w:vAlign w:val="center"/>
            <w:hideMark/>
          </w:tcPr>
          <w:p w14:paraId="2D3D205D"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Cadm1</w:t>
            </w:r>
          </w:p>
        </w:tc>
        <w:tc>
          <w:tcPr>
            <w:tcW w:w="3239" w:type="dxa"/>
            <w:gridSpan w:val="3"/>
            <w:tcBorders>
              <w:top w:val="nil"/>
              <w:left w:val="nil"/>
              <w:bottom w:val="nil"/>
              <w:right w:val="nil"/>
            </w:tcBorders>
            <w:shd w:val="clear" w:color="auto" w:fill="auto"/>
            <w:noWrap/>
            <w:vAlign w:val="center"/>
            <w:hideMark/>
          </w:tcPr>
          <w:p w14:paraId="1D0F5B3E"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CAGGTGATGGACAGAATCTG</w:t>
            </w:r>
          </w:p>
        </w:tc>
        <w:tc>
          <w:tcPr>
            <w:tcW w:w="1080" w:type="dxa"/>
            <w:tcBorders>
              <w:top w:val="nil"/>
              <w:left w:val="nil"/>
              <w:bottom w:val="nil"/>
              <w:right w:val="nil"/>
            </w:tcBorders>
            <w:shd w:val="clear" w:color="auto" w:fill="auto"/>
            <w:noWrap/>
            <w:vAlign w:val="center"/>
            <w:hideMark/>
          </w:tcPr>
          <w:p w14:paraId="712C09A0"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417A307E"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CCTTCAAAGGCCTGAAGTC</w:t>
            </w:r>
          </w:p>
        </w:tc>
      </w:tr>
      <w:tr w:rsidR="00307453" w:rsidRPr="005D5398" w14:paraId="51351BC6" w14:textId="77777777" w:rsidTr="002E37A7">
        <w:trPr>
          <w:trHeight w:val="280"/>
        </w:trPr>
        <w:tc>
          <w:tcPr>
            <w:tcW w:w="1275" w:type="dxa"/>
            <w:tcBorders>
              <w:top w:val="nil"/>
              <w:left w:val="nil"/>
              <w:bottom w:val="nil"/>
              <w:right w:val="nil"/>
            </w:tcBorders>
            <w:shd w:val="clear" w:color="auto" w:fill="auto"/>
            <w:noWrap/>
            <w:vAlign w:val="center"/>
            <w:hideMark/>
          </w:tcPr>
          <w:p w14:paraId="18CA4359" w14:textId="77777777" w:rsidR="00307453" w:rsidRPr="005D5398" w:rsidRDefault="00307453" w:rsidP="002E37A7">
            <w:pPr>
              <w:rPr>
                <w:rFonts w:ascii="Arial" w:eastAsia="Times New Roman" w:hAnsi="Arial" w:cs="Arial"/>
                <w:i/>
                <w:iCs/>
                <w:color w:val="000000"/>
                <w:sz w:val="16"/>
                <w:szCs w:val="16"/>
                <w:lang w:eastAsia="en-GB"/>
              </w:rPr>
            </w:pPr>
            <w:proofErr w:type="spellStart"/>
            <w:r w:rsidRPr="005D5398">
              <w:rPr>
                <w:rFonts w:ascii="Arial" w:eastAsia="Times New Roman" w:hAnsi="Arial" w:cs="Arial"/>
                <w:i/>
                <w:iCs/>
                <w:color w:val="000000"/>
                <w:sz w:val="16"/>
                <w:szCs w:val="16"/>
                <w:lang w:eastAsia="en-GB"/>
              </w:rPr>
              <w:t>Dagla</w:t>
            </w:r>
            <w:proofErr w:type="spellEnd"/>
          </w:p>
        </w:tc>
        <w:tc>
          <w:tcPr>
            <w:tcW w:w="3239" w:type="dxa"/>
            <w:gridSpan w:val="3"/>
            <w:tcBorders>
              <w:top w:val="nil"/>
              <w:left w:val="nil"/>
              <w:bottom w:val="nil"/>
              <w:right w:val="nil"/>
            </w:tcBorders>
            <w:shd w:val="clear" w:color="auto" w:fill="auto"/>
            <w:noWrap/>
            <w:vAlign w:val="center"/>
            <w:hideMark/>
          </w:tcPr>
          <w:p w14:paraId="228679FC"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CACCACCTGGTTTGTAATCC</w:t>
            </w:r>
          </w:p>
        </w:tc>
        <w:tc>
          <w:tcPr>
            <w:tcW w:w="1080" w:type="dxa"/>
            <w:tcBorders>
              <w:top w:val="nil"/>
              <w:left w:val="nil"/>
              <w:bottom w:val="nil"/>
              <w:right w:val="nil"/>
            </w:tcBorders>
            <w:shd w:val="clear" w:color="auto" w:fill="auto"/>
            <w:noWrap/>
            <w:vAlign w:val="center"/>
            <w:hideMark/>
          </w:tcPr>
          <w:p w14:paraId="1C028B6C"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28AB5DAA"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TACAGCTCAGAAGGATGCC</w:t>
            </w:r>
          </w:p>
        </w:tc>
      </w:tr>
      <w:tr w:rsidR="00307453" w:rsidRPr="005D5398" w14:paraId="15ADBE76" w14:textId="77777777" w:rsidTr="002E37A7">
        <w:trPr>
          <w:trHeight w:val="280"/>
        </w:trPr>
        <w:tc>
          <w:tcPr>
            <w:tcW w:w="1275" w:type="dxa"/>
            <w:tcBorders>
              <w:top w:val="nil"/>
              <w:left w:val="nil"/>
              <w:bottom w:val="nil"/>
              <w:right w:val="nil"/>
            </w:tcBorders>
            <w:shd w:val="clear" w:color="auto" w:fill="auto"/>
            <w:noWrap/>
            <w:vAlign w:val="center"/>
            <w:hideMark/>
          </w:tcPr>
          <w:p w14:paraId="7D774CAC"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Fgfbp3</w:t>
            </w:r>
          </w:p>
        </w:tc>
        <w:tc>
          <w:tcPr>
            <w:tcW w:w="3239" w:type="dxa"/>
            <w:gridSpan w:val="3"/>
            <w:tcBorders>
              <w:top w:val="nil"/>
              <w:left w:val="nil"/>
              <w:bottom w:val="nil"/>
              <w:right w:val="nil"/>
            </w:tcBorders>
            <w:shd w:val="clear" w:color="auto" w:fill="auto"/>
            <w:noWrap/>
            <w:vAlign w:val="center"/>
            <w:hideMark/>
          </w:tcPr>
          <w:p w14:paraId="64C56934"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TTCGCTCTACTCCAATAGGG</w:t>
            </w:r>
          </w:p>
        </w:tc>
        <w:tc>
          <w:tcPr>
            <w:tcW w:w="1080" w:type="dxa"/>
            <w:tcBorders>
              <w:top w:val="nil"/>
              <w:left w:val="nil"/>
              <w:bottom w:val="nil"/>
              <w:right w:val="nil"/>
            </w:tcBorders>
            <w:shd w:val="clear" w:color="auto" w:fill="auto"/>
            <w:noWrap/>
            <w:vAlign w:val="center"/>
            <w:hideMark/>
          </w:tcPr>
          <w:p w14:paraId="0461E083" w14:textId="77777777" w:rsidR="00307453" w:rsidRPr="005D5398" w:rsidRDefault="00307453" w:rsidP="002E37A7">
            <w:pPr>
              <w:rPr>
                <w:rFonts w:ascii="Arial" w:eastAsia="Times New Roman" w:hAnsi="Arial" w:cs="Arial"/>
                <w:color w:val="000000"/>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39EEB54B" w14:textId="77777777" w:rsidR="00307453" w:rsidRPr="005D5398" w:rsidRDefault="00307453" w:rsidP="002E37A7">
            <w:pPr>
              <w:rPr>
                <w:rFonts w:ascii="Arial" w:eastAsia="Times New Roman" w:hAnsi="Arial" w:cs="Arial"/>
                <w:color w:val="000000"/>
                <w:sz w:val="16"/>
                <w:szCs w:val="16"/>
                <w:lang w:eastAsia="en-GB"/>
              </w:rPr>
            </w:pPr>
            <w:r w:rsidRPr="005D5398">
              <w:rPr>
                <w:rFonts w:ascii="Arial" w:eastAsia="Times New Roman" w:hAnsi="Arial" w:cs="Arial"/>
                <w:color w:val="000000"/>
                <w:sz w:val="16"/>
                <w:szCs w:val="16"/>
                <w:lang w:eastAsia="en-GB"/>
              </w:rPr>
              <w:t>AAGGAGCATCCTAGGATCG</w:t>
            </w:r>
          </w:p>
        </w:tc>
      </w:tr>
      <w:tr w:rsidR="00307453" w:rsidRPr="005D5398" w14:paraId="5653C75E" w14:textId="77777777" w:rsidTr="002E37A7">
        <w:trPr>
          <w:trHeight w:val="280"/>
        </w:trPr>
        <w:tc>
          <w:tcPr>
            <w:tcW w:w="1275" w:type="dxa"/>
            <w:tcBorders>
              <w:top w:val="nil"/>
              <w:left w:val="nil"/>
              <w:bottom w:val="nil"/>
              <w:right w:val="nil"/>
            </w:tcBorders>
            <w:shd w:val="clear" w:color="auto" w:fill="auto"/>
            <w:noWrap/>
            <w:vAlign w:val="center"/>
            <w:hideMark/>
          </w:tcPr>
          <w:p w14:paraId="457081E5" w14:textId="77777777" w:rsidR="00307453" w:rsidRPr="005D5398" w:rsidRDefault="00307453" w:rsidP="002E37A7">
            <w:pPr>
              <w:rPr>
                <w:rFonts w:ascii="Arial" w:eastAsia="Times New Roman" w:hAnsi="Arial" w:cs="Arial"/>
                <w:i/>
                <w:iCs/>
                <w:color w:val="000000"/>
                <w:sz w:val="16"/>
                <w:szCs w:val="16"/>
                <w:lang w:eastAsia="en-GB"/>
              </w:rPr>
            </w:pPr>
            <w:proofErr w:type="spellStart"/>
            <w:r w:rsidRPr="005D5398">
              <w:rPr>
                <w:rFonts w:ascii="Arial" w:eastAsia="Times New Roman" w:hAnsi="Arial" w:cs="Arial"/>
                <w:i/>
                <w:iCs/>
                <w:color w:val="000000"/>
                <w:sz w:val="16"/>
                <w:szCs w:val="16"/>
                <w:lang w:eastAsia="en-GB"/>
              </w:rPr>
              <w:t>Frk</w:t>
            </w:r>
            <w:proofErr w:type="spellEnd"/>
          </w:p>
        </w:tc>
        <w:tc>
          <w:tcPr>
            <w:tcW w:w="3239" w:type="dxa"/>
            <w:gridSpan w:val="3"/>
            <w:tcBorders>
              <w:top w:val="nil"/>
              <w:left w:val="nil"/>
              <w:bottom w:val="nil"/>
              <w:right w:val="nil"/>
            </w:tcBorders>
            <w:shd w:val="clear" w:color="auto" w:fill="auto"/>
            <w:noWrap/>
            <w:vAlign w:val="center"/>
            <w:hideMark/>
          </w:tcPr>
          <w:p w14:paraId="0833FD8B"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GAGAAGTTTGGGAAGGTCTG</w:t>
            </w:r>
          </w:p>
        </w:tc>
        <w:tc>
          <w:tcPr>
            <w:tcW w:w="1080" w:type="dxa"/>
            <w:tcBorders>
              <w:top w:val="nil"/>
              <w:left w:val="nil"/>
              <w:bottom w:val="nil"/>
              <w:right w:val="nil"/>
            </w:tcBorders>
            <w:shd w:val="clear" w:color="auto" w:fill="auto"/>
            <w:noWrap/>
            <w:vAlign w:val="center"/>
            <w:hideMark/>
          </w:tcPr>
          <w:p w14:paraId="4D927EAF"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0812DA7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CATTTGGATCCATTGAACCTG</w:t>
            </w:r>
          </w:p>
        </w:tc>
      </w:tr>
      <w:tr w:rsidR="00307453" w:rsidRPr="005D5398" w14:paraId="541CBCD4" w14:textId="77777777" w:rsidTr="002E37A7">
        <w:trPr>
          <w:trHeight w:val="280"/>
        </w:trPr>
        <w:tc>
          <w:tcPr>
            <w:tcW w:w="1275" w:type="dxa"/>
            <w:tcBorders>
              <w:top w:val="nil"/>
              <w:left w:val="nil"/>
              <w:bottom w:val="nil"/>
              <w:right w:val="nil"/>
            </w:tcBorders>
            <w:shd w:val="clear" w:color="auto" w:fill="auto"/>
            <w:noWrap/>
            <w:vAlign w:val="center"/>
            <w:hideMark/>
          </w:tcPr>
          <w:p w14:paraId="67144D91"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Gpd2</w:t>
            </w:r>
          </w:p>
        </w:tc>
        <w:tc>
          <w:tcPr>
            <w:tcW w:w="4319" w:type="dxa"/>
            <w:gridSpan w:val="4"/>
            <w:tcBorders>
              <w:top w:val="nil"/>
              <w:left w:val="nil"/>
              <w:bottom w:val="nil"/>
              <w:right w:val="nil"/>
            </w:tcBorders>
            <w:shd w:val="clear" w:color="auto" w:fill="auto"/>
            <w:noWrap/>
            <w:vAlign w:val="center"/>
            <w:hideMark/>
          </w:tcPr>
          <w:p w14:paraId="10F0AD83"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GTTGAGCAGTATAGGATGGTG</w:t>
            </w:r>
          </w:p>
        </w:tc>
        <w:tc>
          <w:tcPr>
            <w:tcW w:w="3426" w:type="dxa"/>
            <w:gridSpan w:val="3"/>
            <w:tcBorders>
              <w:top w:val="nil"/>
              <w:left w:val="nil"/>
              <w:bottom w:val="nil"/>
              <w:right w:val="nil"/>
            </w:tcBorders>
            <w:shd w:val="clear" w:color="auto" w:fill="auto"/>
            <w:noWrap/>
            <w:vAlign w:val="center"/>
            <w:hideMark/>
          </w:tcPr>
          <w:p w14:paraId="7C3D3B66"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CGGAGCTGATAAATGAGGAG</w:t>
            </w:r>
          </w:p>
        </w:tc>
      </w:tr>
      <w:tr w:rsidR="00307453" w:rsidRPr="005D5398" w14:paraId="6F09C72E" w14:textId="77777777" w:rsidTr="002E37A7">
        <w:trPr>
          <w:trHeight w:val="280"/>
        </w:trPr>
        <w:tc>
          <w:tcPr>
            <w:tcW w:w="1275" w:type="dxa"/>
            <w:tcBorders>
              <w:top w:val="nil"/>
              <w:left w:val="nil"/>
              <w:bottom w:val="nil"/>
              <w:right w:val="nil"/>
            </w:tcBorders>
            <w:shd w:val="clear" w:color="auto" w:fill="auto"/>
            <w:noWrap/>
            <w:vAlign w:val="center"/>
            <w:hideMark/>
          </w:tcPr>
          <w:p w14:paraId="6D84E5C2"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Gstm1</w:t>
            </w:r>
          </w:p>
        </w:tc>
        <w:tc>
          <w:tcPr>
            <w:tcW w:w="3239" w:type="dxa"/>
            <w:gridSpan w:val="3"/>
            <w:tcBorders>
              <w:top w:val="nil"/>
              <w:left w:val="nil"/>
              <w:bottom w:val="nil"/>
              <w:right w:val="nil"/>
            </w:tcBorders>
            <w:shd w:val="clear" w:color="auto" w:fill="auto"/>
            <w:noWrap/>
            <w:vAlign w:val="center"/>
            <w:hideMark/>
          </w:tcPr>
          <w:p w14:paraId="1E6F2E0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CTGTTCTCTGCCTCAGGAG</w:t>
            </w:r>
          </w:p>
        </w:tc>
        <w:tc>
          <w:tcPr>
            <w:tcW w:w="1080" w:type="dxa"/>
            <w:tcBorders>
              <w:top w:val="nil"/>
              <w:left w:val="nil"/>
              <w:bottom w:val="nil"/>
              <w:right w:val="nil"/>
            </w:tcBorders>
            <w:shd w:val="clear" w:color="auto" w:fill="auto"/>
            <w:noWrap/>
            <w:vAlign w:val="center"/>
            <w:hideMark/>
          </w:tcPr>
          <w:p w14:paraId="2A458169"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47825BD5"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ACATAGGTGACCTTGTCCC</w:t>
            </w:r>
          </w:p>
        </w:tc>
      </w:tr>
      <w:tr w:rsidR="00307453" w:rsidRPr="005D5398" w14:paraId="21DD1334" w14:textId="77777777" w:rsidTr="002E37A7">
        <w:trPr>
          <w:trHeight w:val="280"/>
        </w:trPr>
        <w:tc>
          <w:tcPr>
            <w:tcW w:w="1275" w:type="dxa"/>
            <w:tcBorders>
              <w:top w:val="nil"/>
              <w:left w:val="nil"/>
              <w:bottom w:val="nil"/>
              <w:right w:val="nil"/>
            </w:tcBorders>
            <w:shd w:val="clear" w:color="auto" w:fill="auto"/>
            <w:noWrap/>
            <w:vAlign w:val="center"/>
            <w:hideMark/>
          </w:tcPr>
          <w:p w14:paraId="652B1084"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Nav2</w:t>
            </w:r>
          </w:p>
        </w:tc>
        <w:tc>
          <w:tcPr>
            <w:tcW w:w="3239" w:type="dxa"/>
            <w:gridSpan w:val="3"/>
            <w:tcBorders>
              <w:top w:val="nil"/>
              <w:left w:val="nil"/>
              <w:bottom w:val="nil"/>
              <w:right w:val="nil"/>
            </w:tcBorders>
            <w:shd w:val="clear" w:color="auto" w:fill="auto"/>
            <w:noWrap/>
            <w:vAlign w:val="center"/>
            <w:hideMark/>
          </w:tcPr>
          <w:p w14:paraId="40258BDE"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TGTCCAAAGAACAGATCGC</w:t>
            </w:r>
          </w:p>
        </w:tc>
        <w:tc>
          <w:tcPr>
            <w:tcW w:w="1080" w:type="dxa"/>
            <w:tcBorders>
              <w:top w:val="nil"/>
              <w:left w:val="nil"/>
              <w:bottom w:val="nil"/>
              <w:right w:val="nil"/>
            </w:tcBorders>
            <w:shd w:val="clear" w:color="auto" w:fill="auto"/>
            <w:noWrap/>
            <w:vAlign w:val="center"/>
            <w:hideMark/>
          </w:tcPr>
          <w:p w14:paraId="7B739D69"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1D6AB63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TCCTGATCTCTTCTGCAGAC</w:t>
            </w:r>
          </w:p>
        </w:tc>
      </w:tr>
      <w:tr w:rsidR="00307453" w:rsidRPr="005D5398" w14:paraId="239010D2" w14:textId="77777777" w:rsidTr="002E37A7">
        <w:trPr>
          <w:trHeight w:val="280"/>
        </w:trPr>
        <w:tc>
          <w:tcPr>
            <w:tcW w:w="1275" w:type="dxa"/>
            <w:tcBorders>
              <w:top w:val="nil"/>
              <w:left w:val="nil"/>
              <w:bottom w:val="nil"/>
              <w:right w:val="nil"/>
            </w:tcBorders>
            <w:shd w:val="clear" w:color="auto" w:fill="auto"/>
            <w:noWrap/>
            <w:vAlign w:val="center"/>
            <w:hideMark/>
          </w:tcPr>
          <w:p w14:paraId="393686B6" w14:textId="77777777" w:rsidR="00307453" w:rsidRPr="005D5398" w:rsidRDefault="00307453" w:rsidP="002E37A7">
            <w:pPr>
              <w:rPr>
                <w:rFonts w:ascii="Arial" w:eastAsia="Times New Roman" w:hAnsi="Arial" w:cs="Arial"/>
                <w:i/>
                <w:iCs/>
                <w:color w:val="000000"/>
                <w:sz w:val="16"/>
                <w:szCs w:val="16"/>
                <w:lang w:eastAsia="en-GB"/>
              </w:rPr>
            </w:pPr>
            <w:proofErr w:type="spellStart"/>
            <w:r w:rsidRPr="005D5398">
              <w:rPr>
                <w:rFonts w:ascii="Arial" w:eastAsia="Times New Roman" w:hAnsi="Arial" w:cs="Arial"/>
                <w:i/>
                <w:iCs/>
                <w:color w:val="000000"/>
                <w:sz w:val="16"/>
                <w:szCs w:val="16"/>
                <w:lang w:eastAsia="en-GB"/>
              </w:rPr>
              <w:t>Ptprt</w:t>
            </w:r>
            <w:proofErr w:type="spellEnd"/>
          </w:p>
        </w:tc>
        <w:tc>
          <w:tcPr>
            <w:tcW w:w="4319" w:type="dxa"/>
            <w:gridSpan w:val="4"/>
            <w:tcBorders>
              <w:top w:val="nil"/>
              <w:left w:val="nil"/>
              <w:bottom w:val="nil"/>
              <w:right w:val="nil"/>
            </w:tcBorders>
            <w:shd w:val="clear" w:color="auto" w:fill="auto"/>
            <w:noWrap/>
            <w:vAlign w:val="center"/>
            <w:hideMark/>
          </w:tcPr>
          <w:p w14:paraId="7BDABF44"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GGTTGTGGACATCTTCAACTG</w:t>
            </w:r>
          </w:p>
        </w:tc>
        <w:tc>
          <w:tcPr>
            <w:tcW w:w="3426" w:type="dxa"/>
            <w:gridSpan w:val="3"/>
            <w:tcBorders>
              <w:top w:val="nil"/>
              <w:left w:val="nil"/>
              <w:bottom w:val="nil"/>
              <w:right w:val="nil"/>
            </w:tcBorders>
            <w:shd w:val="clear" w:color="auto" w:fill="auto"/>
            <w:noWrap/>
            <w:vAlign w:val="center"/>
            <w:hideMark/>
          </w:tcPr>
          <w:p w14:paraId="11E89B0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AACACGTACTGCTCCTCTG</w:t>
            </w:r>
          </w:p>
        </w:tc>
      </w:tr>
      <w:tr w:rsidR="00307453" w:rsidRPr="005D5398" w14:paraId="58BDCE76" w14:textId="77777777" w:rsidTr="002E37A7">
        <w:trPr>
          <w:trHeight w:val="280"/>
        </w:trPr>
        <w:tc>
          <w:tcPr>
            <w:tcW w:w="1275" w:type="dxa"/>
            <w:tcBorders>
              <w:top w:val="nil"/>
              <w:left w:val="nil"/>
              <w:bottom w:val="nil"/>
              <w:right w:val="nil"/>
            </w:tcBorders>
            <w:shd w:val="clear" w:color="auto" w:fill="auto"/>
            <w:noWrap/>
            <w:vAlign w:val="center"/>
            <w:hideMark/>
          </w:tcPr>
          <w:p w14:paraId="68E20162"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lastRenderedPageBreak/>
              <w:t>Tcf4</w:t>
            </w:r>
          </w:p>
        </w:tc>
        <w:tc>
          <w:tcPr>
            <w:tcW w:w="3239" w:type="dxa"/>
            <w:gridSpan w:val="3"/>
            <w:tcBorders>
              <w:top w:val="nil"/>
              <w:left w:val="nil"/>
              <w:bottom w:val="nil"/>
              <w:right w:val="nil"/>
            </w:tcBorders>
            <w:shd w:val="clear" w:color="auto" w:fill="auto"/>
            <w:noWrap/>
            <w:vAlign w:val="center"/>
            <w:hideMark/>
          </w:tcPr>
          <w:p w14:paraId="415BF62D"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CATGCAAGATGGCCATCAC</w:t>
            </w:r>
          </w:p>
        </w:tc>
        <w:tc>
          <w:tcPr>
            <w:tcW w:w="1080" w:type="dxa"/>
            <w:tcBorders>
              <w:top w:val="nil"/>
              <w:left w:val="nil"/>
              <w:bottom w:val="nil"/>
              <w:right w:val="nil"/>
            </w:tcBorders>
            <w:shd w:val="clear" w:color="auto" w:fill="auto"/>
            <w:noWrap/>
            <w:vAlign w:val="center"/>
            <w:hideMark/>
          </w:tcPr>
          <w:p w14:paraId="7FFFF390"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192FC5A3"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GAAGAATTGCCCAGCATCC</w:t>
            </w:r>
          </w:p>
        </w:tc>
      </w:tr>
      <w:tr w:rsidR="00307453" w:rsidRPr="005D5398" w14:paraId="44FB9D0E" w14:textId="77777777" w:rsidTr="002E37A7">
        <w:trPr>
          <w:trHeight w:val="280"/>
        </w:trPr>
        <w:tc>
          <w:tcPr>
            <w:tcW w:w="1275" w:type="dxa"/>
            <w:tcBorders>
              <w:top w:val="nil"/>
              <w:left w:val="nil"/>
              <w:bottom w:val="nil"/>
              <w:right w:val="nil"/>
            </w:tcBorders>
            <w:shd w:val="clear" w:color="auto" w:fill="auto"/>
            <w:noWrap/>
            <w:vAlign w:val="center"/>
            <w:hideMark/>
          </w:tcPr>
          <w:p w14:paraId="04A67351" w14:textId="77777777" w:rsidR="00307453" w:rsidRPr="005D5398" w:rsidRDefault="00307453" w:rsidP="002E37A7">
            <w:pPr>
              <w:rPr>
                <w:rFonts w:ascii="Arial" w:eastAsia="Times New Roman" w:hAnsi="Arial" w:cs="Arial"/>
                <w:color w:val="333333"/>
                <w:sz w:val="16"/>
                <w:szCs w:val="16"/>
                <w:lang w:eastAsia="en-GB"/>
              </w:rPr>
            </w:pPr>
          </w:p>
        </w:tc>
        <w:tc>
          <w:tcPr>
            <w:tcW w:w="1079" w:type="dxa"/>
            <w:tcBorders>
              <w:top w:val="nil"/>
              <w:left w:val="nil"/>
              <w:bottom w:val="nil"/>
              <w:right w:val="nil"/>
            </w:tcBorders>
            <w:shd w:val="clear" w:color="auto" w:fill="auto"/>
            <w:noWrap/>
            <w:vAlign w:val="center"/>
            <w:hideMark/>
          </w:tcPr>
          <w:p w14:paraId="00A293DE"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780F49EB"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7D93A4E5"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2429D98F"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748BF9DE"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38FDBF52"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79A1886C"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42105323" w14:textId="77777777" w:rsidTr="002E37A7">
        <w:trPr>
          <w:trHeight w:val="280"/>
        </w:trPr>
        <w:tc>
          <w:tcPr>
            <w:tcW w:w="3434" w:type="dxa"/>
            <w:gridSpan w:val="3"/>
            <w:tcBorders>
              <w:top w:val="nil"/>
              <w:left w:val="nil"/>
              <w:bottom w:val="nil"/>
              <w:right w:val="nil"/>
            </w:tcBorders>
            <w:shd w:val="clear" w:color="auto" w:fill="auto"/>
            <w:noWrap/>
            <w:vAlign w:val="center"/>
            <w:hideMark/>
          </w:tcPr>
          <w:p w14:paraId="03C50BD0" w14:textId="77777777" w:rsidR="00307453" w:rsidRPr="005D5398" w:rsidRDefault="00307453" w:rsidP="002E37A7">
            <w:pPr>
              <w:rPr>
                <w:rFonts w:ascii="Arial" w:eastAsia="Times New Roman" w:hAnsi="Arial" w:cs="Arial"/>
                <w:b/>
                <w:bCs/>
                <w:sz w:val="16"/>
                <w:szCs w:val="16"/>
                <w:lang w:eastAsia="en-GB"/>
              </w:rPr>
            </w:pPr>
            <w:r w:rsidRPr="005D5398">
              <w:rPr>
                <w:rFonts w:ascii="Arial" w:eastAsia="Times New Roman" w:hAnsi="Arial" w:cs="Arial"/>
                <w:b/>
                <w:bCs/>
                <w:sz w:val="16"/>
                <w:szCs w:val="16"/>
                <w:lang w:eastAsia="en-GB"/>
              </w:rPr>
              <w:t>For primary cortical neurons</w:t>
            </w:r>
          </w:p>
        </w:tc>
        <w:tc>
          <w:tcPr>
            <w:tcW w:w="1080" w:type="dxa"/>
            <w:tcBorders>
              <w:top w:val="nil"/>
              <w:left w:val="nil"/>
              <w:bottom w:val="nil"/>
              <w:right w:val="nil"/>
            </w:tcBorders>
            <w:shd w:val="clear" w:color="auto" w:fill="auto"/>
            <w:noWrap/>
            <w:vAlign w:val="center"/>
            <w:hideMark/>
          </w:tcPr>
          <w:p w14:paraId="3962E95A" w14:textId="77777777" w:rsidR="00307453" w:rsidRPr="005D5398" w:rsidRDefault="00307453" w:rsidP="002E37A7">
            <w:pPr>
              <w:rPr>
                <w:rFonts w:ascii="Arial" w:eastAsia="Times New Roman" w:hAnsi="Arial" w:cs="Arial"/>
                <w:b/>
                <w:bCs/>
                <w:sz w:val="16"/>
                <w:szCs w:val="16"/>
                <w:lang w:eastAsia="en-GB"/>
              </w:rPr>
            </w:pPr>
          </w:p>
        </w:tc>
        <w:tc>
          <w:tcPr>
            <w:tcW w:w="1080" w:type="dxa"/>
            <w:tcBorders>
              <w:top w:val="nil"/>
              <w:left w:val="nil"/>
              <w:bottom w:val="nil"/>
              <w:right w:val="nil"/>
            </w:tcBorders>
            <w:shd w:val="clear" w:color="auto" w:fill="auto"/>
            <w:noWrap/>
            <w:vAlign w:val="center"/>
            <w:hideMark/>
          </w:tcPr>
          <w:p w14:paraId="229F03C7"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4960BA37"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1ED4B06A"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6080A394"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58A78F3F" w14:textId="77777777" w:rsidTr="002E37A7">
        <w:trPr>
          <w:trHeight w:val="280"/>
        </w:trPr>
        <w:tc>
          <w:tcPr>
            <w:tcW w:w="2354" w:type="dxa"/>
            <w:gridSpan w:val="2"/>
            <w:tcBorders>
              <w:top w:val="nil"/>
              <w:left w:val="nil"/>
              <w:bottom w:val="nil"/>
              <w:right w:val="nil"/>
            </w:tcBorders>
            <w:shd w:val="clear" w:color="auto" w:fill="auto"/>
            <w:noWrap/>
            <w:vAlign w:val="center"/>
            <w:hideMark/>
          </w:tcPr>
          <w:p w14:paraId="07522E8D"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Upregulated</w:t>
            </w:r>
          </w:p>
        </w:tc>
        <w:tc>
          <w:tcPr>
            <w:tcW w:w="1080" w:type="dxa"/>
            <w:tcBorders>
              <w:top w:val="nil"/>
              <w:left w:val="nil"/>
              <w:bottom w:val="nil"/>
              <w:right w:val="nil"/>
            </w:tcBorders>
            <w:shd w:val="clear" w:color="auto" w:fill="auto"/>
            <w:noWrap/>
            <w:vAlign w:val="center"/>
            <w:hideMark/>
          </w:tcPr>
          <w:p w14:paraId="76D0799D" w14:textId="77777777" w:rsidR="00307453" w:rsidRPr="005D5398" w:rsidRDefault="00307453" w:rsidP="002E37A7">
            <w:pPr>
              <w:rPr>
                <w:rFonts w:ascii="Arial" w:eastAsia="Times New Roman" w:hAnsi="Arial" w:cs="Arial"/>
                <w:i/>
                <w:iCs/>
                <w:color w:val="000000"/>
                <w:sz w:val="16"/>
                <w:szCs w:val="16"/>
                <w:lang w:eastAsia="en-GB"/>
              </w:rPr>
            </w:pPr>
          </w:p>
        </w:tc>
        <w:tc>
          <w:tcPr>
            <w:tcW w:w="1080" w:type="dxa"/>
            <w:tcBorders>
              <w:top w:val="nil"/>
              <w:left w:val="nil"/>
              <w:bottom w:val="nil"/>
              <w:right w:val="nil"/>
            </w:tcBorders>
            <w:shd w:val="clear" w:color="auto" w:fill="auto"/>
            <w:noWrap/>
            <w:vAlign w:val="center"/>
            <w:hideMark/>
          </w:tcPr>
          <w:p w14:paraId="36D66430"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59CE4B7F"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5A331A9B"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7590937B"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4676DA75"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221A9D74" w14:textId="77777777" w:rsidTr="002E37A7">
        <w:trPr>
          <w:trHeight w:val="280"/>
        </w:trPr>
        <w:tc>
          <w:tcPr>
            <w:tcW w:w="1275" w:type="dxa"/>
            <w:tcBorders>
              <w:top w:val="nil"/>
              <w:left w:val="nil"/>
              <w:bottom w:val="nil"/>
              <w:right w:val="nil"/>
            </w:tcBorders>
            <w:shd w:val="clear" w:color="auto" w:fill="auto"/>
            <w:noWrap/>
            <w:vAlign w:val="center"/>
            <w:hideMark/>
          </w:tcPr>
          <w:p w14:paraId="2F2F4E70"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Anxa1</w:t>
            </w:r>
          </w:p>
        </w:tc>
        <w:tc>
          <w:tcPr>
            <w:tcW w:w="4319" w:type="dxa"/>
            <w:gridSpan w:val="4"/>
            <w:tcBorders>
              <w:top w:val="nil"/>
              <w:left w:val="nil"/>
              <w:bottom w:val="nil"/>
              <w:right w:val="nil"/>
            </w:tcBorders>
            <w:shd w:val="clear" w:color="auto" w:fill="auto"/>
            <w:noWrap/>
            <w:vAlign w:val="center"/>
            <w:hideMark/>
          </w:tcPr>
          <w:p w14:paraId="44E0DD6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CATCTTCGCAGAGTGTTTCAG</w:t>
            </w:r>
          </w:p>
        </w:tc>
        <w:tc>
          <w:tcPr>
            <w:tcW w:w="3426" w:type="dxa"/>
            <w:gridSpan w:val="3"/>
            <w:tcBorders>
              <w:top w:val="nil"/>
              <w:left w:val="nil"/>
              <w:bottom w:val="nil"/>
              <w:right w:val="nil"/>
            </w:tcBorders>
            <w:shd w:val="clear" w:color="auto" w:fill="auto"/>
            <w:noWrap/>
            <w:vAlign w:val="center"/>
            <w:hideMark/>
          </w:tcPr>
          <w:p w14:paraId="019A9389"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ACCCTTCAGTTCCAGATCC</w:t>
            </w:r>
          </w:p>
        </w:tc>
      </w:tr>
      <w:tr w:rsidR="00307453" w:rsidRPr="005D5398" w14:paraId="75C1139C" w14:textId="77777777" w:rsidTr="002E37A7">
        <w:trPr>
          <w:trHeight w:val="280"/>
        </w:trPr>
        <w:tc>
          <w:tcPr>
            <w:tcW w:w="1275" w:type="dxa"/>
            <w:tcBorders>
              <w:top w:val="nil"/>
              <w:left w:val="nil"/>
              <w:bottom w:val="nil"/>
              <w:right w:val="nil"/>
            </w:tcBorders>
            <w:shd w:val="clear" w:color="auto" w:fill="auto"/>
            <w:noWrap/>
            <w:vAlign w:val="center"/>
            <w:hideMark/>
          </w:tcPr>
          <w:p w14:paraId="721724D5" w14:textId="77777777" w:rsidR="00307453" w:rsidRPr="005D5398" w:rsidRDefault="00307453" w:rsidP="002E37A7">
            <w:pPr>
              <w:rPr>
                <w:rFonts w:ascii="Arial" w:eastAsia="Times New Roman" w:hAnsi="Arial" w:cs="Arial"/>
                <w:i/>
                <w:iCs/>
                <w:color w:val="000000"/>
                <w:sz w:val="16"/>
                <w:szCs w:val="16"/>
                <w:lang w:eastAsia="en-GB"/>
              </w:rPr>
            </w:pPr>
            <w:proofErr w:type="spellStart"/>
            <w:r w:rsidRPr="005D5398">
              <w:rPr>
                <w:rFonts w:ascii="Arial" w:eastAsia="Times New Roman" w:hAnsi="Arial" w:cs="Arial"/>
                <w:i/>
                <w:iCs/>
                <w:color w:val="000000"/>
                <w:sz w:val="16"/>
                <w:szCs w:val="16"/>
                <w:lang w:eastAsia="en-GB"/>
              </w:rPr>
              <w:t>Ar</w:t>
            </w:r>
            <w:proofErr w:type="spellEnd"/>
          </w:p>
        </w:tc>
        <w:tc>
          <w:tcPr>
            <w:tcW w:w="4319" w:type="dxa"/>
            <w:gridSpan w:val="4"/>
            <w:tcBorders>
              <w:top w:val="nil"/>
              <w:left w:val="nil"/>
              <w:bottom w:val="nil"/>
              <w:right w:val="nil"/>
            </w:tcBorders>
            <w:shd w:val="clear" w:color="auto" w:fill="auto"/>
            <w:noWrap/>
            <w:vAlign w:val="center"/>
            <w:hideMark/>
          </w:tcPr>
          <w:p w14:paraId="7CED05D6"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AAAGAAAGAATCCCACATCCTG</w:t>
            </w:r>
          </w:p>
        </w:tc>
        <w:tc>
          <w:tcPr>
            <w:tcW w:w="3426" w:type="dxa"/>
            <w:gridSpan w:val="3"/>
            <w:tcBorders>
              <w:top w:val="nil"/>
              <w:left w:val="nil"/>
              <w:bottom w:val="nil"/>
              <w:right w:val="nil"/>
            </w:tcBorders>
            <w:shd w:val="clear" w:color="auto" w:fill="auto"/>
            <w:noWrap/>
            <w:vAlign w:val="center"/>
            <w:hideMark/>
          </w:tcPr>
          <w:p w14:paraId="2C05CE1E"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CTCTTGCAATAGGCTGCAC</w:t>
            </w:r>
          </w:p>
        </w:tc>
      </w:tr>
      <w:tr w:rsidR="00307453" w:rsidRPr="005D5398" w14:paraId="206269D9" w14:textId="77777777" w:rsidTr="002E37A7">
        <w:trPr>
          <w:trHeight w:val="280"/>
        </w:trPr>
        <w:tc>
          <w:tcPr>
            <w:tcW w:w="1275" w:type="dxa"/>
            <w:tcBorders>
              <w:top w:val="nil"/>
              <w:left w:val="nil"/>
              <w:bottom w:val="nil"/>
              <w:right w:val="nil"/>
            </w:tcBorders>
            <w:shd w:val="clear" w:color="auto" w:fill="auto"/>
            <w:noWrap/>
            <w:vAlign w:val="center"/>
            <w:hideMark/>
          </w:tcPr>
          <w:p w14:paraId="0B1A4927"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Cd44</w:t>
            </w:r>
          </w:p>
        </w:tc>
        <w:tc>
          <w:tcPr>
            <w:tcW w:w="3239" w:type="dxa"/>
            <w:gridSpan w:val="3"/>
            <w:tcBorders>
              <w:top w:val="nil"/>
              <w:left w:val="nil"/>
              <w:bottom w:val="nil"/>
              <w:right w:val="nil"/>
            </w:tcBorders>
            <w:shd w:val="clear" w:color="auto" w:fill="auto"/>
            <w:noWrap/>
            <w:vAlign w:val="center"/>
            <w:hideMark/>
          </w:tcPr>
          <w:p w14:paraId="0A750BDA"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GTACCTTACCCACCATGGAC</w:t>
            </w:r>
          </w:p>
        </w:tc>
        <w:tc>
          <w:tcPr>
            <w:tcW w:w="1080" w:type="dxa"/>
            <w:tcBorders>
              <w:top w:val="nil"/>
              <w:left w:val="nil"/>
              <w:bottom w:val="nil"/>
              <w:right w:val="nil"/>
            </w:tcBorders>
            <w:shd w:val="clear" w:color="auto" w:fill="auto"/>
            <w:noWrap/>
            <w:vAlign w:val="center"/>
            <w:hideMark/>
          </w:tcPr>
          <w:p w14:paraId="475463E4"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0B88F66D"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TTCCTTCTATGAACCCATACCTG</w:t>
            </w:r>
          </w:p>
        </w:tc>
      </w:tr>
      <w:tr w:rsidR="00307453" w:rsidRPr="005D5398" w14:paraId="5165D4EA" w14:textId="77777777" w:rsidTr="002E37A7">
        <w:trPr>
          <w:trHeight w:val="280"/>
        </w:trPr>
        <w:tc>
          <w:tcPr>
            <w:tcW w:w="1275" w:type="dxa"/>
            <w:tcBorders>
              <w:top w:val="nil"/>
              <w:left w:val="nil"/>
              <w:bottom w:val="nil"/>
              <w:right w:val="nil"/>
            </w:tcBorders>
            <w:shd w:val="clear" w:color="auto" w:fill="auto"/>
            <w:noWrap/>
            <w:vAlign w:val="center"/>
            <w:hideMark/>
          </w:tcPr>
          <w:p w14:paraId="7A8370C9"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Cgnl1</w:t>
            </w:r>
          </w:p>
        </w:tc>
        <w:tc>
          <w:tcPr>
            <w:tcW w:w="3239" w:type="dxa"/>
            <w:gridSpan w:val="3"/>
            <w:tcBorders>
              <w:top w:val="nil"/>
              <w:left w:val="nil"/>
              <w:bottom w:val="nil"/>
              <w:right w:val="nil"/>
            </w:tcBorders>
            <w:shd w:val="clear" w:color="auto" w:fill="auto"/>
            <w:noWrap/>
            <w:vAlign w:val="center"/>
            <w:hideMark/>
          </w:tcPr>
          <w:p w14:paraId="1F8ACFC0"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ACCTGGAGTATGAGCTGGA</w:t>
            </w:r>
          </w:p>
        </w:tc>
        <w:tc>
          <w:tcPr>
            <w:tcW w:w="1080" w:type="dxa"/>
            <w:tcBorders>
              <w:top w:val="nil"/>
              <w:left w:val="nil"/>
              <w:bottom w:val="nil"/>
              <w:right w:val="nil"/>
            </w:tcBorders>
            <w:shd w:val="clear" w:color="auto" w:fill="auto"/>
            <w:noWrap/>
            <w:vAlign w:val="center"/>
            <w:hideMark/>
          </w:tcPr>
          <w:p w14:paraId="2B50AEA0"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5147FA9A"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ACACCTTGTCCTCCATCTG</w:t>
            </w:r>
          </w:p>
        </w:tc>
      </w:tr>
      <w:tr w:rsidR="00307453" w:rsidRPr="005D5398" w14:paraId="075CFEDB" w14:textId="77777777" w:rsidTr="002E37A7">
        <w:trPr>
          <w:trHeight w:val="280"/>
        </w:trPr>
        <w:tc>
          <w:tcPr>
            <w:tcW w:w="1275" w:type="dxa"/>
            <w:tcBorders>
              <w:top w:val="nil"/>
              <w:left w:val="nil"/>
              <w:bottom w:val="nil"/>
              <w:right w:val="nil"/>
            </w:tcBorders>
            <w:shd w:val="clear" w:color="auto" w:fill="auto"/>
            <w:noWrap/>
            <w:vAlign w:val="center"/>
            <w:hideMark/>
          </w:tcPr>
          <w:p w14:paraId="4AA5EF39"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Flt1</w:t>
            </w:r>
          </w:p>
        </w:tc>
        <w:tc>
          <w:tcPr>
            <w:tcW w:w="4319" w:type="dxa"/>
            <w:gridSpan w:val="4"/>
            <w:tcBorders>
              <w:top w:val="nil"/>
              <w:left w:val="nil"/>
              <w:bottom w:val="nil"/>
              <w:right w:val="nil"/>
            </w:tcBorders>
            <w:shd w:val="clear" w:color="auto" w:fill="auto"/>
            <w:noWrap/>
            <w:vAlign w:val="center"/>
            <w:hideMark/>
          </w:tcPr>
          <w:p w14:paraId="5AD72BDB"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TATTTGTTAGTGATGCAGGGAG</w:t>
            </w:r>
          </w:p>
        </w:tc>
        <w:tc>
          <w:tcPr>
            <w:tcW w:w="3426" w:type="dxa"/>
            <w:gridSpan w:val="3"/>
            <w:tcBorders>
              <w:top w:val="nil"/>
              <w:left w:val="nil"/>
              <w:bottom w:val="nil"/>
              <w:right w:val="nil"/>
            </w:tcBorders>
            <w:shd w:val="clear" w:color="auto" w:fill="auto"/>
            <w:noWrap/>
            <w:vAlign w:val="center"/>
            <w:hideMark/>
          </w:tcPr>
          <w:p w14:paraId="0BBA5BB6"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GTCTTCCTTCCGTCATGTG</w:t>
            </w:r>
          </w:p>
        </w:tc>
      </w:tr>
      <w:tr w:rsidR="00307453" w:rsidRPr="005D5398" w14:paraId="2C2E8FE3" w14:textId="77777777" w:rsidTr="002E37A7">
        <w:trPr>
          <w:trHeight w:val="280"/>
        </w:trPr>
        <w:tc>
          <w:tcPr>
            <w:tcW w:w="1275" w:type="dxa"/>
            <w:tcBorders>
              <w:top w:val="nil"/>
              <w:left w:val="nil"/>
              <w:bottom w:val="nil"/>
              <w:right w:val="nil"/>
            </w:tcBorders>
            <w:shd w:val="clear" w:color="auto" w:fill="auto"/>
            <w:noWrap/>
            <w:vAlign w:val="center"/>
            <w:hideMark/>
          </w:tcPr>
          <w:p w14:paraId="15A9D1B5"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Itga4</w:t>
            </w:r>
          </w:p>
        </w:tc>
        <w:tc>
          <w:tcPr>
            <w:tcW w:w="3239" w:type="dxa"/>
            <w:gridSpan w:val="3"/>
            <w:tcBorders>
              <w:top w:val="nil"/>
              <w:left w:val="nil"/>
              <w:bottom w:val="nil"/>
              <w:right w:val="nil"/>
            </w:tcBorders>
            <w:shd w:val="clear" w:color="auto" w:fill="auto"/>
            <w:noWrap/>
            <w:vAlign w:val="center"/>
            <w:hideMark/>
          </w:tcPr>
          <w:p w14:paraId="2EDEBE6F"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CTGGAGGAGAGGGATAACC</w:t>
            </w:r>
          </w:p>
        </w:tc>
        <w:tc>
          <w:tcPr>
            <w:tcW w:w="1080" w:type="dxa"/>
            <w:tcBorders>
              <w:top w:val="nil"/>
              <w:left w:val="nil"/>
              <w:bottom w:val="nil"/>
              <w:right w:val="nil"/>
            </w:tcBorders>
            <w:shd w:val="clear" w:color="auto" w:fill="auto"/>
            <w:noWrap/>
            <w:vAlign w:val="center"/>
            <w:hideMark/>
          </w:tcPr>
          <w:p w14:paraId="323C6C36"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53101CD2"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CCCACAAGTCACGATAGAG</w:t>
            </w:r>
          </w:p>
        </w:tc>
      </w:tr>
      <w:tr w:rsidR="00307453" w:rsidRPr="005D5398" w14:paraId="768FF117" w14:textId="77777777" w:rsidTr="002E37A7">
        <w:trPr>
          <w:trHeight w:val="280"/>
        </w:trPr>
        <w:tc>
          <w:tcPr>
            <w:tcW w:w="1275" w:type="dxa"/>
            <w:tcBorders>
              <w:top w:val="nil"/>
              <w:left w:val="nil"/>
              <w:bottom w:val="nil"/>
              <w:right w:val="nil"/>
            </w:tcBorders>
            <w:shd w:val="clear" w:color="auto" w:fill="auto"/>
            <w:noWrap/>
            <w:vAlign w:val="center"/>
            <w:hideMark/>
          </w:tcPr>
          <w:p w14:paraId="1152CB03"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Lama1</w:t>
            </w:r>
          </w:p>
        </w:tc>
        <w:tc>
          <w:tcPr>
            <w:tcW w:w="4319" w:type="dxa"/>
            <w:gridSpan w:val="4"/>
            <w:tcBorders>
              <w:top w:val="nil"/>
              <w:left w:val="nil"/>
              <w:bottom w:val="nil"/>
              <w:right w:val="nil"/>
            </w:tcBorders>
            <w:shd w:val="clear" w:color="auto" w:fill="auto"/>
            <w:noWrap/>
            <w:vAlign w:val="center"/>
            <w:hideMark/>
          </w:tcPr>
          <w:p w14:paraId="3042F9DF"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CTACTATGGGAAGGTGACTGG</w:t>
            </w:r>
          </w:p>
        </w:tc>
        <w:tc>
          <w:tcPr>
            <w:tcW w:w="3426" w:type="dxa"/>
            <w:gridSpan w:val="3"/>
            <w:tcBorders>
              <w:top w:val="nil"/>
              <w:left w:val="nil"/>
              <w:bottom w:val="nil"/>
              <w:right w:val="nil"/>
            </w:tcBorders>
            <w:shd w:val="clear" w:color="auto" w:fill="auto"/>
            <w:noWrap/>
            <w:vAlign w:val="center"/>
            <w:hideMark/>
          </w:tcPr>
          <w:p w14:paraId="1478BA4E"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GGGCTGAAACTGAAAGGAG</w:t>
            </w:r>
          </w:p>
        </w:tc>
      </w:tr>
      <w:tr w:rsidR="00307453" w:rsidRPr="005D5398" w14:paraId="46741727" w14:textId="77777777" w:rsidTr="002E37A7">
        <w:trPr>
          <w:trHeight w:val="280"/>
        </w:trPr>
        <w:tc>
          <w:tcPr>
            <w:tcW w:w="1275" w:type="dxa"/>
            <w:tcBorders>
              <w:top w:val="nil"/>
              <w:left w:val="nil"/>
              <w:bottom w:val="nil"/>
              <w:right w:val="nil"/>
            </w:tcBorders>
            <w:shd w:val="clear" w:color="auto" w:fill="auto"/>
            <w:noWrap/>
            <w:vAlign w:val="center"/>
            <w:hideMark/>
          </w:tcPr>
          <w:p w14:paraId="0B20E663"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Msn</w:t>
            </w:r>
          </w:p>
        </w:tc>
        <w:tc>
          <w:tcPr>
            <w:tcW w:w="4319" w:type="dxa"/>
            <w:gridSpan w:val="4"/>
            <w:tcBorders>
              <w:top w:val="nil"/>
              <w:left w:val="nil"/>
              <w:bottom w:val="nil"/>
              <w:right w:val="nil"/>
            </w:tcBorders>
            <w:shd w:val="clear" w:color="auto" w:fill="auto"/>
            <w:noWrap/>
            <w:vAlign w:val="center"/>
            <w:hideMark/>
          </w:tcPr>
          <w:p w14:paraId="08330E2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GAAGTTTGGTTCTTTGGTCTG</w:t>
            </w:r>
          </w:p>
        </w:tc>
        <w:tc>
          <w:tcPr>
            <w:tcW w:w="3426" w:type="dxa"/>
            <w:gridSpan w:val="3"/>
            <w:tcBorders>
              <w:top w:val="nil"/>
              <w:left w:val="nil"/>
              <w:bottom w:val="nil"/>
              <w:right w:val="nil"/>
            </w:tcBorders>
            <w:shd w:val="clear" w:color="auto" w:fill="auto"/>
            <w:noWrap/>
            <w:vAlign w:val="center"/>
            <w:hideMark/>
          </w:tcPr>
          <w:p w14:paraId="29B2ABC3"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TGCAGTCACCTTCTTATTGAG</w:t>
            </w:r>
          </w:p>
        </w:tc>
      </w:tr>
      <w:tr w:rsidR="00307453" w:rsidRPr="005D5398" w14:paraId="2E8BA01A" w14:textId="77777777" w:rsidTr="002E37A7">
        <w:trPr>
          <w:trHeight w:val="280"/>
        </w:trPr>
        <w:tc>
          <w:tcPr>
            <w:tcW w:w="1275" w:type="dxa"/>
            <w:tcBorders>
              <w:top w:val="nil"/>
              <w:left w:val="nil"/>
              <w:bottom w:val="nil"/>
              <w:right w:val="nil"/>
            </w:tcBorders>
            <w:shd w:val="clear" w:color="auto" w:fill="auto"/>
            <w:noWrap/>
            <w:vAlign w:val="center"/>
            <w:hideMark/>
          </w:tcPr>
          <w:p w14:paraId="6EA91FA9" w14:textId="77777777" w:rsidR="00307453" w:rsidRPr="005D5398" w:rsidRDefault="00307453" w:rsidP="002E37A7">
            <w:pPr>
              <w:rPr>
                <w:rFonts w:ascii="Arial" w:eastAsia="Times New Roman" w:hAnsi="Arial" w:cs="Arial"/>
                <w:i/>
                <w:iCs/>
                <w:color w:val="000000"/>
                <w:sz w:val="16"/>
                <w:szCs w:val="16"/>
                <w:lang w:eastAsia="en-GB"/>
              </w:rPr>
            </w:pPr>
            <w:proofErr w:type="spellStart"/>
            <w:r w:rsidRPr="005D5398">
              <w:rPr>
                <w:rFonts w:ascii="Arial" w:eastAsia="Times New Roman" w:hAnsi="Arial" w:cs="Arial"/>
                <w:i/>
                <w:iCs/>
                <w:color w:val="000000"/>
                <w:sz w:val="16"/>
                <w:szCs w:val="16"/>
                <w:lang w:eastAsia="en-GB"/>
              </w:rPr>
              <w:t>Plaur</w:t>
            </w:r>
            <w:proofErr w:type="spellEnd"/>
          </w:p>
        </w:tc>
        <w:tc>
          <w:tcPr>
            <w:tcW w:w="3239" w:type="dxa"/>
            <w:gridSpan w:val="3"/>
            <w:tcBorders>
              <w:top w:val="nil"/>
              <w:left w:val="nil"/>
              <w:bottom w:val="nil"/>
              <w:right w:val="nil"/>
            </w:tcBorders>
            <w:shd w:val="clear" w:color="auto" w:fill="auto"/>
            <w:noWrap/>
            <w:vAlign w:val="center"/>
            <w:hideMark/>
          </w:tcPr>
          <w:p w14:paraId="69309732"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TTTCCATAGCAACCAGACCT</w:t>
            </w:r>
          </w:p>
        </w:tc>
        <w:tc>
          <w:tcPr>
            <w:tcW w:w="1080" w:type="dxa"/>
            <w:tcBorders>
              <w:top w:val="nil"/>
              <w:left w:val="nil"/>
              <w:bottom w:val="nil"/>
              <w:right w:val="nil"/>
            </w:tcBorders>
            <w:shd w:val="clear" w:color="auto" w:fill="auto"/>
            <w:noWrap/>
            <w:vAlign w:val="center"/>
            <w:hideMark/>
          </w:tcPr>
          <w:p w14:paraId="08253C4C"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1786EF00"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TGAAGATCCAGAACTGGGC</w:t>
            </w:r>
          </w:p>
        </w:tc>
      </w:tr>
      <w:tr w:rsidR="00307453" w:rsidRPr="005D5398" w14:paraId="1A77E6A6" w14:textId="77777777" w:rsidTr="002E37A7">
        <w:trPr>
          <w:trHeight w:val="280"/>
        </w:trPr>
        <w:tc>
          <w:tcPr>
            <w:tcW w:w="1275" w:type="dxa"/>
            <w:tcBorders>
              <w:top w:val="nil"/>
              <w:left w:val="nil"/>
              <w:bottom w:val="nil"/>
              <w:right w:val="nil"/>
            </w:tcBorders>
            <w:shd w:val="clear" w:color="auto" w:fill="auto"/>
            <w:noWrap/>
            <w:vAlign w:val="center"/>
            <w:hideMark/>
          </w:tcPr>
          <w:p w14:paraId="3D89DBC3"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Serpine1</w:t>
            </w:r>
          </w:p>
        </w:tc>
        <w:tc>
          <w:tcPr>
            <w:tcW w:w="4319" w:type="dxa"/>
            <w:gridSpan w:val="4"/>
            <w:tcBorders>
              <w:top w:val="nil"/>
              <w:left w:val="nil"/>
              <w:bottom w:val="nil"/>
              <w:right w:val="nil"/>
            </w:tcBorders>
            <w:shd w:val="clear" w:color="auto" w:fill="auto"/>
            <w:noWrap/>
            <w:vAlign w:val="center"/>
            <w:hideMark/>
          </w:tcPr>
          <w:p w14:paraId="6CC0AB44"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GAATACTCAGGATGCAGATGTC</w:t>
            </w:r>
          </w:p>
        </w:tc>
        <w:tc>
          <w:tcPr>
            <w:tcW w:w="3426" w:type="dxa"/>
            <w:gridSpan w:val="3"/>
            <w:tcBorders>
              <w:top w:val="nil"/>
              <w:left w:val="nil"/>
              <w:bottom w:val="nil"/>
              <w:right w:val="nil"/>
            </w:tcBorders>
            <w:shd w:val="clear" w:color="auto" w:fill="auto"/>
            <w:noWrap/>
            <w:vAlign w:val="center"/>
            <w:hideMark/>
          </w:tcPr>
          <w:p w14:paraId="36775154"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AAGTGAACCCTTTCCCAGAG</w:t>
            </w:r>
          </w:p>
        </w:tc>
      </w:tr>
      <w:tr w:rsidR="00307453" w:rsidRPr="005D5398" w14:paraId="7CD41195" w14:textId="77777777" w:rsidTr="002E37A7">
        <w:trPr>
          <w:trHeight w:val="280"/>
        </w:trPr>
        <w:tc>
          <w:tcPr>
            <w:tcW w:w="2354" w:type="dxa"/>
            <w:gridSpan w:val="2"/>
            <w:tcBorders>
              <w:top w:val="nil"/>
              <w:left w:val="nil"/>
              <w:bottom w:val="nil"/>
              <w:right w:val="nil"/>
            </w:tcBorders>
            <w:shd w:val="clear" w:color="auto" w:fill="auto"/>
            <w:noWrap/>
            <w:vAlign w:val="center"/>
            <w:hideMark/>
          </w:tcPr>
          <w:p w14:paraId="04D82DB3"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Downregulated</w:t>
            </w:r>
          </w:p>
        </w:tc>
        <w:tc>
          <w:tcPr>
            <w:tcW w:w="1080" w:type="dxa"/>
            <w:tcBorders>
              <w:top w:val="nil"/>
              <w:left w:val="nil"/>
              <w:bottom w:val="nil"/>
              <w:right w:val="nil"/>
            </w:tcBorders>
            <w:shd w:val="clear" w:color="auto" w:fill="auto"/>
            <w:noWrap/>
            <w:vAlign w:val="center"/>
            <w:hideMark/>
          </w:tcPr>
          <w:p w14:paraId="745DD2C3" w14:textId="77777777" w:rsidR="00307453" w:rsidRPr="005D5398" w:rsidRDefault="00307453" w:rsidP="002E37A7">
            <w:pPr>
              <w:rPr>
                <w:rFonts w:ascii="Arial" w:eastAsia="Times New Roman" w:hAnsi="Arial" w:cs="Arial"/>
                <w:i/>
                <w:iCs/>
                <w:color w:val="000000"/>
                <w:sz w:val="16"/>
                <w:szCs w:val="16"/>
                <w:lang w:eastAsia="en-GB"/>
              </w:rPr>
            </w:pPr>
          </w:p>
        </w:tc>
        <w:tc>
          <w:tcPr>
            <w:tcW w:w="1080" w:type="dxa"/>
            <w:tcBorders>
              <w:top w:val="nil"/>
              <w:left w:val="nil"/>
              <w:bottom w:val="nil"/>
              <w:right w:val="nil"/>
            </w:tcBorders>
            <w:shd w:val="clear" w:color="auto" w:fill="auto"/>
            <w:noWrap/>
            <w:vAlign w:val="center"/>
            <w:hideMark/>
          </w:tcPr>
          <w:p w14:paraId="4E6B7F85" w14:textId="77777777" w:rsidR="00307453" w:rsidRPr="005D5398" w:rsidRDefault="00307453" w:rsidP="002E37A7">
            <w:pPr>
              <w:rPr>
                <w:rFonts w:ascii="Times New Roman" w:eastAsia="Times New Roman" w:hAnsi="Times New Roman" w:cs="Times New Roman"/>
                <w:sz w:val="16"/>
                <w:szCs w:val="16"/>
                <w:lang w:eastAsia="en-GB"/>
              </w:rPr>
            </w:pPr>
          </w:p>
        </w:tc>
        <w:tc>
          <w:tcPr>
            <w:tcW w:w="1080" w:type="dxa"/>
            <w:tcBorders>
              <w:top w:val="nil"/>
              <w:left w:val="nil"/>
              <w:bottom w:val="nil"/>
              <w:right w:val="nil"/>
            </w:tcBorders>
            <w:shd w:val="clear" w:color="auto" w:fill="auto"/>
            <w:noWrap/>
            <w:vAlign w:val="center"/>
            <w:hideMark/>
          </w:tcPr>
          <w:p w14:paraId="0D07F4C0"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05451EA7"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47B5A949" w14:textId="77777777" w:rsidR="00307453" w:rsidRPr="005D5398" w:rsidRDefault="00307453" w:rsidP="002E37A7">
            <w:pPr>
              <w:rPr>
                <w:rFonts w:ascii="Times New Roman" w:eastAsia="Times New Roman" w:hAnsi="Times New Roman" w:cs="Times New Roman"/>
                <w:sz w:val="16"/>
                <w:szCs w:val="16"/>
                <w:lang w:eastAsia="en-GB"/>
              </w:rPr>
            </w:pPr>
          </w:p>
        </w:tc>
        <w:tc>
          <w:tcPr>
            <w:tcW w:w="1142" w:type="dxa"/>
            <w:tcBorders>
              <w:top w:val="nil"/>
              <w:left w:val="nil"/>
              <w:bottom w:val="nil"/>
              <w:right w:val="nil"/>
            </w:tcBorders>
            <w:shd w:val="clear" w:color="auto" w:fill="auto"/>
            <w:noWrap/>
            <w:vAlign w:val="center"/>
            <w:hideMark/>
          </w:tcPr>
          <w:p w14:paraId="1F2C2D56" w14:textId="77777777" w:rsidR="00307453" w:rsidRPr="005D5398" w:rsidRDefault="00307453" w:rsidP="002E37A7">
            <w:pPr>
              <w:rPr>
                <w:rFonts w:ascii="Times New Roman" w:eastAsia="Times New Roman" w:hAnsi="Times New Roman" w:cs="Times New Roman"/>
                <w:sz w:val="16"/>
                <w:szCs w:val="16"/>
                <w:lang w:eastAsia="en-GB"/>
              </w:rPr>
            </w:pPr>
          </w:p>
        </w:tc>
      </w:tr>
      <w:tr w:rsidR="00307453" w:rsidRPr="005D5398" w14:paraId="021C0E3B" w14:textId="77777777" w:rsidTr="002E37A7">
        <w:trPr>
          <w:trHeight w:val="280"/>
        </w:trPr>
        <w:tc>
          <w:tcPr>
            <w:tcW w:w="1275" w:type="dxa"/>
            <w:tcBorders>
              <w:top w:val="nil"/>
              <w:left w:val="nil"/>
              <w:bottom w:val="nil"/>
              <w:right w:val="nil"/>
            </w:tcBorders>
            <w:shd w:val="clear" w:color="auto" w:fill="auto"/>
            <w:noWrap/>
            <w:vAlign w:val="center"/>
            <w:hideMark/>
          </w:tcPr>
          <w:p w14:paraId="6EB37D0F"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Dlx1</w:t>
            </w:r>
          </w:p>
        </w:tc>
        <w:tc>
          <w:tcPr>
            <w:tcW w:w="3239" w:type="dxa"/>
            <w:gridSpan w:val="3"/>
            <w:tcBorders>
              <w:top w:val="nil"/>
              <w:left w:val="nil"/>
              <w:bottom w:val="nil"/>
              <w:right w:val="nil"/>
            </w:tcBorders>
            <w:shd w:val="clear" w:color="auto" w:fill="auto"/>
            <w:noWrap/>
            <w:vAlign w:val="center"/>
            <w:hideMark/>
          </w:tcPr>
          <w:p w14:paraId="76D19312"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AACTCAGTACTTAGCTCTGCC</w:t>
            </w:r>
          </w:p>
        </w:tc>
        <w:tc>
          <w:tcPr>
            <w:tcW w:w="1080" w:type="dxa"/>
            <w:tcBorders>
              <w:top w:val="nil"/>
              <w:left w:val="nil"/>
              <w:bottom w:val="nil"/>
              <w:right w:val="nil"/>
            </w:tcBorders>
            <w:shd w:val="clear" w:color="auto" w:fill="auto"/>
            <w:noWrap/>
            <w:vAlign w:val="center"/>
            <w:hideMark/>
          </w:tcPr>
          <w:p w14:paraId="610405A9"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725A026D"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AACCATATCTTGACCTGCGT</w:t>
            </w:r>
          </w:p>
        </w:tc>
      </w:tr>
      <w:tr w:rsidR="00307453" w:rsidRPr="005D5398" w14:paraId="04D22E7C" w14:textId="77777777" w:rsidTr="002E37A7">
        <w:trPr>
          <w:trHeight w:val="280"/>
        </w:trPr>
        <w:tc>
          <w:tcPr>
            <w:tcW w:w="1275" w:type="dxa"/>
            <w:tcBorders>
              <w:top w:val="nil"/>
              <w:left w:val="nil"/>
              <w:bottom w:val="nil"/>
              <w:right w:val="nil"/>
            </w:tcBorders>
            <w:shd w:val="clear" w:color="auto" w:fill="auto"/>
            <w:noWrap/>
            <w:vAlign w:val="center"/>
            <w:hideMark/>
          </w:tcPr>
          <w:p w14:paraId="095AA004"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Dlx2</w:t>
            </w:r>
          </w:p>
        </w:tc>
        <w:tc>
          <w:tcPr>
            <w:tcW w:w="3239" w:type="dxa"/>
            <w:gridSpan w:val="3"/>
            <w:tcBorders>
              <w:top w:val="nil"/>
              <w:left w:val="nil"/>
              <w:bottom w:val="nil"/>
              <w:right w:val="nil"/>
            </w:tcBorders>
            <w:shd w:val="clear" w:color="auto" w:fill="auto"/>
            <w:noWrap/>
            <w:vAlign w:val="center"/>
            <w:hideMark/>
          </w:tcPr>
          <w:p w14:paraId="74B95DDE"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ACAATGTCTCCTACTCCGC</w:t>
            </w:r>
          </w:p>
        </w:tc>
        <w:tc>
          <w:tcPr>
            <w:tcW w:w="1080" w:type="dxa"/>
            <w:tcBorders>
              <w:top w:val="nil"/>
              <w:left w:val="nil"/>
              <w:bottom w:val="nil"/>
              <w:right w:val="nil"/>
            </w:tcBorders>
            <w:shd w:val="clear" w:color="auto" w:fill="auto"/>
            <w:noWrap/>
            <w:vAlign w:val="center"/>
            <w:hideMark/>
          </w:tcPr>
          <w:p w14:paraId="06530920"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3A91C227"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TCAAGGTCTTCCTTGTCCG</w:t>
            </w:r>
          </w:p>
        </w:tc>
      </w:tr>
      <w:tr w:rsidR="00307453" w:rsidRPr="005D5398" w14:paraId="2B9ACD82" w14:textId="77777777" w:rsidTr="002E37A7">
        <w:trPr>
          <w:trHeight w:val="280"/>
        </w:trPr>
        <w:tc>
          <w:tcPr>
            <w:tcW w:w="1275" w:type="dxa"/>
            <w:tcBorders>
              <w:top w:val="nil"/>
              <w:left w:val="nil"/>
              <w:bottom w:val="nil"/>
              <w:right w:val="nil"/>
            </w:tcBorders>
            <w:shd w:val="clear" w:color="auto" w:fill="auto"/>
            <w:noWrap/>
            <w:vAlign w:val="center"/>
            <w:hideMark/>
          </w:tcPr>
          <w:p w14:paraId="0E4DF622"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Dlx6</w:t>
            </w:r>
          </w:p>
        </w:tc>
        <w:tc>
          <w:tcPr>
            <w:tcW w:w="4319" w:type="dxa"/>
            <w:gridSpan w:val="4"/>
            <w:tcBorders>
              <w:top w:val="nil"/>
              <w:left w:val="nil"/>
              <w:bottom w:val="nil"/>
              <w:right w:val="nil"/>
            </w:tcBorders>
            <w:shd w:val="clear" w:color="auto" w:fill="auto"/>
            <w:noWrap/>
            <w:vAlign w:val="center"/>
            <w:hideMark/>
          </w:tcPr>
          <w:p w14:paraId="5FE83AD6"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CAAACACAGGTGAAGATATGGT</w:t>
            </w:r>
          </w:p>
        </w:tc>
        <w:tc>
          <w:tcPr>
            <w:tcW w:w="3426" w:type="dxa"/>
            <w:gridSpan w:val="3"/>
            <w:tcBorders>
              <w:top w:val="nil"/>
              <w:left w:val="nil"/>
              <w:bottom w:val="nil"/>
              <w:right w:val="nil"/>
            </w:tcBorders>
            <w:shd w:val="clear" w:color="auto" w:fill="auto"/>
            <w:noWrap/>
            <w:vAlign w:val="center"/>
            <w:hideMark/>
          </w:tcPr>
          <w:p w14:paraId="6B25FE54"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CTCGTGTGGGTTACTACCC</w:t>
            </w:r>
          </w:p>
        </w:tc>
      </w:tr>
      <w:tr w:rsidR="00307453" w:rsidRPr="005D5398" w14:paraId="26573120" w14:textId="77777777" w:rsidTr="002E37A7">
        <w:trPr>
          <w:trHeight w:val="280"/>
        </w:trPr>
        <w:tc>
          <w:tcPr>
            <w:tcW w:w="1275" w:type="dxa"/>
            <w:tcBorders>
              <w:top w:val="nil"/>
              <w:left w:val="nil"/>
              <w:bottom w:val="nil"/>
              <w:right w:val="nil"/>
            </w:tcBorders>
            <w:shd w:val="clear" w:color="auto" w:fill="auto"/>
            <w:noWrap/>
            <w:vAlign w:val="center"/>
            <w:hideMark/>
          </w:tcPr>
          <w:p w14:paraId="6CCACAC4"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Erbb4</w:t>
            </w:r>
          </w:p>
        </w:tc>
        <w:tc>
          <w:tcPr>
            <w:tcW w:w="3239" w:type="dxa"/>
            <w:gridSpan w:val="3"/>
            <w:tcBorders>
              <w:top w:val="nil"/>
              <w:left w:val="nil"/>
              <w:bottom w:val="nil"/>
              <w:right w:val="nil"/>
            </w:tcBorders>
            <w:shd w:val="clear" w:color="auto" w:fill="auto"/>
            <w:noWrap/>
            <w:vAlign w:val="center"/>
            <w:hideMark/>
          </w:tcPr>
          <w:p w14:paraId="3AD1B98A"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TGGACAACACTCTTCAGCA</w:t>
            </w:r>
          </w:p>
        </w:tc>
        <w:tc>
          <w:tcPr>
            <w:tcW w:w="1080" w:type="dxa"/>
            <w:tcBorders>
              <w:top w:val="nil"/>
              <w:left w:val="nil"/>
              <w:bottom w:val="nil"/>
              <w:right w:val="nil"/>
            </w:tcBorders>
            <w:shd w:val="clear" w:color="auto" w:fill="auto"/>
            <w:noWrap/>
            <w:vAlign w:val="center"/>
            <w:hideMark/>
          </w:tcPr>
          <w:p w14:paraId="1AC7B22F"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7A0B80C0"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GCCTTCAGCAGTACAATTCTC</w:t>
            </w:r>
          </w:p>
        </w:tc>
      </w:tr>
      <w:tr w:rsidR="00307453" w:rsidRPr="005D5398" w14:paraId="5AF31746" w14:textId="77777777" w:rsidTr="002E37A7">
        <w:trPr>
          <w:trHeight w:val="280"/>
        </w:trPr>
        <w:tc>
          <w:tcPr>
            <w:tcW w:w="1275" w:type="dxa"/>
            <w:tcBorders>
              <w:top w:val="nil"/>
              <w:left w:val="nil"/>
              <w:bottom w:val="nil"/>
              <w:right w:val="nil"/>
            </w:tcBorders>
            <w:shd w:val="clear" w:color="auto" w:fill="auto"/>
            <w:noWrap/>
            <w:vAlign w:val="center"/>
            <w:hideMark/>
          </w:tcPr>
          <w:p w14:paraId="7A045756"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Gad1</w:t>
            </w:r>
          </w:p>
        </w:tc>
        <w:tc>
          <w:tcPr>
            <w:tcW w:w="3239" w:type="dxa"/>
            <w:gridSpan w:val="3"/>
            <w:tcBorders>
              <w:top w:val="nil"/>
              <w:left w:val="nil"/>
              <w:bottom w:val="nil"/>
              <w:right w:val="nil"/>
            </w:tcBorders>
            <w:shd w:val="clear" w:color="auto" w:fill="auto"/>
            <w:noWrap/>
            <w:vAlign w:val="center"/>
            <w:hideMark/>
          </w:tcPr>
          <w:p w14:paraId="13977FB9"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ACCTGTTTGCTCAAGATCTG</w:t>
            </w:r>
          </w:p>
        </w:tc>
        <w:tc>
          <w:tcPr>
            <w:tcW w:w="1080" w:type="dxa"/>
            <w:tcBorders>
              <w:top w:val="nil"/>
              <w:left w:val="nil"/>
              <w:bottom w:val="nil"/>
              <w:right w:val="nil"/>
            </w:tcBorders>
            <w:shd w:val="clear" w:color="auto" w:fill="auto"/>
            <w:noWrap/>
            <w:vAlign w:val="center"/>
            <w:hideMark/>
          </w:tcPr>
          <w:p w14:paraId="360B8AE3"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73DC0685"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GTATGTCTACCACTTCCAGC</w:t>
            </w:r>
          </w:p>
        </w:tc>
      </w:tr>
      <w:tr w:rsidR="00307453" w:rsidRPr="005D5398" w14:paraId="7B7273EB" w14:textId="77777777" w:rsidTr="002E37A7">
        <w:trPr>
          <w:trHeight w:val="280"/>
        </w:trPr>
        <w:tc>
          <w:tcPr>
            <w:tcW w:w="1275" w:type="dxa"/>
            <w:tcBorders>
              <w:top w:val="nil"/>
              <w:left w:val="nil"/>
              <w:bottom w:val="nil"/>
              <w:right w:val="nil"/>
            </w:tcBorders>
            <w:shd w:val="clear" w:color="auto" w:fill="auto"/>
            <w:noWrap/>
            <w:vAlign w:val="center"/>
            <w:hideMark/>
          </w:tcPr>
          <w:p w14:paraId="3AD0B51E"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Nxph1</w:t>
            </w:r>
          </w:p>
        </w:tc>
        <w:tc>
          <w:tcPr>
            <w:tcW w:w="3239" w:type="dxa"/>
            <w:gridSpan w:val="3"/>
            <w:tcBorders>
              <w:top w:val="nil"/>
              <w:left w:val="nil"/>
              <w:bottom w:val="nil"/>
              <w:right w:val="nil"/>
            </w:tcBorders>
            <w:shd w:val="clear" w:color="auto" w:fill="auto"/>
            <w:noWrap/>
            <w:vAlign w:val="center"/>
            <w:hideMark/>
          </w:tcPr>
          <w:p w14:paraId="73C10DD2"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GTCTACTTGGTCACGTGTG</w:t>
            </w:r>
          </w:p>
        </w:tc>
        <w:tc>
          <w:tcPr>
            <w:tcW w:w="1080" w:type="dxa"/>
            <w:tcBorders>
              <w:top w:val="nil"/>
              <w:left w:val="nil"/>
              <w:bottom w:val="nil"/>
              <w:right w:val="nil"/>
            </w:tcBorders>
            <w:shd w:val="clear" w:color="auto" w:fill="auto"/>
            <w:noWrap/>
            <w:vAlign w:val="center"/>
            <w:hideMark/>
          </w:tcPr>
          <w:p w14:paraId="503C2DE5"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2FB986BB"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CTTTAGCGTGGATTTGCTG</w:t>
            </w:r>
          </w:p>
        </w:tc>
      </w:tr>
      <w:tr w:rsidR="00307453" w:rsidRPr="005D5398" w14:paraId="2B2BC2CE" w14:textId="77777777" w:rsidTr="002E37A7">
        <w:trPr>
          <w:trHeight w:val="280"/>
        </w:trPr>
        <w:tc>
          <w:tcPr>
            <w:tcW w:w="1275" w:type="dxa"/>
            <w:tcBorders>
              <w:top w:val="nil"/>
              <w:left w:val="nil"/>
              <w:bottom w:val="nil"/>
              <w:right w:val="nil"/>
            </w:tcBorders>
            <w:shd w:val="clear" w:color="auto" w:fill="auto"/>
            <w:noWrap/>
            <w:vAlign w:val="center"/>
            <w:hideMark/>
          </w:tcPr>
          <w:p w14:paraId="70D60337"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Rbms3</w:t>
            </w:r>
          </w:p>
        </w:tc>
        <w:tc>
          <w:tcPr>
            <w:tcW w:w="4319" w:type="dxa"/>
            <w:gridSpan w:val="4"/>
            <w:tcBorders>
              <w:top w:val="nil"/>
              <w:left w:val="nil"/>
              <w:bottom w:val="nil"/>
              <w:right w:val="nil"/>
            </w:tcBorders>
            <w:shd w:val="clear" w:color="auto" w:fill="auto"/>
            <w:noWrap/>
            <w:vAlign w:val="center"/>
            <w:hideMark/>
          </w:tcPr>
          <w:p w14:paraId="5D465721"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CTTTGGACACGTGATATCCAC</w:t>
            </w:r>
          </w:p>
        </w:tc>
        <w:tc>
          <w:tcPr>
            <w:tcW w:w="3426" w:type="dxa"/>
            <w:gridSpan w:val="3"/>
            <w:tcBorders>
              <w:top w:val="nil"/>
              <w:left w:val="nil"/>
              <w:bottom w:val="nil"/>
              <w:right w:val="nil"/>
            </w:tcBorders>
            <w:shd w:val="clear" w:color="auto" w:fill="auto"/>
            <w:noWrap/>
            <w:vAlign w:val="center"/>
            <w:hideMark/>
          </w:tcPr>
          <w:p w14:paraId="6E897A75"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GACTCCATTCTGGCAAAGC</w:t>
            </w:r>
          </w:p>
        </w:tc>
      </w:tr>
      <w:tr w:rsidR="00307453" w:rsidRPr="005D5398" w14:paraId="6AD450C1" w14:textId="77777777" w:rsidTr="002E37A7">
        <w:trPr>
          <w:trHeight w:val="280"/>
        </w:trPr>
        <w:tc>
          <w:tcPr>
            <w:tcW w:w="1275" w:type="dxa"/>
            <w:tcBorders>
              <w:top w:val="nil"/>
              <w:left w:val="nil"/>
              <w:bottom w:val="nil"/>
              <w:right w:val="nil"/>
            </w:tcBorders>
            <w:shd w:val="clear" w:color="auto" w:fill="auto"/>
            <w:noWrap/>
            <w:vAlign w:val="center"/>
            <w:hideMark/>
          </w:tcPr>
          <w:p w14:paraId="48DD2CAE" w14:textId="77777777" w:rsidR="00307453" w:rsidRPr="005D5398" w:rsidRDefault="00307453" w:rsidP="002E37A7">
            <w:pPr>
              <w:rPr>
                <w:rFonts w:ascii="Arial" w:eastAsia="Times New Roman" w:hAnsi="Arial" w:cs="Arial"/>
                <w:i/>
                <w:iCs/>
                <w:color w:val="000000"/>
                <w:sz w:val="16"/>
                <w:szCs w:val="16"/>
                <w:lang w:eastAsia="en-GB"/>
              </w:rPr>
            </w:pPr>
            <w:proofErr w:type="spellStart"/>
            <w:r w:rsidRPr="005D5398">
              <w:rPr>
                <w:rFonts w:ascii="Arial" w:eastAsia="Times New Roman" w:hAnsi="Arial" w:cs="Arial"/>
                <w:i/>
                <w:iCs/>
                <w:color w:val="000000"/>
                <w:sz w:val="16"/>
                <w:szCs w:val="16"/>
                <w:lang w:eastAsia="en-GB"/>
              </w:rPr>
              <w:t>Reln</w:t>
            </w:r>
            <w:proofErr w:type="spellEnd"/>
          </w:p>
        </w:tc>
        <w:tc>
          <w:tcPr>
            <w:tcW w:w="4319" w:type="dxa"/>
            <w:gridSpan w:val="4"/>
            <w:tcBorders>
              <w:top w:val="nil"/>
              <w:left w:val="nil"/>
              <w:bottom w:val="nil"/>
              <w:right w:val="nil"/>
            </w:tcBorders>
            <w:shd w:val="clear" w:color="auto" w:fill="auto"/>
            <w:noWrap/>
            <w:vAlign w:val="center"/>
            <w:hideMark/>
          </w:tcPr>
          <w:p w14:paraId="6807F2DD"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CTTTGGATTCGGGATCATGTC</w:t>
            </w:r>
          </w:p>
        </w:tc>
        <w:tc>
          <w:tcPr>
            <w:tcW w:w="3426" w:type="dxa"/>
            <w:gridSpan w:val="3"/>
            <w:tcBorders>
              <w:top w:val="nil"/>
              <w:left w:val="nil"/>
              <w:bottom w:val="nil"/>
              <w:right w:val="nil"/>
            </w:tcBorders>
            <w:shd w:val="clear" w:color="auto" w:fill="auto"/>
            <w:noWrap/>
            <w:vAlign w:val="center"/>
            <w:hideMark/>
          </w:tcPr>
          <w:p w14:paraId="13FCF875"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AGGTGACTCACATGAGAGG</w:t>
            </w:r>
          </w:p>
        </w:tc>
      </w:tr>
      <w:tr w:rsidR="00307453" w:rsidRPr="005D5398" w14:paraId="49999C7F" w14:textId="77777777" w:rsidTr="002E37A7">
        <w:trPr>
          <w:trHeight w:val="280"/>
        </w:trPr>
        <w:tc>
          <w:tcPr>
            <w:tcW w:w="1275" w:type="dxa"/>
            <w:tcBorders>
              <w:top w:val="nil"/>
              <w:left w:val="nil"/>
              <w:bottom w:val="nil"/>
              <w:right w:val="nil"/>
            </w:tcBorders>
            <w:shd w:val="clear" w:color="auto" w:fill="auto"/>
            <w:noWrap/>
            <w:vAlign w:val="center"/>
            <w:hideMark/>
          </w:tcPr>
          <w:p w14:paraId="6E2AFB6A" w14:textId="77777777" w:rsidR="00307453" w:rsidRPr="005D5398" w:rsidRDefault="00307453" w:rsidP="002E37A7">
            <w:pPr>
              <w:rPr>
                <w:rFonts w:ascii="Arial" w:eastAsia="Times New Roman" w:hAnsi="Arial" w:cs="Arial"/>
                <w:i/>
                <w:iCs/>
                <w:color w:val="000000"/>
                <w:sz w:val="16"/>
                <w:szCs w:val="16"/>
                <w:lang w:eastAsia="en-GB"/>
              </w:rPr>
            </w:pPr>
            <w:r w:rsidRPr="005D5398">
              <w:rPr>
                <w:rFonts w:ascii="Arial" w:eastAsia="Times New Roman" w:hAnsi="Arial" w:cs="Arial"/>
                <w:i/>
                <w:iCs/>
                <w:color w:val="000000"/>
                <w:sz w:val="16"/>
                <w:szCs w:val="16"/>
                <w:lang w:eastAsia="en-GB"/>
              </w:rPr>
              <w:t>Slc6a1</w:t>
            </w:r>
          </w:p>
        </w:tc>
        <w:tc>
          <w:tcPr>
            <w:tcW w:w="3239" w:type="dxa"/>
            <w:gridSpan w:val="3"/>
            <w:tcBorders>
              <w:top w:val="nil"/>
              <w:left w:val="nil"/>
              <w:bottom w:val="nil"/>
              <w:right w:val="nil"/>
            </w:tcBorders>
            <w:shd w:val="clear" w:color="auto" w:fill="auto"/>
            <w:noWrap/>
            <w:vAlign w:val="center"/>
            <w:hideMark/>
          </w:tcPr>
          <w:p w14:paraId="01FC02BB"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TGAACTCTTCATTGCTGCC</w:t>
            </w:r>
          </w:p>
        </w:tc>
        <w:tc>
          <w:tcPr>
            <w:tcW w:w="1080" w:type="dxa"/>
            <w:tcBorders>
              <w:top w:val="nil"/>
              <w:left w:val="nil"/>
              <w:bottom w:val="nil"/>
              <w:right w:val="nil"/>
            </w:tcBorders>
            <w:shd w:val="clear" w:color="auto" w:fill="auto"/>
            <w:noWrap/>
            <w:vAlign w:val="center"/>
            <w:hideMark/>
          </w:tcPr>
          <w:p w14:paraId="3C015EBB" w14:textId="77777777" w:rsidR="00307453" w:rsidRPr="005D5398" w:rsidRDefault="00307453" w:rsidP="002E37A7">
            <w:pPr>
              <w:rPr>
                <w:rFonts w:ascii="Arial" w:eastAsia="Times New Roman" w:hAnsi="Arial" w:cs="Arial"/>
                <w:color w:val="333333"/>
                <w:sz w:val="16"/>
                <w:szCs w:val="16"/>
                <w:lang w:eastAsia="en-GB"/>
              </w:rPr>
            </w:pPr>
          </w:p>
        </w:tc>
        <w:tc>
          <w:tcPr>
            <w:tcW w:w="3426" w:type="dxa"/>
            <w:gridSpan w:val="3"/>
            <w:tcBorders>
              <w:top w:val="nil"/>
              <w:left w:val="nil"/>
              <w:bottom w:val="nil"/>
              <w:right w:val="nil"/>
            </w:tcBorders>
            <w:shd w:val="clear" w:color="auto" w:fill="auto"/>
            <w:noWrap/>
            <w:vAlign w:val="center"/>
            <w:hideMark/>
          </w:tcPr>
          <w:p w14:paraId="1B9BF884" w14:textId="77777777" w:rsidR="00307453" w:rsidRPr="005D5398" w:rsidRDefault="00307453" w:rsidP="002E37A7">
            <w:pPr>
              <w:rPr>
                <w:rFonts w:ascii="Arial" w:eastAsia="Times New Roman" w:hAnsi="Arial" w:cs="Arial"/>
                <w:color w:val="333333"/>
                <w:sz w:val="16"/>
                <w:szCs w:val="16"/>
                <w:lang w:eastAsia="en-GB"/>
              </w:rPr>
            </w:pPr>
            <w:r w:rsidRPr="005D5398">
              <w:rPr>
                <w:rFonts w:ascii="Arial" w:eastAsia="Times New Roman" w:hAnsi="Arial" w:cs="Arial"/>
                <w:color w:val="333333"/>
                <w:sz w:val="16"/>
                <w:szCs w:val="16"/>
                <w:lang w:eastAsia="en-GB"/>
              </w:rPr>
              <w:t>AAGACATAAATGCCACCCTG</w:t>
            </w:r>
          </w:p>
        </w:tc>
      </w:tr>
    </w:tbl>
    <w:p w14:paraId="251584FC" w14:textId="77777777" w:rsidR="00307453" w:rsidRPr="00A1346D" w:rsidRDefault="00307453" w:rsidP="00307453">
      <w:pPr>
        <w:rPr>
          <w:rFonts w:ascii="Arial" w:eastAsia="Times New Roman" w:hAnsi="Arial" w:cs="Arial"/>
          <w:color w:val="000000"/>
          <w:sz w:val="18"/>
          <w:szCs w:val="18"/>
          <w:lang w:eastAsia="en-GB"/>
        </w:rPr>
      </w:pPr>
    </w:p>
    <w:p w14:paraId="459B9103" w14:textId="77777777" w:rsidR="00307453" w:rsidRPr="00A1346D" w:rsidRDefault="00307453" w:rsidP="00307453">
      <w:pPr>
        <w:spacing w:line="360" w:lineRule="auto"/>
        <w:rPr>
          <w:rFonts w:ascii="Arial" w:hAnsi="Arial" w:cs="Arial"/>
          <w:sz w:val="18"/>
          <w:szCs w:val="18"/>
          <w:lang w:val="en-US"/>
        </w:rPr>
      </w:pPr>
    </w:p>
    <w:p w14:paraId="7C16F548" w14:textId="77777777" w:rsidR="00307453" w:rsidRPr="00A1346D" w:rsidRDefault="00307453" w:rsidP="00307453">
      <w:pPr>
        <w:spacing w:line="360" w:lineRule="auto"/>
        <w:rPr>
          <w:rFonts w:ascii="Arial" w:hAnsi="Arial" w:cs="Arial"/>
          <w:sz w:val="18"/>
          <w:szCs w:val="18"/>
          <w:lang w:val="en-US"/>
        </w:rPr>
      </w:pPr>
    </w:p>
    <w:p w14:paraId="17CCB927" w14:textId="77777777" w:rsidR="00307453" w:rsidRDefault="00307453" w:rsidP="00307453">
      <w:pPr>
        <w:spacing w:line="360" w:lineRule="auto"/>
        <w:rPr>
          <w:rFonts w:ascii="Times New Roman" w:hAnsi="Times New Roman" w:cs="Times New Roman"/>
          <w:sz w:val="22"/>
          <w:szCs w:val="22"/>
          <w:lang w:val="en-US"/>
        </w:rPr>
      </w:pPr>
    </w:p>
    <w:p w14:paraId="23E7D986" w14:textId="77777777" w:rsidR="00307453" w:rsidRDefault="00307453" w:rsidP="00307453">
      <w:pPr>
        <w:spacing w:line="360" w:lineRule="auto"/>
        <w:rPr>
          <w:rFonts w:ascii="Times New Roman" w:hAnsi="Times New Roman" w:cs="Times New Roman"/>
          <w:sz w:val="22"/>
          <w:szCs w:val="22"/>
          <w:lang w:val="en-US"/>
        </w:rPr>
      </w:pPr>
    </w:p>
    <w:p w14:paraId="1090A0AE" w14:textId="77777777" w:rsidR="00307453" w:rsidRPr="002C7717" w:rsidRDefault="00307453" w:rsidP="00307453">
      <w:pPr>
        <w:spacing w:line="360" w:lineRule="auto"/>
        <w:rPr>
          <w:rFonts w:ascii="Times New Roman" w:hAnsi="Times New Roman" w:cs="Times New Roman"/>
          <w:sz w:val="22"/>
          <w:szCs w:val="22"/>
          <w:lang w:val="en-US"/>
        </w:rPr>
      </w:pPr>
    </w:p>
    <w:p w14:paraId="17E82FB2" w14:textId="77777777" w:rsidR="00307453" w:rsidRDefault="00307453" w:rsidP="004E1A2E">
      <w:pPr>
        <w:spacing w:after="200" w:line="480" w:lineRule="auto"/>
        <w:jc w:val="both"/>
        <w:rPr>
          <w:rFonts w:ascii="Arial" w:hAnsi="Arial" w:cs="Arial"/>
          <w:lang w:val="en-US"/>
        </w:rPr>
      </w:pPr>
    </w:p>
    <w:p w14:paraId="35A6F1CB" w14:textId="6096CEFD" w:rsidR="00AE6793" w:rsidRDefault="00AE6793" w:rsidP="004E1A2E">
      <w:pPr>
        <w:spacing w:after="200" w:line="480" w:lineRule="auto"/>
        <w:jc w:val="both"/>
        <w:rPr>
          <w:rFonts w:ascii="Arial" w:hAnsi="Arial" w:cs="Arial"/>
          <w:lang w:val="en-US"/>
        </w:rPr>
      </w:pPr>
    </w:p>
    <w:p w14:paraId="646EC7E5" w14:textId="6771E098" w:rsidR="00AE6793" w:rsidRPr="00C351B9" w:rsidRDefault="00471174" w:rsidP="008F10DB">
      <w:pPr>
        <w:jc w:val="both"/>
        <w:rPr>
          <w:rFonts w:ascii="Arial" w:hAnsi="Arial" w:cs="Arial"/>
          <w:b/>
          <w:bCs/>
        </w:rPr>
      </w:pPr>
      <w:r w:rsidRPr="00471174">
        <w:rPr>
          <w:rFonts w:ascii="Arial" w:hAnsi="Arial" w:cs="Arial"/>
          <w:b/>
          <w:bCs/>
          <w:noProof/>
        </w:rPr>
        <w:lastRenderedPageBreak/>
        <w:drawing>
          <wp:inline distT="0" distB="0" distL="0" distR="0" wp14:anchorId="16C22075" wp14:editId="2DC4B48E">
            <wp:extent cx="5943600" cy="53270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5327015"/>
                    </a:xfrm>
                    <a:prstGeom prst="rect">
                      <a:avLst/>
                    </a:prstGeom>
                  </pic:spPr>
                </pic:pic>
              </a:graphicData>
            </a:graphic>
          </wp:inline>
        </w:drawing>
      </w:r>
      <w:r w:rsidR="00AE6793" w:rsidRPr="000C19F6">
        <w:rPr>
          <w:rFonts w:ascii="Arial" w:hAnsi="Arial" w:cs="Arial"/>
          <w:b/>
          <w:bCs/>
          <w:lang w:val="en-US"/>
        </w:rPr>
        <w:t>Figure S1</w:t>
      </w:r>
      <w:r w:rsidR="00AE6793">
        <w:rPr>
          <w:rFonts w:ascii="Arial" w:hAnsi="Arial" w:cs="Arial"/>
          <w:b/>
          <w:bCs/>
          <w:lang w:val="en-US"/>
        </w:rPr>
        <w:t>.</w:t>
      </w:r>
      <w:r w:rsidR="00AE6793" w:rsidRPr="000C19F6">
        <w:rPr>
          <w:rFonts w:ascii="Arial" w:hAnsi="Arial" w:cs="Arial"/>
          <w:b/>
          <w:bCs/>
          <w:lang w:val="en-US"/>
        </w:rPr>
        <w:t xml:space="preserve"> </w:t>
      </w:r>
      <w:r w:rsidR="00AE6793" w:rsidRPr="00C351B9">
        <w:rPr>
          <w:rFonts w:ascii="Arial" w:hAnsi="Arial" w:cs="Arial"/>
          <w:b/>
          <w:bCs/>
          <w:lang w:val="en-US"/>
        </w:rPr>
        <w:t>Transcriptomic analysis reveals increased immune response and oligodendrocyte development in somatosensory cortex.</w:t>
      </w:r>
    </w:p>
    <w:p w14:paraId="5F808070" w14:textId="77777777" w:rsidR="00471174" w:rsidRDefault="00AE6793" w:rsidP="008F10DB">
      <w:pPr>
        <w:jc w:val="both"/>
        <w:rPr>
          <w:rFonts w:ascii="Arial" w:hAnsi="Arial" w:cs="Arial"/>
          <w:lang w:val="en-US"/>
        </w:rPr>
      </w:pPr>
      <w:r w:rsidRPr="007026EC">
        <w:rPr>
          <w:rFonts w:ascii="Arial" w:hAnsi="Arial" w:cs="Arial"/>
          <w:b/>
          <w:bCs/>
          <w:lang w:val="en-US"/>
        </w:rPr>
        <w:t>(A)</w:t>
      </w:r>
      <w:r w:rsidRPr="00055A3D">
        <w:rPr>
          <w:rFonts w:ascii="Arial" w:hAnsi="Arial" w:cs="Arial"/>
          <w:lang w:val="en-US"/>
        </w:rPr>
        <w:t xml:space="preserve"> Immunoblotting of p-S6, c-S6, PTEN and GAPDH in the somatosensory cortices of </w:t>
      </w:r>
      <w:proofErr w:type="spellStart"/>
      <w:r w:rsidRPr="007026EC">
        <w:rPr>
          <w:rFonts w:ascii="Arial" w:hAnsi="Arial" w:cs="Arial"/>
          <w:i/>
          <w:iCs/>
          <w:lang w:val="en-US"/>
        </w:rPr>
        <w:t>Pten</w:t>
      </w:r>
      <w:proofErr w:type="spellEnd"/>
      <w:r w:rsidRPr="00055A3D">
        <w:rPr>
          <w:rFonts w:ascii="Arial" w:hAnsi="Arial" w:cs="Arial"/>
          <w:vertAlign w:val="superscript"/>
          <w:lang w:val="en-US"/>
        </w:rPr>
        <w:t>+/-</w:t>
      </w:r>
      <w:r w:rsidRPr="00055A3D">
        <w:rPr>
          <w:rFonts w:ascii="Arial" w:hAnsi="Arial" w:cs="Arial"/>
          <w:lang w:val="en-US"/>
        </w:rPr>
        <w:t xml:space="preserve"> mice and littermate control (WT) of male and female at P30 and P42. </w:t>
      </w:r>
      <w:r w:rsidRPr="00D43EB6">
        <w:rPr>
          <w:rFonts w:ascii="Arial" w:hAnsi="Arial" w:cs="Arial"/>
          <w:b/>
          <w:bCs/>
          <w:lang w:val="en-US"/>
        </w:rPr>
        <w:t>(B)</w:t>
      </w:r>
      <w:r w:rsidRPr="00055A3D">
        <w:rPr>
          <w:rFonts w:ascii="Arial" w:hAnsi="Arial" w:cs="Arial"/>
          <w:lang w:val="en-US"/>
        </w:rPr>
        <w:t xml:space="preserve"> Quantification of PTEN levels relative to GAPDH, and p-S6 levels relative to c-S6 as per cent of littermate control. Three-way ANOVA and Bonferroni </w:t>
      </w:r>
      <w:r w:rsidRPr="00055A3D">
        <w:rPr>
          <w:rFonts w:ascii="Arial" w:hAnsi="Arial" w:cs="Arial"/>
          <w:i/>
          <w:iCs/>
          <w:lang w:val="en-US"/>
        </w:rPr>
        <w:t xml:space="preserve">post hoc </w:t>
      </w:r>
      <w:r w:rsidRPr="00055A3D">
        <w:rPr>
          <w:rFonts w:ascii="Arial" w:hAnsi="Arial" w:cs="Arial"/>
          <w:lang w:val="en-US"/>
        </w:rPr>
        <w:t xml:space="preserve">multiple comparisons tests were used. </w:t>
      </w:r>
      <w:proofErr w:type="gramStart"/>
      <w:r w:rsidRPr="00055A3D">
        <w:rPr>
          <w:rFonts w:ascii="Arial" w:hAnsi="Arial" w:cs="Arial"/>
          <w:lang w:val="en-US"/>
        </w:rPr>
        <w:t>F(</w:t>
      </w:r>
      <w:proofErr w:type="gramEnd"/>
      <w:r w:rsidRPr="00055A3D">
        <w:rPr>
          <w:rFonts w:ascii="Arial" w:hAnsi="Arial" w:cs="Arial"/>
          <w:lang w:val="en-US"/>
        </w:rPr>
        <w:t xml:space="preserve">1,8)=8.56, P&lt;0.05 (genotype) for p-S6/c-S6, F(1,8)=159.5, P&lt;0.0001 (genotype) for PTEN/GAPDH. N=3 per group. ** indicates P-values &lt; 0.01. </w:t>
      </w:r>
      <w:r w:rsidRPr="00D43EB6">
        <w:rPr>
          <w:rFonts w:ascii="Arial" w:hAnsi="Arial" w:cs="Arial"/>
          <w:b/>
          <w:bCs/>
          <w:lang w:val="en-US"/>
        </w:rPr>
        <w:t>(C)</w:t>
      </w:r>
      <w:r w:rsidRPr="00055A3D">
        <w:rPr>
          <w:rFonts w:ascii="Arial" w:hAnsi="Arial" w:cs="Arial"/>
          <w:lang w:val="en-US"/>
        </w:rPr>
        <w:t xml:space="preserve"> Box plots of log normalized counts showed expression of top 10 most significant DEGs in All group. </w:t>
      </w:r>
    </w:p>
    <w:p w14:paraId="355B2675" w14:textId="77777777" w:rsidR="00471174" w:rsidRDefault="00471174" w:rsidP="008F10DB">
      <w:pPr>
        <w:jc w:val="both"/>
        <w:rPr>
          <w:rFonts w:ascii="Arial" w:hAnsi="Arial" w:cs="Arial"/>
          <w:lang w:val="en-US"/>
        </w:rPr>
      </w:pPr>
    </w:p>
    <w:p w14:paraId="000100A6" w14:textId="77777777" w:rsidR="00471174" w:rsidRDefault="00471174" w:rsidP="008F10DB">
      <w:pPr>
        <w:jc w:val="both"/>
        <w:rPr>
          <w:rFonts w:ascii="Arial" w:hAnsi="Arial" w:cs="Arial"/>
          <w:lang w:val="en-US"/>
        </w:rPr>
      </w:pPr>
    </w:p>
    <w:p w14:paraId="464195CD" w14:textId="77777777" w:rsidR="00471174" w:rsidRDefault="00471174" w:rsidP="008F10DB">
      <w:pPr>
        <w:jc w:val="both"/>
        <w:rPr>
          <w:rFonts w:ascii="Arial" w:hAnsi="Arial" w:cs="Arial"/>
          <w:lang w:val="en-US"/>
        </w:rPr>
      </w:pPr>
    </w:p>
    <w:p w14:paraId="2F09CD67" w14:textId="77777777" w:rsidR="00471174" w:rsidRDefault="00471174" w:rsidP="008F10DB">
      <w:pPr>
        <w:jc w:val="both"/>
        <w:rPr>
          <w:rFonts w:ascii="Arial" w:hAnsi="Arial" w:cs="Arial"/>
          <w:lang w:val="en-US"/>
        </w:rPr>
      </w:pPr>
    </w:p>
    <w:p w14:paraId="4335E70E" w14:textId="77777777" w:rsidR="00471174" w:rsidRDefault="00471174" w:rsidP="008F10DB">
      <w:pPr>
        <w:jc w:val="both"/>
        <w:rPr>
          <w:rFonts w:ascii="Arial" w:hAnsi="Arial" w:cs="Arial"/>
          <w:lang w:val="en-US"/>
        </w:rPr>
      </w:pPr>
    </w:p>
    <w:p w14:paraId="13E2E231" w14:textId="77777777" w:rsidR="00471174" w:rsidRDefault="00471174" w:rsidP="008F10DB">
      <w:pPr>
        <w:jc w:val="both"/>
        <w:rPr>
          <w:rFonts w:ascii="Arial" w:hAnsi="Arial" w:cs="Arial"/>
          <w:lang w:val="en-US"/>
        </w:rPr>
      </w:pPr>
    </w:p>
    <w:p w14:paraId="260816EA" w14:textId="0AD8E5D1" w:rsidR="00EE34AB" w:rsidRDefault="00307453" w:rsidP="008F10DB">
      <w:pPr>
        <w:jc w:val="both"/>
        <w:rPr>
          <w:rFonts w:ascii="Arial" w:hAnsi="Arial" w:cs="Arial"/>
          <w:b/>
          <w:bCs/>
          <w:lang w:val="en-US"/>
        </w:rPr>
      </w:pPr>
      <w:r w:rsidRPr="00307453">
        <w:rPr>
          <w:rFonts w:ascii="Arial" w:hAnsi="Arial" w:cs="Arial"/>
          <w:b/>
          <w:bCs/>
        </w:rPr>
        <w:lastRenderedPageBreak/>
        <w:drawing>
          <wp:inline distT="0" distB="0" distL="0" distR="0" wp14:anchorId="3DF545EA" wp14:editId="52492804">
            <wp:extent cx="5943600" cy="341503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415030"/>
                    </a:xfrm>
                    <a:prstGeom prst="rect">
                      <a:avLst/>
                    </a:prstGeom>
                  </pic:spPr>
                </pic:pic>
              </a:graphicData>
            </a:graphic>
          </wp:inline>
        </w:drawing>
      </w:r>
      <w:r w:rsidR="00EE34AB" w:rsidRPr="00EE34AB">
        <w:rPr>
          <w:rFonts w:ascii="Arial" w:hAnsi="Arial" w:cs="Arial"/>
          <w:b/>
          <w:bCs/>
          <w:lang w:val="en-US"/>
        </w:rPr>
        <w:t xml:space="preserve"> </w:t>
      </w:r>
    </w:p>
    <w:p w14:paraId="1280A2EE" w14:textId="77777777" w:rsidR="00EE34AB" w:rsidRDefault="00EE34AB" w:rsidP="008F10DB">
      <w:pPr>
        <w:jc w:val="both"/>
        <w:rPr>
          <w:rFonts w:ascii="Arial" w:hAnsi="Arial" w:cs="Arial"/>
          <w:b/>
          <w:bCs/>
          <w:lang w:val="en-US"/>
        </w:rPr>
      </w:pPr>
    </w:p>
    <w:p w14:paraId="08F77ECD" w14:textId="1FADF0C8" w:rsidR="00BF75B0" w:rsidRDefault="00EE34AB" w:rsidP="008F10DB">
      <w:pPr>
        <w:jc w:val="both"/>
        <w:rPr>
          <w:rFonts w:ascii="Arial" w:hAnsi="Arial" w:cs="Arial"/>
          <w:lang w:val="en-US"/>
        </w:rPr>
      </w:pPr>
      <w:r>
        <w:rPr>
          <w:rFonts w:ascii="Arial" w:hAnsi="Arial" w:cs="Arial"/>
          <w:b/>
          <w:bCs/>
          <w:lang w:val="en-US"/>
        </w:rPr>
        <w:t xml:space="preserve">Figure S1 </w:t>
      </w:r>
      <w:proofErr w:type="spellStart"/>
      <w:r>
        <w:rPr>
          <w:rFonts w:ascii="Arial" w:hAnsi="Arial" w:cs="Arial"/>
          <w:b/>
          <w:bCs/>
          <w:lang w:val="en-US"/>
        </w:rPr>
        <w:t>cont</w:t>
      </w:r>
      <w:proofErr w:type="spellEnd"/>
      <w:r>
        <w:rPr>
          <w:rFonts w:ascii="Arial" w:hAnsi="Arial" w:cs="Arial"/>
          <w:b/>
          <w:bCs/>
          <w:lang w:val="en-US"/>
        </w:rPr>
        <w:t xml:space="preserve">’ </w:t>
      </w:r>
      <w:r w:rsidR="00AE6793" w:rsidRPr="00D43EB6">
        <w:rPr>
          <w:rFonts w:ascii="Arial" w:hAnsi="Arial" w:cs="Arial"/>
          <w:b/>
          <w:bCs/>
          <w:lang w:val="en-US"/>
        </w:rPr>
        <w:t>(D)</w:t>
      </w:r>
      <w:r w:rsidR="00AE6793" w:rsidRPr="001005F0">
        <w:rPr>
          <w:rFonts w:ascii="Arial" w:hAnsi="Arial" w:cs="Arial"/>
          <w:lang w:val="en-US"/>
        </w:rPr>
        <w:t xml:space="preserve"> Commonly upregulated GO terms shared amongst the groups. E. Top 5 upregulated canonical pathways in each group. </w:t>
      </w:r>
      <w:r w:rsidR="00AE6793" w:rsidRPr="00D43EB6">
        <w:rPr>
          <w:rFonts w:ascii="Arial" w:hAnsi="Arial" w:cs="Arial"/>
          <w:b/>
          <w:bCs/>
          <w:lang w:val="en-US"/>
        </w:rPr>
        <w:t>(F)</w:t>
      </w:r>
      <w:r w:rsidR="00AE6793" w:rsidRPr="001005F0">
        <w:rPr>
          <w:rFonts w:ascii="Arial" w:hAnsi="Arial" w:cs="Arial"/>
          <w:lang w:val="en-US"/>
        </w:rPr>
        <w:t xml:space="preserve"> Top 5 downregulated canonical pathways in each group. </w:t>
      </w:r>
      <w:r w:rsidR="00AE6793" w:rsidRPr="00D43EB6">
        <w:rPr>
          <w:rFonts w:ascii="Arial" w:hAnsi="Arial" w:cs="Arial"/>
          <w:b/>
          <w:bCs/>
          <w:lang w:val="en-US"/>
        </w:rPr>
        <w:t>(G)</w:t>
      </w:r>
      <w:r w:rsidR="00AE6793" w:rsidRPr="001005F0">
        <w:rPr>
          <w:rFonts w:ascii="Arial" w:hAnsi="Arial" w:cs="Arial"/>
          <w:lang w:val="en-US"/>
        </w:rPr>
        <w:t xml:space="preserve"> Enrichment of upregulated and downregulated DEGs in each group within ASD co-expression modules. Only modules enriched (FDR&lt;0.05) with at least one group of DEGs were displayed here. Statistical analysis of enrichment was calculated by FDR-corrected cumulative hypergeometric test. </w:t>
      </w:r>
      <w:proofErr w:type="spellStart"/>
      <w:r w:rsidR="00AE6793" w:rsidRPr="001005F0">
        <w:rPr>
          <w:rFonts w:ascii="Arial" w:hAnsi="Arial" w:cs="Arial"/>
          <w:lang w:val="en-US"/>
        </w:rPr>
        <w:t>HTdown</w:t>
      </w:r>
      <w:proofErr w:type="spellEnd"/>
      <w:r w:rsidR="00AE6793" w:rsidRPr="001005F0">
        <w:rPr>
          <w:rFonts w:ascii="Arial" w:hAnsi="Arial" w:cs="Arial"/>
          <w:lang w:val="en-US"/>
        </w:rPr>
        <w:t xml:space="preserve">: downregulated DEGs in </w:t>
      </w:r>
      <w:proofErr w:type="spellStart"/>
      <w:r w:rsidR="00AE6793" w:rsidRPr="00847927">
        <w:rPr>
          <w:rFonts w:ascii="Arial" w:hAnsi="Arial" w:cs="Arial"/>
          <w:i/>
          <w:iCs/>
          <w:lang w:val="en-US"/>
        </w:rPr>
        <w:t>Pten</w:t>
      </w:r>
      <w:proofErr w:type="spellEnd"/>
      <w:r w:rsidR="00AE6793" w:rsidRPr="001005F0">
        <w:rPr>
          <w:rFonts w:ascii="Arial" w:hAnsi="Arial" w:cs="Arial"/>
          <w:lang w:val="en-US"/>
        </w:rPr>
        <w:t xml:space="preserve"> heterozygous (HT) mice amongst all groups; </w:t>
      </w:r>
      <w:proofErr w:type="spellStart"/>
      <w:r w:rsidR="00AE6793" w:rsidRPr="001005F0">
        <w:rPr>
          <w:rFonts w:ascii="Arial" w:hAnsi="Arial" w:cs="Arial"/>
          <w:lang w:val="en-US"/>
        </w:rPr>
        <w:t>HTup</w:t>
      </w:r>
      <w:proofErr w:type="spellEnd"/>
      <w:r w:rsidR="00AE6793" w:rsidRPr="001005F0">
        <w:rPr>
          <w:rFonts w:ascii="Arial" w:hAnsi="Arial" w:cs="Arial"/>
          <w:lang w:val="en-US"/>
        </w:rPr>
        <w:t xml:space="preserve">: upregulated DEGs in HT mice amongst all groups. </w:t>
      </w:r>
      <w:r w:rsidR="00AE6793" w:rsidRPr="00D43EB6">
        <w:rPr>
          <w:rFonts w:ascii="Arial" w:hAnsi="Arial" w:cs="Arial"/>
          <w:b/>
          <w:bCs/>
          <w:lang w:val="en-US"/>
        </w:rPr>
        <w:t>(H)</w:t>
      </w:r>
      <w:r w:rsidR="00AE6793">
        <w:rPr>
          <w:rFonts w:ascii="Arial" w:hAnsi="Arial" w:cs="Arial"/>
          <w:lang w:val="en-US"/>
        </w:rPr>
        <w:t xml:space="preserve"> </w:t>
      </w:r>
      <w:r w:rsidR="00AE6793" w:rsidRPr="001005F0">
        <w:rPr>
          <w:rFonts w:ascii="Arial" w:hAnsi="Arial" w:cs="Arial"/>
          <w:lang w:val="en-US"/>
        </w:rPr>
        <w:t xml:space="preserve">Table showed the top GO term of each enriched module. </w:t>
      </w:r>
    </w:p>
    <w:p w14:paraId="6EFAF2E8" w14:textId="77777777" w:rsidR="00BF75B0" w:rsidRDefault="00BF75B0">
      <w:pPr>
        <w:spacing w:after="160" w:line="259" w:lineRule="auto"/>
        <w:rPr>
          <w:rFonts w:ascii="Arial" w:hAnsi="Arial" w:cs="Arial"/>
          <w:lang w:val="en-US"/>
        </w:rPr>
      </w:pPr>
      <w:r>
        <w:rPr>
          <w:rFonts w:ascii="Arial" w:hAnsi="Arial" w:cs="Arial"/>
          <w:lang w:val="en-US"/>
        </w:rPr>
        <w:br w:type="page"/>
      </w:r>
    </w:p>
    <w:p w14:paraId="3291D53A" w14:textId="028A21AF" w:rsidR="00AE6793" w:rsidRPr="001005F0" w:rsidRDefault="00BF75B0" w:rsidP="008F10DB">
      <w:pPr>
        <w:jc w:val="both"/>
        <w:rPr>
          <w:rFonts w:ascii="Arial" w:hAnsi="Arial" w:cs="Arial"/>
        </w:rPr>
      </w:pPr>
      <w:r w:rsidRPr="00BF75B0">
        <w:rPr>
          <w:rFonts w:ascii="Arial" w:hAnsi="Arial" w:cs="Arial"/>
          <w:noProof/>
        </w:rPr>
        <w:lastRenderedPageBreak/>
        <w:drawing>
          <wp:inline distT="0" distB="0" distL="0" distR="0" wp14:anchorId="083AF07F" wp14:editId="3B53171B">
            <wp:extent cx="3604846" cy="5189250"/>
            <wp:effectExtent l="0" t="0" r="254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14481" cy="5203119"/>
                    </a:xfrm>
                    <a:prstGeom prst="rect">
                      <a:avLst/>
                    </a:prstGeom>
                  </pic:spPr>
                </pic:pic>
              </a:graphicData>
            </a:graphic>
          </wp:inline>
        </w:drawing>
      </w:r>
    </w:p>
    <w:p w14:paraId="19C83373" w14:textId="77777777" w:rsidR="00AE6793" w:rsidRPr="00055A3D" w:rsidRDefault="00AE6793" w:rsidP="008F10DB">
      <w:pPr>
        <w:jc w:val="both"/>
        <w:rPr>
          <w:rFonts w:ascii="Arial" w:hAnsi="Arial" w:cs="Arial"/>
        </w:rPr>
      </w:pPr>
    </w:p>
    <w:p w14:paraId="306A865D" w14:textId="77777777" w:rsidR="00AE6793" w:rsidRPr="000C19F6" w:rsidRDefault="00AE6793" w:rsidP="008F10DB">
      <w:pPr>
        <w:jc w:val="both"/>
        <w:rPr>
          <w:rFonts w:ascii="Arial" w:hAnsi="Arial" w:cs="Arial"/>
          <w:b/>
          <w:bCs/>
        </w:rPr>
      </w:pPr>
      <w:r w:rsidRPr="000C19F6">
        <w:rPr>
          <w:rFonts w:ascii="Arial" w:hAnsi="Arial" w:cs="Arial"/>
          <w:b/>
          <w:bCs/>
          <w:lang w:val="en-US"/>
        </w:rPr>
        <w:t>Figure S2</w:t>
      </w:r>
      <w:r>
        <w:rPr>
          <w:rFonts w:ascii="Arial" w:hAnsi="Arial" w:cs="Arial"/>
          <w:b/>
          <w:bCs/>
          <w:lang w:val="en-US"/>
        </w:rPr>
        <w:t>.</w:t>
      </w:r>
      <w:r w:rsidRPr="000C19F6">
        <w:rPr>
          <w:rFonts w:ascii="Arial" w:hAnsi="Arial" w:cs="Arial"/>
          <w:b/>
          <w:bCs/>
          <w:lang w:val="en-US"/>
        </w:rPr>
        <w:t xml:space="preserve"> Proteomic analysis of somatosensory cortex reveals perturbation of dendritic spine development, </w:t>
      </w:r>
      <w:proofErr w:type="gramStart"/>
      <w:r w:rsidRPr="000C19F6">
        <w:rPr>
          <w:rFonts w:ascii="Arial" w:hAnsi="Arial" w:cs="Arial"/>
          <w:b/>
          <w:bCs/>
          <w:lang w:val="en-US"/>
        </w:rPr>
        <w:t>keratinization</w:t>
      </w:r>
      <w:proofErr w:type="gramEnd"/>
      <w:r w:rsidRPr="000C19F6">
        <w:rPr>
          <w:rFonts w:ascii="Arial" w:hAnsi="Arial" w:cs="Arial"/>
          <w:b/>
          <w:bCs/>
          <w:lang w:val="en-US"/>
        </w:rPr>
        <w:t xml:space="preserve"> and hamartoma signatures.</w:t>
      </w:r>
    </w:p>
    <w:p w14:paraId="01B1717C" w14:textId="7EA3C83E" w:rsidR="00C03F81" w:rsidRDefault="00AE6793" w:rsidP="008315D5">
      <w:pPr>
        <w:jc w:val="both"/>
        <w:rPr>
          <w:rFonts w:ascii="Arial" w:hAnsi="Arial" w:cs="Arial"/>
          <w:lang w:val="en-US"/>
        </w:rPr>
      </w:pPr>
      <w:r w:rsidRPr="000C19F6">
        <w:rPr>
          <w:rFonts w:ascii="Arial" w:hAnsi="Arial" w:cs="Arial"/>
          <w:b/>
          <w:bCs/>
          <w:lang w:val="en-US"/>
        </w:rPr>
        <w:t>(A)</w:t>
      </w:r>
      <w:r w:rsidRPr="00D04B90">
        <w:rPr>
          <w:rFonts w:ascii="Arial" w:hAnsi="Arial" w:cs="Arial"/>
          <w:lang w:val="en-US"/>
        </w:rPr>
        <w:t xml:space="preserve"> Percentage change dimensionality comparison of DEGs and DEPs (HT/WT). R: Spearman’s correlation coefficient. Heatmaps showed DEPs with FDR &lt; 0.05 shared amongst enriched </w:t>
      </w:r>
      <w:r w:rsidRPr="000C19F6">
        <w:rPr>
          <w:rFonts w:ascii="Arial" w:hAnsi="Arial" w:cs="Arial"/>
          <w:b/>
          <w:bCs/>
          <w:lang w:val="en-US"/>
        </w:rPr>
        <w:t>(B)</w:t>
      </w:r>
      <w:r w:rsidRPr="00D04B90">
        <w:rPr>
          <w:rFonts w:ascii="Arial" w:hAnsi="Arial" w:cs="Arial"/>
          <w:lang w:val="en-US"/>
        </w:rPr>
        <w:t xml:space="preserve"> GOBP terms and </w:t>
      </w:r>
      <w:r w:rsidRPr="000C19F6">
        <w:rPr>
          <w:rFonts w:ascii="Arial" w:hAnsi="Arial" w:cs="Arial"/>
          <w:b/>
          <w:bCs/>
          <w:lang w:val="en-US"/>
        </w:rPr>
        <w:t>(C)</w:t>
      </w:r>
      <w:r w:rsidRPr="00D04B90">
        <w:rPr>
          <w:rFonts w:ascii="Arial" w:hAnsi="Arial" w:cs="Arial"/>
          <w:lang w:val="en-US"/>
        </w:rPr>
        <w:t xml:space="preserve"> HPO. </w:t>
      </w:r>
    </w:p>
    <w:p w14:paraId="6C45DF78" w14:textId="77777777" w:rsidR="00C03F81" w:rsidRDefault="00C03F81">
      <w:pPr>
        <w:spacing w:after="160" w:line="259" w:lineRule="auto"/>
        <w:rPr>
          <w:rFonts w:ascii="Arial" w:hAnsi="Arial" w:cs="Arial"/>
          <w:lang w:val="en-US"/>
        </w:rPr>
      </w:pPr>
      <w:r>
        <w:rPr>
          <w:rFonts w:ascii="Arial" w:hAnsi="Arial" w:cs="Arial"/>
          <w:lang w:val="en-US"/>
        </w:rPr>
        <w:br w:type="page"/>
      </w:r>
    </w:p>
    <w:p w14:paraId="086AA760" w14:textId="76705ABB" w:rsidR="00AE6793" w:rsidRDefault="00A66BD1" w:rsidP="008315D5">
      <w:pPr>
        <w:jc w:val="both"/>
        <w:rPr>
          <w:rFonts w:ascii="Arial" w:hAnsi="Arial" w:cs="Arial"/>
          <w:lang w:val="en-US"/>
        </w:rPr>
      </w:pPr>
      <w:r w:rsidRPr="00A66BD1">
        <w:rPr>
          <w:rFonts w:ascii="Arial" w:hAnsi="Arial" w:cs="Arial"/>
          <w:noProof/>
        </w:rPr>
        <w:lastRenderedPageBreak/>
        <w:drawing>
          <wp:inline distT="0" distB="0" distL="0" distR="0" wp14:anchorId="4F55AEB2" wp14:editId="006807FC">
            <wp:extent cx="5943600" cy="58337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5833745"/>
                    </a:xfrm>
                    <a:prstGeom prst="rect">
                      <a:avLst/>
                    </a:prstGeom>
                  </pic:spPr>
                </pic:pic>
              </a:graphicData>
            </a:graphic>
          </wp:inline>
        </w:drawing>
      </w:r>
    </w:p>
    <w:p w14:paraId="0F5B5168" w14:textId="77777777" w:rsidR="00AE6793" w:rsidRPr="00D04B90" w:rsidRDefault="00AE6793" w:rsidP="008315D5">
      <w:pPr>
        <w:jc w:val="both"/>
        <w:rPr>
          <w:rFonts w:ascii="Arial" w:hAnsi="Arial" w:cs="Arial"/>
        </w:rPr>
      </w:pPr>
    </w:p>
    <w:p w14:paraId="3D4EAE78" w14:textId="77777777" w:rsidR="00AE6793" w:rsidRPr="000C19F6" w:rsidRDefault="00AE6793" w:rsidP="008315D5">
      <w:pPr>
        <w:jc w:val="both"/>
        <w:rPr>
          <w:rFonts w:ascii="Arial" w:hAnsi="Arial" w:cs="Arial"/>
          <w:b/>
          <w:bCs/>
        </w:rPr>
      </w:pPr>
      <w:r w:rsidRPr="000C19F6">
        <w:rPr>
          <w:rFonts w:ascii="Arial" w:hAnsi="Arial" w:cs="Arial"/>
          <w:b/>
          <w:bCs/>
          <w:lang w:val="en-US"/>
        </w:rPr>
        <w:t>Figure S3</w:t>
      </w:r>
      <w:r>
        <w:rPr>
          <w:rFonts w:ascii="Arial" w:hAnsi="Arial" w:cs="Arial"/>
          <w:b/>
          <w:bCs/>
          <w:lang w:val="en-US"/>
        </w:rPr>
        <w:t>.</w:t>
      </w:r>
      <w:r w:rsidRPr="000C19F6">
        <w:rPr>
          <w:rFonts w:ascii="Arial" w:hAnsi="Arial" w:cs="Arial"/>
          <w:b/>
          <w:bCs/>
          <w:lang w:val="en-US"/>
        </w:rPr>
        <w:t xml:space="preserve"> Transcriptomic analysis of </w:t>
      </w:r>
      <w:proofErr w:type="spellStart"/>
      <w:r w:rsidRPr="000C19F6">
        <w:rPr>
          <w:rFonts w:ascii="Arial" w:hAnsi="Arial" w:cs="Arial"/>
          <w:b/>
          <w:bCs/>
          <w:i/>
          <w:iCs/>
          <w:lang w:val="en-US"/>
        </w:rPr>
        <w:t>Pten</w:t>
      </w:r>
      <w:proofErr w:type="spellEnd"/>
      <w:r w:rsidRPr="002E0124">
        <w:rPr>
          <w:rFonts w:ascii="Arial" w:hAnsi="Arial" w:cs="Arial"/>
          <w:b/>
          <w:bCs/>
          <w:i/>
          <w:iCs/>
          <w:vertAlign w:val="superscript"/>
          <w:lang w:val="en-US"/>
        </w:rPr>
        <w:t>+/-</w:t>
      </w:r>
      <w:r w:rsidRPr="000C19F6">
        <w:rPr>
          <w:rFonts w:ascii="Arial" w:hAnsi="Arial" w:cs="Arial"/>
          <w:b/>
          <w:bCs/>
          <w:lang w:val="en-US"/>
        </w:rPr>
        <w:t xml:space="preserve"> </w:t>
      </w:r>
      <w:proofErr w:type="spellStart"/>
      <w:r w:rsidRPr="000C19F6">
        <w:rPr>
          <w:rFonts w:ascii="Arial" w:hAnsi="Arial" w:cs="Arial"/>
          <w:b/>
          <w:bCs/>
          <w:lang w:val="en-US"/>
        </w:rPr>
        <w:t>haploinsufficient</w:t>
      </w:r>
      <w:proofErr w:type="spellEnd"/>
      <w:r w:rsidRPr="000C19F6">
        <w:rPr>
          <w:rFonts w:ascii="Arial" w:hAnsi="Arial" w:cs="Arial"/>
          <w:b/>
          <w:bCs/>
          <w:lang w:val="en-US"/>
        </w:rPr>
        <w:t xml:space="preserve"> primary neural cells reveal major perturbation of immediate early genes in neuron</w:t>
      </w:r>
    </w:p>
    <w:p w14:paraId="0E87F81B" w14:textId="538E6132" w:rsidR="00AE6793" w:rsidRDefault="00AE6793" w:rsidP="008315D5">
      <w:pPr>
        <w:jc w:val="both"/>
        <w:rPr>
          <w:rFonts w:ascii="Arial" w:hAnsi="Arial" w:cs="Arial"/>
          <w:lang w:val="en-US"/>
        </w:rPr>
      </w:pPr>
      <w:r w:rsidRPr="00D04B90">
        <w:rPr>
          <w:rFonts w:ascii="Arial" w:hAnsi="Arial" w:cs="Arial"/>
          <w:lang w:val="en-US"/>
        </w:rPr>
        <w:t xml:space="preserve">Immunoblotting of PTEN, p-AKT(S473), c-AKT, p-S6, c-S6, p-ERK, c-ERK, NESTIN, NF68 and </w:t>
      </w:r>
      <w:r>
        <w:rPr>
          <w:rFonts w:ascii="Arial" w:hAnsi="Arial" w:cs="Arial"/>
          <w:lang w:val="en-US"/>
        </w:rPr>
        <w:sym w:font="Symbol" w:char="F062"/>
      </w:r>
      <w:r w:rsidRPr="00D04B90">
        <w:rPr>
          <w:rFonts w:ascii="Arial" w:hAnsi="Arial" w:cs="Arial"/>
          <w:lang w:val="en-US"/>
        </w:rPr>
        <w:t xml:space="preserve">-actin in the primary cultures of </w:t>
      </w:r>
      <w:r w:rsidRPr="000C19F6">
        <w:rPr>
          <w:rFonts w:ascii="Arial" w:hAnsi="Arial" w:cs="Arial"/>
          <w:b/>
          <w:bCs/>
          <w:lang w:val="en-US"/>
        </w:rPr>
        <w:t>(A)</w:t>
      </w:r>
      <w:r w:rsidRPr="00D04B90">
        <w:rPr>
          <w:rFonts w:ascii="Arial" w:hAnsi="Arial" w:cs="Arial"/>
          <w:lang w:val="en-US"/>
        </w:rPr>
        <w:t xml:space="preserve"> NPC, </w:t>
      </w:r>
      <w:r w:rsidRPr="000C19F6">
        <w:rPr>
          <w:rFonts w:ascii="Arial" w:hAnsi="Arial" w:cs="Arial"/>
          <w:b/>
          <w:bCs/>
          <w:lang w:val="en-US"/>
        </w:rPr>
        <w:t xml:space="preserve">(C) </w:t>
      </w:r>
      <w:r w:rsidRPr="00D04B90">
        <w:rPr>
          <w:rFonts w:ascii="Arial" w:hAnsi="Arial" w:cs="Arial"/>
          <w:lang w:val="en-US"/>
        </w:rPr>
        <w:t xml:space="preserve">astrocyte and </w:t>
      </w:r>
      <w:r w:rsidRPr="000C19F6">
        <w:rPr>
          <w:rFonts w:ascii="Arial" w:hAnsi="Arial" w:cs="Arial"/>
          <w:b/>
          <w:bCs/>
          <w:lang w:val="en-US"/>
        </w:rPr>
        <w:t>(E)</w:t>
      </w:r>
      <w:r w:rsidRPr="00D04B90">
        <w:rPr>
          <w:rFonts w:ascii="Arial" w:hAnsi="Arial" w:cs="Arial"/>
          <w:lang w:val="en-US"/>
        </w:rPr>
        <w:t xml:space="preserve"> neuron of </w:t>
      </w:r>
      <w:proofErr w:type="spellStart"/>
      <w:r w:rsidRPr="002E0124">
        <w:rPr>
          <w:rFonts w:ascii="Arial" w:hAnsi="Arial" w:cs="Arial"/>
          <w:i/>
          <w:iCs/>
          <w:lang w:val="en-US"/>
        </w:rPr>
        <w:t>Pten</w:t>
      </w:r>
      <w:proofErr w:type="spellEnd"/>
      <w:r w:rsidRPr="00D04B90">
        <w:rPr>
          <w:rFonts w:ascii="Arial" w:hAnsi="Arial" w:cs="Arial"/>
          <w:vertAlign w:val="superscript"/>
          <w:lang w:val="en-US"/>
        </w:rPr>
        <w:t>+/-</w:t>
      </w:r>
      <w:r w:rsidRPr="00D04B90">
        <w:rPr>
          <w:rFonts w:ascii="Arial" w:hAnsi="Arial" w:cs="Arial"/>
          <w:lang w:val="en-US"/>
        </w:rPr>
        <w:t xml:space="preserve"> mice and </w:t>
      </w:r>
      <w:r w:rsidR="00307453">
        <w:rPr>
          <w:rFonts w:ascii="Arial" w:hAnsi="Arial" w:cs="Arial"/>
          <w:lang w:val="en-US"/>
        </w:rPr>
        <w:t xml:space="preserve">wild-type </w:t>
      </w:r>
      <w:r w:rsidRPr="00D04B90">
        <w:rPr>
          <w:rFonts w:ascii="Arial" w:hAnsi="Arial" w:cs="Arial"/>
          <w:lang w:val="en-US"/>
        </w:rPr>
        <w:t xml:space="preserve">littermate control (WT) at E12.5, P2 and E16.5, respectively. Hippocampal lysate from wild-type mouse at P19 (P19 HC) was used as control for the corresponding presence of proteins at correct size. Quantification of PTEN relative to </w:t>
      </w:r>
      <w:r>
        <w:rPr>
          <w:rFonts w:ascii="Arial" w:hAnsi="Arial" w:cs="Arial"/>
          <w:lang w:val="en-US"/>
        </w:rPr>
        <w:sym w:font="Symbol" w:char="F062"/>
      </w:r>
      <w:r w:rsidRPr="00D04B90">
        <w:rPr>
          <w:rFonts w:ascii="Arial" w:hAnsi="Arial" w:cs="Arial"/>
          <w:lang w:val="en-US"/>
        </w:rPr>
        <w:t xml:space="preserve">-actin and selected signaling molecules of PI3K pathway in </w:t>
      </w:r>
      <w:r w:rsidRPr="002E0124">
        <w:rPr>
          <w:rFonts w:ascii="Arial" w:hAnsi="Arial" w:cs="Arial"/>
          <w:b/>
          <w:bCs/>
          <w:lang w:val="en-US"/>
        </w:rPr>
        <w:t>(B)</w:t>
      </w:r>
      <w:r w:rsidRPr="00D04B90">
        <w:rPr>
          <w:rFonts w:ascii="Arial" w:hAnsi="Arial" w:cs="Arial"/>
          <w:lang w:val="en-US"/>
        </w:rPr>
        <w:t xml:space="preserve"> NPC, </w:t>
      </w:r>
      <w:r w:rsidRPr="002E0124">
        <w:rPr>
          <w:rFonts w:ascii="Arial" w:hAnsi="Arial" w:cs="Arial"/>
          <w:b/>
          <w:bCs/>
          <w:lang w:val="en-US"/>
        </w:rPr>
        <w:t>(D)</w:t>
      </w:r>
      <w:r w:rsidRPr="00D04B90">
        <w:rPr>
          <w:rFonts w:ascii="Arial" w:hAnsi="Arial" w:cs="Arial"/>
          <w:lang w:val="en-US"/>
        </w:rPr>
        <w:t xml:space="preserve"> astrocyte and </w:t>
      </w:r>
      <w:r w:rsidRPr="002E0124">
        <w:rPr>
          <w:rFonts w:ascii="Arial" w:hAnsi="Arial" w:cs="Arial"/>
          <w:b/>
          <w:bCs/>
          <w:lang w:val="en-US"/>
        </w:rPr>
        <w:t>(F)</w:t>
      </w:r>
      <w:r w:rsidRPr="00D04B90">
        <w:rPr>
          <w:rFonts w:ascii="Arial" w:hAnsi="Arial" w:cs="Arial"/>
          <w:lang w:val="en-US"/>
        </w:rPr>
        <w:t xml:space="preserve"> neuron. Unpaired t-test was used for statistical analysis. ** indicates P-values &lt; 0.01 and **** &lt; 0.0001.</w:t>
      </w:r>
    </w:p>
    <w:p w14:paraId="1145D45E" w14:textId="77777777" w:rsidR="00AE6793" w:rsidRPr="00D04B90" w:rsidRDefault="00AE6793" w:rsidP="008315D5">
      <w:pPr>
        <w:jc w:val="both"/>
        <w:rPr>
          <w:rFonts w:ascii="Arial" w:hAnsi="Arial" w:cs="Arial"/>
        </w:rPr>
      </w:pPr>
    </w:p>
    <w:p w14:paraId="3EF0C23C" w14:textId="2BE2116D" w:rsidR="00AE6793" w:rsidRPr="002E0124" w:rsidRDefault="00395CFE" w:rsidP="008315D5">
      <w:pPr>
        <w:jc w:val="both"/>
        <w:rPr>
          <w:rFonts w:ascii="Arial" w:hAnsi="Arial" w:cs="Arial"/>
          <w:b/>
          <w:bCs/>
        </w:rPr>
      </w:pPr>
      <w:r w:rsidRPr="00395CFE">
        <w:rPr>
          <w:rFonts w:ascii="Arial" w:hAnsi="Arial" w:cs="Arial"/>
          <w:b/>
          <w:bCs/>
          <w:noProof/>
        </w:rPr>
        <w:lastRenderedPageBreak/>
        <w:drawing>
          <wp:inline distT="0" distB="0" distL="0" distR="0" wp14:anchorId="32A31A8D" wp14:editId="7A51F96E">
            <wp:extent cx="5943600" cy="42119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211955"/>
                    </a:xfrm>
                    <a:prstGeom prst="rect">
                      <a:avLst/>
                    </a:prstGeom>
                  </pic:spPr>
                </pic:pic>
              </a:graphicData>
            </a:graphic>
          </wp:inline>
        </w:drawing>
      </w:r>
      <w:r w:rsidR="00AE6793" w:rsidRPr="002E0124">
        <w:rPr>
          <w:rFonts w:ascii="Arial" w:hAnsi="Arial" w:cs="Arial"/>
          <w:b/>
          <w:bCs/>
          <w:lang w:val="en-US"/>
        </w:rPr>
        <w:t>Figure S4</w:t>
      </w:r>
      <w:r w:rsidR="00AE6793">
        <w:rPr>
          <w:rFonts w:ascii="Arial" w:hAnsi="Arial" w:cs="Arial"/>
          <w:b/>
          <w:bCs/>
          <w:lang w:val="en-US"/>
        </w:rPr>
        <w:t>.</w:t>
      </w:r>
      <w:r w:rsidR="00AE6793" w:rsidRPr="002E0124">
        <w:rPr>
          <w:rFonts w:ascii="Arial" w:hAnsi="Arial" w:cs="Arial"/>
          <w:b/>
          <w:bCs/>
          <w:lang w:val="en-US"/>
        </w:rPr>
        <w:t xml:space="preserve"> Side-view of brains of </w:t>
      </w:r>
      <w:proofErr w:type="spellStart"/>
      <w:r w:rsidRPr="00395CFE">
        <w:rPr>
          <w:rFonts w:ascii="Arial" w:hAnsi="Arial" w:cs="Arial"/>
          <w:b/>
          <w:bCs/>
          <w:i/>
          <w:iCs/>
          <w:lang w:val="en-US"/>
        </w:rPr>
        <w:t>Pten</w:t>
      </w:r>
      <w:proofErr w:type="spellEnd"/>
      <w:r>
        <w:rPr>
          <w:rFonts w:ascii="Arial" w:hAnsi="Arial" w:cs="Arial"/>
          <w:b/>
          <w:bCs/>
          <w:lang w:val="en-US"/>
        </w:rPr>
        <w:t>-deficient</w:t>
      </w:r>
      <w:r w:rsidR="00AE6793" w:rsidRPr="002E0124">
        <w:rPr>
          <w:rFonts w:ascii="Arial" w:hAnsi="Arial" w:cs="Arial"/>
          <w:b/>
          <w:bCs/>
          <w:lang w:val="en-US"/>
        </w:rPr>
        <w:t xml:space="preserve"> mice at different developmental stages.</w:t>
      </w:r>
    </w:p>
    <w:p w14:paraId="35585875" w14:textId="70E6E0A0" w:rsidR="00A66BD1" w:rsidRDefault="00AE6793" w:rsidP="008315D5">
      <w:pPr>
        <w:jc w:val="both"/>
        <w:rPr>
          <w:rFonts w:ascii="Arial" w:hAnsi="Arial" w:cs="Arial"/>
          <w:lang w:val="en-US"/>
        </w:rPr>
      </w:pPr>
      <w:r w:rsidRPr="00D04B90">
        <w:rPr>
          <w:rFonts w:ascii="Arial" w:hAnsi="Arial" w:cs="Arial"/>
          <w:lang w:val="en-US"/>
        </w:rPr>
        <w:t>Representative side view of brain with skull removed at E14, E16.5 and P0 of</w:t>
      </w:r>
      <w:r w:rsidR="00395CFE">
        <w:rPr>
          <w:rFonts w:ascii="Arial" w:hAnsi="Arial" w:cs="Arial"/>
          <w:lang w:val="en-US"/>
        </w:rPr>
        <w:t xml:space="preserve"> </w:t>
      </w:r>
      <w:r w:rsidR="00395CFE" w:rsidRPr="00395CFE">
        <w:rPr>
          <w:rFonts w:ascii="Arial" w:hAnsi="Arial" w:cs="Arial"/>
          <w:i/>
          <w:iCs/>
          <w:lang w:val="en-US"/>
        </w:rPr>
        <w:t>Ctrl</w:t>
      </w:r>
      <w:r w:rsidR="00395CFE">
        <w:rPr>
          <w:rFonts w:ascii="Arial" w:hAnsi="Arial" w:cs="Arial"/>
          <w:lang w:val="en-US"/>
        </w:rPr>
        <w:t>,</w:t>
      </w:r>
      <w:r w:rsidRPr="00D04B90">
        <w:rPr>
          <w:rFonts w:ascii="Arial" w:hAnsi="Arial" w:cs="Arial"/>
          <w:lang w:val="en-US"/>
        </w:rPr>
        <w:t xml:space="preserve"> </w:t>
      </w:r>
      <w:proofErr w:type="spellStart"/>
      <w:r w:rsidRPr="00395CFE">
        <w:rPr>
          <w:rFonts w:ascii="Arial" w:hAnsi="Arial" w:cs="Arial"/>
          <w:i/>
          <w:iCs/>
          <w:lang w:val="en-US"/>
        </w:rPr>
        <w:t>Nes</w:t>
      </w:r>
      <w:proofErr w:type="spellEnd"/>
      <w:r w:rsidRPr="00395CFE">
        <w:rPr>
          <w:rFonts w:ascii="Arial" w:hAnsi="Arial" w:cs="Arial"/>
          <w:i/>
          <w:iCs/>
          <w:lang w:val="en-US"/>
        </w:rPr>
        <w:t>-</w:t>
      </w:r>
      <w:r w:rsidR="00395CFE">
        <w:rPr>
          <w:rFonts w:ascii="Arial" w:hAnsi="Arial" w:cs="Arial"/>
          <w:i/>
          <w:iCs/>
          <w:lang w:val="en-US"/>
        </w:rPr>
        <w:t>HET</w:t>
      </w:r>
      <w:r w:rsidRPr="00D04B90">
        <w:rPr>
          <w:rFonts w:ascii="Arial" w:hAnsi="Arial" w:cs="Arial"/>
          <w:lang w:val="en-US"/>
        </w:rPr>
        <w:t xml:space="preserve">, </w:t>
      </w:r>
      <w:r w:rsidR="00395CFE">
        <w:rPr>
          <w:rFonts w:ascii="Arial" w:hAnsi="Arial" w:cs="Arial"/>
          <w:lang w:val="en-US"/>
        </w:rPr>
        <w:t xml:space="preserve">and </w:t>
      </w:r>
      <w:proofErr w:type="spellStart"/>
      <w:r w:rsidRPr="00395CFE">
        <w:rPr>
          <w:rFonts w:ascii="Arial" w:hAnsi="Arial" w:cs="Arial"/>
          <w:i/>
          <w:iCs/>
          <w:lang w:val="en-US"/>
        </w:rPr>
        <w:t>Nes</w:t>
      </w:r>
      <w:proofErr w:type="spellEnd"/>
      <w:r w:rsidRPr="00395CFE">
        <w:rPr>
          <w:rFonts w:ascii="Arial" w:hAnsi="Arial" w:cs="Arial"/>
          <w:i/>
          <w:iCs/>
          <w:lang w:val="en-US"/>
        </w:rPr>
        <w:t>-</w:t>
      </w:r>
      <w:r w:rsidR="00395CFE" w:rsidRPr="00395CFE">
        <w:rPr>
          <w:rFonts w:ascii="Arial" w:hAnsi="Arial" w:cs="Arial"/>
          <w:i/>
          <w:iCs/>
          <w:lang w:val="en-US"/>
        </w:rPr>
        <w:t>KO</w:t>
      </w:r>
      <w:r w:rsidRPr="00D04B90">
        <w:rPr>
          <w:rFonts w:ascii="Arial" w:hAnsi="Arial" w:cs="Arial"/>
          <w:lang w:val="en-US"/>
        </w:rPr>
        <w:t xml:space="preserve"> littermate mice.</w:t>
      </w:r>
      <w:r>
        <w:rPr>
          <w:rFonts w:ascii="Arial" w:hAnsi="Arial" w:cs="Arial"/>
        </w:rPr>
        <w:t xml:space="preserve"> </w:t>
      </w:r>
      <w:r w:rsidRPr="00D04B90">
        <w:rPr>
          <w:rFonts w:ascii="Arial" w:hAnsi="Arial" w:cs="Arial"/>
          <w:lang w:val="en-US"/>
        </w:rPr>
        <w:t>Scale bar</w:t>
      </w:r>
      <w:r>
        <w:rPr>
          <w:rFonts w:ascii="Arial" w:hAnsi="Arial" w:cs="Arial"/>
          <w:lang w:val="en-US"/>
        </w:rPr>
        <w:t xml:space="preserve"> = </w:t>
      </w:r>
      <w:r w:rsidRPr="00D04B90">
        <w:rPr>
          <w:rFonts w:ascii="Arial" w:hAnsi="Arial" w:cs="Arial"/>
          <w:lang w:val="en-US"/>
        </w:rPr>
        <w:t>1mm</w:t>
      </w:r>
      <w:r>
        <w:rPr>
          <w:rFonts w:ascii="Arial" w:hAnsi="Arial" w:cs="Arial"/>
          <w:lang w:val="en-US"/>
        </w:rPr>
        <w:t>.</w:t>
      </w:r>
    </w:p>
    <w:p w14:paraId="1849B479" w14:textId="77777777" w:rsidR="00A66BD1" w:rsidRDefault="00A66BD1">
      <w:pPr>
        <w:spacing w:after="160" w:line="259" w:lineRule="auto"/>
        <w:rPr>
          <w:rFonts w:ascii="Arial" w:hAnsi="Arial" w:cs="Arial"/>
          <w:lang w:val="en-US"/>
        </w:rPr>
      </w:pPr>
      <w:r>
        <w:rPr>
          <w:rFonts w:ascii="Arial" w:hAnsi="Arial" w:cs="Arial"/>
          <w:lang w:val="en-US"/>
        </w:rPr>
        <w:br w:type="page"/>
      </w:r>
    </w:p>
    <w:p w14:paraId="730DAD0B" w14:textId="7F3CE424" w:rsidR="007C2780" w:rsidRDefault="007C2780" w:rsidP="008315D5">
      <w:pPr>
        <w:jc w:val="both"/>
        <w:rPr>
          <w:rFonts w:ascii="Arial" w:hAnsi="Arial" w:cs="Arial"/>
          <w:b/>
          <w:bCs/>
          <w:lang w:val="en-US"/>
        </w:rPr>
      </w:pPr>
    </w:p>
    <w:p w14:paraId="37DA31E4" w14:textId="77777777" w:rsidR="004141DD" w:rsidRDefault="00B16D3D" w:rsidP="008315D5">
      <w:pPr>
        <w:jc w:val="both"/>
        <w:rPr>
          <w:rFonts w:ascii="Arial" w:hAnsi="Arial" w:cs="Arial"/>
          <w:b/>
          <w:bCs/>
          <w:lang w:val="en-US"/>
        </w:rPr>
      </w:pPr>
      <w:r w:rsidRPr="00B16D3D">
        <w:rPr>
          <w:rFonts w:ascii="Arial" w:hAnsi="Arial" w:cs="Arial"/>
          <w:b/>
          <w:bCs/>
          <w:noProof/>
        </w:rPr>
        <w:drawing>
          <wp:inline distT="0" distB="0" distL="0" distR="0" wp14:anchorId="354DB3C4" wp14:editId="3061B0C4">
            <wp:extent cx="5943600" cy="3987165"/>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987165"/>
                    </a:xfrm>
                    <a:prstGeom prst="rect">
                      <a:avLst/>
                    </a:prstGeom>
                  </pic:spPr>
                </pic:pic>
              </a:graphicData>
            </a:graphic>
          </wp:inline>
        </w:drawing>
      </w:r>
    </w:p>
    <w:p w14:paraId="7281BF1F" w14:textId="77777777" w:rsidR="004141DD" w:rsidRDefault="004141DD" w:rsidP="008315D5">
      <w:pPr>
        <w:jc w:val="both"/>
        <w:rPr>
          <w:rFonts w:ascii="Arial" w:hAnsi="Arial" w:cs="Arial"/>
          <w:b/>
          <w:bCs/>
          <w:lang w:val="en-US"/>
        </w:rPr>
      </w:pPr>
    </w:p>
    <w:p w14:paraId="7A27AE3B" w14:textId="48B8BEEF" w:rsidR="00184E44" w:rsidRPr="00B16D3D" w:rsidRDefault="00AE6793" w:rsidP="008315D5">
      <w:pPr>
        <w:jc w:val="both"/>
        <w:rPr>
          <w:rFonts w:ascii="Arial" w:hAnsi="Arial" w:cs="Arial"/>
          <w:b/>
          <w:bCs/>
        </w:rPr>
      </w:pPr>
      <w:r w:rsidRPr="002E0124">
        <w:rPr>
          <w:rFonts w:ascii="Arial" w:hAnsi="Arial" w:cs="Arial"/>
          <w:b/>
          <w:bCs/>
          <w:lang w:val="en-US"/>
        </w:rPr>
        <w:t>Figure S5</w:t>
      </w:r>
      <w:r>
        <w:rPr>
          <w:rFonts w:ascii="Arial" w:hAnsi="Arial" w:cs="Arial"/>
          <w:b/>
          <w:bCs/>
          <w:lang w:val="en-US"/>
        </w:rPr>
        <w:t>.</w:t>
      </w:r>
      <w:r w:rsidRPr="002E0124">
        <w:rPr>
          <w:rFonts w:ascii="Arial" w:hAnsi="Arial" w:cs="Arial"/>
          <w:b/>
          <w:bCs/>
          <w:lang w:val="en-US"/>
        </w:rPr>
        <w:t xml:space="preserve"> Transcriptomic analysis of </w:t>
      </w:r>
      <w:proofErr w:type="spellStart"/>
      <w:r w:rsidRPr="002E0124">
        <w:rPr>
          <w:rFonts w:ascii="Arial" w:hAnsi="Arial" w:cs="Arial"/>
          <w:b/>
          <w:bCs/>
          <w:i/>
          <w:iCs/>
          <w:lang w:val="en-US"/>
        </w:rPr>
        <w:t>Pten</w:t>
      </w:r>
      <w:proofErr w:type="spellEnd"/>
      <w:r w:rsidRPr="002E0124">
        <w:rPr>
          <w:rFonts w:ascii="Arial" w:hAnsi="Arial" w:cs="Arial"/>
          <w:b/>
          <w:bCs/>
          <w:lang w:val="en-US"/>
        </w:rPr>
        <w:t xml:space="preserve"> knockout primary neural cells uncover neural cell-specific signatures. </w:t>
      </w:r>
      <w:r w:rsidRPr="001005F0">
        <w:rPr>
          <w:rFonts w:ascii="Arial" w:hAnsi="Arial" w:cs="Arial"/>
          <w:lang w:val="en-US"/>
        </w:rPr>
        <w:t xml:space="preserve"> </w:t>
      </w:r>
      <w:r w:rsidR="00B16D3D" w:rsidRPr="00493C4A">
        <w:rPr>
          <w:rFonts w:ascii="Arial" w:hAnsi="Arial" w:cs="Arial"/>
          <w:b/>
          <w:bCs/>
          <w:lang w:val="en-US"/>
        </w:rPr>
        <w:t>(A)</w:t>
      </w:r>
      <w:r w:rsidR="00B16D3D">
        <w:rPr>
          <w:rFonts w:ascii="Arial" w:hAnsi="Arial" w:cs="Arial"/>
          <w:lang w:val="en-US"/>
        </w:rPr>
        <w:t xml:space="preserve"> </w:t>
      </w:r>
      <w:r w:rsidRPr="001005F0">
        <w:rPr>
          <w:rFonts w:ascii="Arial" w:hAnsi="Arial" w:cs="Arial"/>
          <w:lang w:val="en-US"/>
        </w:rPr>
        <w:t xml:space="preserve">Top 10 most upregulated canonical pathways (FDR&lt;0.05) enriched in </w:t>
      </w:r>
      <w:proofErr w:type="spellStart"/>
      <w:r w:rsidRPr="001359EE">
        <w:rPr>
          <w:rFonts w:ascii="Arial" w:hAnsi="Arial" w:cs="Arial"/>
          <w:i/>
          <w:iCs/>
          <w:lang w:val="en-US"/>
        </w:rPr>
        <w:t>Pten</w:t>
      </w:r>
      <w:proofErr w:type="spellEnd"/>
      <w:r w:rsidRPr="001005F0">
        <w:rPr>
          <w:rFonts w:ascii="Arial" w:hAnsi="Arial" w:cs="Arial"/>
          <w:lang w:val="en-US"/>
        </w:rPr>
        <w:t xml:space="preserve"> knockout primary neural cells. </w:t>
      </w:r>
      <w:r w:rsidRPr="001359EE">
        <w:rPr>
          <w:rFonts w:ascii="Arial" w:hAnsi="Arial" w:cs="Arial"/>
          <w:b/>
          <w:bCs/>
          <w:lang w:val="en-US"/>
        </w:rPr>
        <w:t>(</w:t>
      </w:r>
      <w:r w:rsidR="00B16D3D">
        <w:rPr>
          <w:rFonts w:ascii="Arial" w:hAnsi="Arial" w:cs="Arial"/>
          <w:b/>
          <w:bCs/>
          <w:lang w:val="en-US"/>
        </w:rPr>
        <w:t>B</w:t>
      </w:r>
      <w:r w:rsidRPr="001359EE">
        <w:rPr>
          <w:rFonts w:ascii="Arial" w:hAnsi="Arial" w:cs="Arial"/>
          <w:b/>
          <w:bCs/>
          <w:lang w:val="en-US"/>
        </w:rPr>
        <w:t>)</w:t>
      </w:r>
      <w:r w:rsidRPr="001005F0">
        <w:rPr>
          <w:rFonts w:ascii="Arial" w:hAnsi="Arial" w:cs="Arial"/>
          <w:lang w:val="en-US"/>
        </w:rPr>
        <w:t xml:space="preserve"> Top 10 most downregulated canonical pathways (FDR&lt;0.05) enriched in </w:t>
      </w:r>
      <w:proofErr w:type="spellStart"/>
      <w:r w:rsidRPr="001359EE">
        <w:rPr>
          <w:rFonts w:ascii="Arial" w:hAnsi="Arial" w:cs="Arial"/>
          <w:i/>
          <w:iCs/>
          <w:lang w:val="en-US"/>
        </w:rPr>
        <w:t>Pten</w:t>
      </w:r>
      <w:proofErr w:type="spellEnd"/>
      <w:r w:rsidRPr="001005F0">
        <w:rPr>
          <w:rFonts w:ascii="Arial" w:hAnsi="Arial" w:cs="Arial"/>
          <w:lang w:val="en-US"/>
        </w:rPr>
        <w:t xml:space="preserve"> knockout primary neural cells. </w:t>
      </w:r>
    </w:p>
    <w:p w14:paraId="467882D7" w14:textId="77777777" w:rsidR="00184E44" w:rsidRDefault="00184E44">
      <w:pPr>
        <w:spacing w:after="160" w:line="259" w:lineRule="auto"/>
        <w:rPr>
          <w:rFonts w:ascii="Arial" w:hAnsi="Arial" w:cs="Arial"/>
          <w:lang w:val="en-US"/>
        </w:rPr>
      </w:pPr>
      <w:r>
        <w:rPr>
          <w:rFonts w:ascii="Arial" w:hAnsi="Arial" w:cs="Arial"/>
          <w:lang w:val="en-US"/>
        </w:rPr>
        <w:br w:type="page"/>
      </w:r>
    </w:p>
    <w:p w14:paraId="04FF974B" w14:textId="037FF760" w:rsidR="00AE6793" w:rsidRPr="001005F0" w:rsidRDefault="002E3746" w:rsidP="008315D5">
      <w:pPr>
        <w:jc w:val="both"/>
        <w:rPr>
          <w:rFonts w:ascii="Arial" w:hAnsi="Arial" w:cs="Arial"/>
        </w:rPr>
      </w:pPr>
      <w:r w:rsidRPr="002E3746">
        <w:rPr>
          <w:rFonts w:ascii="Arial" w:hAnsi="Arial" w:cs="Arial"/>
          <w:noProof/>
        </w:rPr>
        <w:lastRenderedPageBreak/>
        <w:drawing>
          <wp:inline distT="0" distB="0" distL="0" distR="0" wp14:anchorId="5F41C476" wp14:editId="791AD19C">
            <wp:extent cx="5207000" cy="2552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07000" cy="2552700"/>
                    </a:xfrm>
                    <a:prstGeom prst="rect">
                      <a:avLst/>
                    </a:prstGeom>
                  </pic:spPr>
                </pic:pic>
              </a:graphicData>
            </a:graphic>
          </wp:inline>
        </w:drawing>
      </w:r>
    </w:p>
    <w:p w14:paraId="5F541859" w14:textId="77777777" w:rsidR="00AE6793" w:rsidRDefault="00AE6793" w:rsidP="00AE6793">
      <w:pPr>
        <w:spacing w:after="200" w:line="480" w:lineRule="auto"/>
        <w:jc w:val="both"/>
        <w:rPr>
          <w:rFonts w:ascii="Arial" w:hAnsi="Arial" w:cs="Arial"/>
          <w:b/>
          <w:bCs/>
          <w:lang w:val="en-US"/>
        </w:rPr>
      </w:pPr>
    </w:p>
    <w:p w14:paraId="3837058B" w14:textId="77777777" w:rsidR="00AE6793" w:rsidRPr="001005F0" w:rsidRDefault="00AE6793" w:rsidP="008315D5">
      <w:pPr>
        <w:jc w:val="both"/>
        <w:rPr>
          <w:rFonts w:ascii="Arial" w:hAnsi="Arial" w:cs="Arial"/>
        </w:rPr>
      </w:pPr>
      <w:r w:rsidRPr="001359EE">
        <w:rPr>
          <w:rFonts w:ascii="Arial" w:hAnsi="Arial" w:cs="Arial"/>
          <w:b/>
          <w:bCs/>
          <w:lang w:val="en-US"/>
        </w:rPr>
        <w:t>Figure S6</w:t>
      </w:r>
      <w:r>
        <w:rPr>
          <w:rFonts w:ascii="Arial" w:hAnsi="Arial" w:cs="Arial"/>
          <w:b/>
          <w:bCs/>
          <w:lang w:val="en-US"/>
        </w:rPr>
        <w:t>.</w:t>
      </w:r>
      <w:r w:rsidRPr="001359EE">
        <w:rPr>
          <w:rFonts w:ascii="Arial" w:hAnsi="Arial" w:cs="Arial"/>
          <w:b/>
          <w:bCs/>
          <w:lang w:val="en-US"/>
        </w:rPr>
        <w:t xml:space="preserve"> </w:t>
      </w:r>
      <w:proofErr w:type="spellStart"/>
      <w:r w:rsidRPr="001359EE">
        <w:rPr>
          <w:rFonts w:ascii="Arial" w:hAnsi="Arial" w:cs="Arial"/>
          <w:b/>
          <w:bCs/>
          <w:lang w:val="en-US"/>
        </w:rPr>
        <w:t>Immunblotting</w:t>
      </w:r>
      <w:proofErr w:type="spellEnd"/>
      <w:r w:rsidRPr="001359EE">
        <w:rPr>
          <w:rFonts w:ascii="Arial" w:hAnsi="Arial" w:cs="Arial"/>
          <w:b/>
          <w:bCs/>
          <w:lang w:val="en-US"/>
        </w:rPr>
        <w:t xml:space="preserve"> of inhibitory neurons related protein in </w:t>
      </w:r>
      <w:proofErr w:type="spellStart"/>
      <w:r w:rsidRPr="001359EE">
        <w:rPr>
          <w:rFonts w:ascii="Arial" w:hAnsi="Arial" w:cs="Arial"/>
          <w:b/>
          <w:bCs/>
          <w:i/>
          <w:iCs/>
          <w:lang w:val="en-US"/>
        </w:rPr>
        <w:t>Pten</w:t>
      </w:r>
      <w:proofErr w:type="spellEnd"/>
      <w:r w:rsidRPr="001359EE">
        <w:rPr>
          <w:rFonts w:ascii="Arial" w:hAnsi="Arial" w:cs="Arial"/>
          <w:b/>
          <w:bCs/>
          <w:lang w:val="en-US"/>
        </w:rPr>
        <w:t xml:space="preserve"> knockout primary neuron.</w:t>
      </w:r>
    </w:p>
    <w:p w14:paraId="31DC7EF6" w14:textId="6150A5D3" w:rsidR="00AE6793" w:rsidRPr="00BD6012" w:rsidRDefault="00AE6793" w:rsidP="008315D5">
      <w:pPr>
        <w:jc w:val="both"/>
        <w:rPr>
          <w:rFonts w:ascii="Arial" w:hAnsi="Arial" w:cs="Arial"/>
        </w:rPr>
      </w:pPr>
      <w:r w:rsidRPr="00BD6012">
        <w:rPr>
          <w:rFonts w:ascii="Arial" w:hAnsi="Arial" w:cs="Arial"/>
          <w:lang w:val="en-US"/>
        </w:rPr>
        <w:t>Immunoblotting of PTEN, RELN, E</w:t>
      </w:r>
      <w:r>
        <w:rPr>
          <w:rFonts w:ascii="Arial" w:hAnsi="Arial" w:cs="Arial"/>
          <w:lang w:val="en-US"/>
        </w:rPr>
        <w:t>RB</w:t>
      </w:r>
      <w:r w:rsidRPr="00BD6012">
        <w:rPr>
          <w:rFonts w:ascii="Arial" w:hAnsi="Arial" w:cs="Arial"/>
          <w:lang w:val="en-US"/>
        </w:rPr>
        <w:t xml:space="preserve">B4, SST, NPY, and </w:t>
      </w:r>
      <w:r>
        <w:rPr>
          <w:rFonts w:ascii="Arial" w:hAnsi="Arial" w:cs="Arial"/>
          <w:lang w:val="en-US"/>
        </w:rPr>
        <w:sym w:font="Symbol" w:char="F062"/>
      </w:r>
      <w:r w:rsidRPr="00BD6012">
        <w:rPr>
          <w:rFonts w:ascii="Arial" w:hAnsi="Arial" w:cs="Arial"/>
          <w:lang w:val="en-US"/>
        </w:rPr>
        <w:t xml:space="preserve">-actin of primary cultures of neuron at DIV5 and DIV14 from </w:t>
      </w:r>
      <w:proofErr w:type="spellStart"/>
      <w:r w:rsidRPr="00BD6012">
        <w:rPr>
          <w:rFonts w:ascii="Arial" w:hAnsi="Arial" w:cs="Arial"/>
          <w:i/>
          <w:iCs/>
          <w:lang w:val="en-US"/>
        </w:rPr>
        <w:t>Pten</w:t>
      </w:r>
      <w:proofErr w:type="spellEnd"/>
      <w:r w:rsidRPr="00BD6012">
        <w:rPr>
          <w:rFonts w:ascii="Arial" w:hAnsi="Arial" w:cs="Arial"/>
          <w:lang w:val="en-US"/>
        </w:rPr>
        <w:t xml:space="preserve"> knockout (</w:t>
      </w:r>
      <w:proofErr w:type="spellStart"/>
      <w:r w:rsidRPr="002E3746">
        <w:rPr>
          <w:rFonts w:ascii="Arial" w:hAnsi="Arial" w:cs="Arial"/>
          <w:i/>
          <w:iCs/>
          <w:lang w:val="en-US"/>
        </w:rPr>
        <w:t>Nes</w:t>
      </w:r>
      <w:proofErr w:type="spellEnd"/>
      <w:r w:rsidRPr="002E3746">
        <w:rPr>
          <w:rFonts w:ascii="Arial" w:hAnsi="Arial" w:cs="Arial"/>
          <w:i/>
          <w:iCs/>
          <w:lang w:val="en-US"/>
        </w:rPr>
        <w:t>-KO</w:t>
      </w:r>
      <w:r w:rsidRPr="00BD6012">
        <w:rPr>
          <w:rFonts w:ascii="Arial" w:hAnsi="Arial" w:cs="Arial"/>
          <w:lang w:val="en-US"/>
        </w:rPr>
        <w:t xml:space="preserve">) and </w:t>
      </w:r>
      <w:r w:rsidR="00493C4A">
        <w:rPr>
          <w:rFonts w:ascii="Arial" w:hAnsi="Arial" w:cs="Arial"/>
          <w:lang w:val="en-US"/>
        </w:rPr>
        <w:t xml:space="preserve">wild-type </w:t>
      </w:r>
      <w:r w:rsidRPr="00BD6012">
        <w:rPr>
          <w:rFonts w:ascii="Arial" w:hAnsi="Arial" w:cs="Arial"/>
          <w:lang w:val="en-US"/>
        </w:rPr>
        <w:t>littermate control (</w:t>
      </w:r>
      <w:r w:rsidRPr="002E3746">
        <w:rPr>
          <w:rFonts w:ascii="Arial" w:hAnsi="Arial" w:cs="Arial"/>
          <w:i/>
          <w:iCs/>
          <w:lang w:val="en-US"/>
        </w:rPr>
        <w:t>C</w:t>
      </w:r>
      <w:r w:rsidR="002E3746" w:rsidRPr="002E3746">
        <w:rPr>
          <w:rFonts w:ascii="Arial" w:hAnsi="Arial" w:cs="Arial"/>
          <w:i/>
          <w:iCs/>
          <w:lang w:val="en-US"/>
        </w:rPr>
        <w:t>trl</w:t>
      </w:r>
      <w:r w:rsidRPr="00BD6012">
        <w:rPr>
          <w:rFonts w:ascii="Arial" w:hAnsi="Arial" w:cs="Arial"/>
          <w:lang w:val="en-US"/>
        </w:rPr>
        <w:t xml:space="preserve">) embryonic mice at E16.5. </w:t>
      </w:r>
    </w:p>
    <w:p w14:paraId="148F9C60" w14:textId="77777777" w:rsidR="00AE6793" w:rsidRPr="004E1A2E" w:rsidRDefault="00AE6793" w:rsidP="004E1A2E">
      <w:pPr>
        <w:spacing w:after="200" w:line="480" w:lineRule="auto"/>
        <w:jc w:val="both"/>
        <w:rPr>
          <w:rFonts w:ascii="Arial" w:hAnsi="Arial" w:cs="Arial"/>
          <w:lang w:val="en-US"/>
        </w:rPr>
      </w:pPr>
    </w:p>
    <w:p w14:paraId="35FFE933" w14:textId="4B645B24" w:rsidR="00A343A5" w:rsidRDefault="00A343A5" w:rsidP="00A343A5">
      <w:pPr>
        <w:spacing w:after="200" w:line="360" w:lineRule="auto"/>
        <w:jc w:val="both"/>
        <w:rPr>
          <w:rFonts w:ascii="Arial" w:hAnsi="Arial" w:cs="Arial"/>
          <w:lang w:val="en-US"/>
        </w:rPr>
      </w:pPr>
    </w:p>
    <w:p w14:paraId="64095F4C" w14:textId="77777777" w:rsidR="004E1A2E" w:rsidRPr="00E11E88" w:rsidRDefault="004E1A2E" w:rsidP="00A343A5">
      <w:pPr>
        <w:spacing w:after="200" w:line="360" w:lineRule="auto"/>
        <w:jc w:val="both"/>
        <w:rPr>
          <w:rFonts w:ascii="Arial" w:hAnsi="Arial" w:cs="Arial"/>
          <w:lang w:val="en-US"/>
        </w:rPr>
      </w:pPr>
    </w:p>
    <w:p w14:paraId="22846993" w14:textId="77777777" w:rsidR="00493C4A" w:rsidRDefault="00493C4A" w:rsidP="0050435B">
      <w:pPr>
        <w:spacing w:after="200" w:line="360" w:lineRule="auto"/>
        <w:jc w:val="both"/>
        <w:rPr>
          <w:rFonts w:ascii="Arial" w:hAnsi="Arial" w:cs="Arial"/>
          <w:b/>
          <w:bCs/>
          <w:sz w:val="28"/>
          <w:szCs w:val="28"/>
          <w:lang w:val="en-US"/>
        </w:rPr>
      </w:pPr>
    </w:p>
    <w:p w14:paraId="548CA240" w14:textId="77777777" w:rsidR="00493C4A" w:rsidRDefault="00493C4A" w:rsidP="0050435B">
      <w:pPr>
        <w:spacing w:after="200" w:line="360" w:lineRule="auto"/>
        <w:jc w:val="both"/>
        <w:rPr>
          <w:rFonts w:ascii="Arial" w:hAnsi="Arial" w:cs="Arial"/>
          <w:b/>
          <w:bCs/>
          <w:sz w:val="28"/>
          <w:szCs w:val="28"/>
          <w:lang w:val="en-US"/>
        </w:rPr>
      </w:pPr>
    </w:p>
    <w:p w14:paraId="5AD48518" w14:textId="77777777" w:rsidR="00493C4A" w:rsidRDefault="00493C4A" w:rsidP="0050435B">
      <w:pPr>
        <w:spacing w:after="200" w:line="360" w:lineRule="auto"/>
        <w:jc w:val="both"/>
        <w:rPr>
          <w:rFonts w:ascii="Arial" w:hAnsi="Arial" w:cs="Arial"/>
          <w:b/>
          <w:bCs/>
          <w:sz w:val="28"/>
          <w:szCs w:val="28"/>
          <w:lang w:val="en-US"/>
        </w:rPr>
      </w:pPr>
    </w:p>
    <w:p w14:paraId="5725A7CE" w14:textId="77777777" w:rsidR="00493C4A" w:rsidRDefault="00493C4A" w:rsidP="0050435B">
      <w:pPr>
        <w:spacing w:after="200" w:line="360" w:lineRule="auto"/>
        <w:jc w:val="both"/>
        <w:rPr>
          <w:rFonts w:ascii="Arial" w:hAnsi="Arial" w:cs="Arial"/>
          <w:b/>
          <w:bCs/>
          <w:sz w:val="28"/>
          <w:szCs w:val="28"/>
          <w:lang w:val="en-US"/>
        </w:rPr>
      </w:pPr>
    </w:p>
    <w:p w14:paraId="49C92ECB" w14:textId="77777777" w:rsidR="00493C4A" w:rsidRDefault="00493C4A" w:rsidP="0050435B">
      <w:pPr>
        <w:spacing w:after="200" w:line="360" w:lineRule="auto"/>
        <w:jc w:val="both"/>
        <w:rPr>
          <w:rFonts w:ascii="Arial" w:hAnsi="Arial" w:cs="Arial"/>
          <w:b/>
          <w:bCs/>
          <w:sz w:val="28"/>
          <w:szCs w:val="28"/>
          <w:lang w:val="en-US"/>
        </w:rPr>
      </w:pPr>
    </w:p>
    <w:p w14:paraId="3054A086" w14:textId="77777777" w:rsidR="00493C4A" w:rsidRDefault="00493C4A" w:rsidP="0050435B">
      <w:pPr>
        <w:spacing w:after="200" w:line="360" w:lineRule="auto"/>
        <w:jc w:val="both"/>
        <w:rPr>
          <w:rFonts w:ascii="Arial" w:hAnsi="Arial" w:cs="Arial"/>
          <w:b/>
          <w:bCs/>
          <w:sz w:val="28"/>
          <w:szCs w:val="28"/>
          <w:lang w:val="en-US"/>
        </w:rPr>
      </w:pPr>
    </w:p>
    <w:p w14:paraId="252DDF4D" w14:textId="77777777" w:rsidR="00493C4A" w:rsidRDefault="00493C4A" w:rsidP="0050435B">
      <w:pPr>
        <w:spacing w:after="200" w:line="360" w:lineRule="auto"/>
        <w:jc w:val="both"/>
        <w:rPr>
          <w:rFonts w:ascii="Arial" w:hAnsi="Arial" w:cs="Arial"/>
          <w:b/>
          <w:bCs/>
          <w:sz w:val="28"/>
          <w:szCs w:val="28"/>
          <w:lang w:val="en-US"/>
        </w:rPr>
      </w:pPr>
    </w:p>
    <w:p w14:paraId="48584712" w14:textId="57EA19B6" w:rsidR="0050435B" w:rsidRPr="00493C4A" w:rsidRDefault="0050435B" w:rsidP="00493C4A">
      <w:pPr>
        <w:spacing w:after="200" w:line="480" w:lineRule="auto"/>
        <w:jc w:val="both"/>
        <w:rPr>
          <w:rFonts w:ascii="Arial" w:hAnsi="Arial" w:cs="Arial"/>
        </w:rPr>
      </w:pPr>
      <w:r w:rsidRPr="00493C4A">
        <w:rPr>
          <w:rFonts w:ascii="Arial" w:hAnsi="Arial" w:cs="Arial"/>
          <w:b/>
          <w:bCs/>
          <w:lang w:val="en-US"/>
        </w:rPr>
        <w:lastRenderedPageBreak/>
        <w:t>Reference</w:t>
      </w:r>
    </w:p>
    <w:p w14:paraId="1E560B92" w14:textId="77777777" w:rsidR="00493C4A" w:rsidRPr="00493C4A" w:rsidRDefault="0050435B" w:rsidP="00493C4A">
      <w:pPr>
        <w:pStyle w:val="EndNoteBibliography"/>
        <w:spacing w:line="480" w:lineRule="auto"/>
        <w:rPr>
          <w:rFonts w:ascii="Arial" w:hAnsi="Arial" w:cs="Arial"/>
        </w:rPr>
      </w:pPr>
      <w:r w:rsidRPr="00493C4A">
        <w:rPr>
          <w:rFonts w:ascii="Arial" w:hAnsi="Arial" w:cs="Arial"/>
        </w:rPr>
        <w:fldChar w:fldCharType="begin"/>
      </w:r>
      <w:r w:rsidRPr="00493C4A">
        <w:rPr>
          <w:rFonts w:ascii="Arial" w:hAnsi="Arial" w:cs="Arial"/>
        </w:rPr>
        <w:instrText xml:space="preserve"> ADDIN EN.REFLIST </w:instrText>
      </w:r>
      <w:r w:rsidRPr="00493C4A">
        <w:rPr>
          <w:rFonts w:ascii="Arial" w:hAnsi="Arial" w:cs="Arial"/>
        </w:rPr>
        <w:fldChar w:fldCharType="separate"/>
      </w:r>
      <w:r w:rsidR="00493C4A" w:rsidRPr="00493C4A">
        <w:rPr>
          <w:rFonts w:ascii="Arial" w:hAnsi="Arial" w:cs="Arial"/>
        </w:rPr>
        <w:t>1.</w:t>
      </w:r>
      <w:r w:rsidR="00493C4A" w:rsidRPr="00493C4A">
        <w:rPr>
          <w:rFonts w:ascii="Arial" w:hAnsi="Arial" w:cs="Arial"/>
        </w:rPr>
        <w:tab/>
        <w:t>Currle DS, Hu JS, Kolski-Andreaco A, Monuki ES. Culture of mouse neural stem cell precursors. J Vis Exp. 2007(2):152.</w:t>
      </w:r>
    </w:p>
    <w:p w14:paraId="532DE03B"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2.</w:t>
      </w:r>
      <w:r w:rsidRPr="00493C4A">
        <w:rPr>
          <w:rFonts w:ascii="Arial" w:hAnsi="Arial" w:cs="Arial"/>
        </w:rPr>
        <w:tab/>
        <w:t>Nunez Rodriguez N, Lee IN, Banno A, Qiao HF, Qiao RF, Yao Z, et al. Characterization of R-ras3/m-ras null mice reveals a potential role in trophic factor signaling. Mol Cell Biol. 2006;26(19):7145-54.</w:t>
      </w:r>
    </w:p>
    <w:p w14:paraId="77CBBA4A"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3.</w:t>
      </w:r>
      <w:r w:rsidRPr="00493C4A">
        <w:rPr>
          <w:rFonts w:ascii="Arial" w:hAnsi="Arial" w:cs="Arial"/>
        </w:rPr>
        <w:tab/>
        <w:t>Hilgenberg LG, Smith MA. Preparation of dissociated mouse cortical neuron cultures. J Vis Exp. 2007(10):562.</w:t>
      </w:r>
    </w:p>
    <w:p w14:paraId="21E439E3"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4.</w:t>
      </w:r>
      <w:r w:rsidRPr="00493C4A">
        <w:rPr>
          <w:rFonts w:ascii="Arial" w:hAnsi="Arial" w:cs="Arial"/>
        </w:rPr>
        <w:tab/>
        <w:t>Kim D, Paggi JM, Park C, Bennett C, Salzberg SL. Graph-based genome alignment and genotyping with HISAT2 and HISAT-genotype. Nat Biotechnol. 2019;37(8):907-15.</w:t>
      </w:r>
    </w:p>
    <w:p w14:paraId="0BAA6A73"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5.</w:t>
      </w:r>
      <w:r w:rsidRPr="00493C4A">
        <w:rPr>
          <w:rFonts w:ascii="Arial" w:hAnsi="Arial" w:cs="Arial"/>
        </w:rPr>
        <w:tab/>
        <w:t>Liao Y, Smyth GK, Shi W. featureCounts: an efficient general purpose program for assigning sequence reads to genomic features. Bioinformatics. 2014;30(7):923-30.</w:t>
      </w:r>
    </w:p>
    <w:p w14:paraId="77798585"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6.</w:t>
      </w:r>
      <w:r w:rsidRPr="00493C4A">
        <w:rPr>
          <w:rFonts w:ascii="Arial" w:hAnsi="Arial" w:cs="Arial"/>
        </w:rPr>
        <w:tab/>
        <w:t>Love MI, Huber W, Anders S. Moderated estimation of fold change and dispersion for RNA-seq data with DESeq2. Genome Biol. 2014;15(12):550.</w:t>
      </w:r>
    </w:p>
    <w:p w14:paraId="7CDADC93"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7.</w:t>
      </w:r>
      <w:r w:rsidRPr="00493C4A">
        <w:rPr>
          <w:rFonts w:ascii="Arial" w:hAnsi="Arial" w:cs="Arial"/>
        </w:rPr>
        <w:tab/>
        <w:t>Durinck S, Spellman PT, Birney E, Huber W. Mapping identifiers for the integration of genomic datasets with the R/Bioconductor package biomaRt. Nat Protoc. 2009;4(8):1184-91.</w:t>
      </w:r>
    </w:p>
    <w:p w14:paraId="74C12084"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8.</w:t>
      </w:r>
      <w:r w:rsidRPr="00493C4A">
        <w:rPr>
          <w:rFonts w:ascii="Arial" w:hAnsi="Arial" w:cs="Arial"/>
        </w:rPr>
        <w:tab/>
        <w:t>Mootha VK, Lindgren CM, Eriksson KF, Subramanian A, Sihag S, Lehar J, et al. PGC-1alpha-responsive genes involved in oxidative phosphorylation are coordinately downregulated in human diabetes. Nat Genet. 2003;34(3):267-73.</w:t>
      </w:r>
    </w:p>
    <w:p w14:paraId="16CC36D1"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lastRenderedPageBreak/>
        <w:t>9.</w:t>
      </w:r>
      <w:r w:rsidRPr="00493C4A">
        <w:rPr>
          <w:rFonts w:ascii="Arial" w:hAnsi="Arial" w:cs="Arial"/>
        </w:rPr>
        <w:tab/>
        <w:t>Subramanian A, Tamayo P, Mootha VK, Mukherjee S, Ebert BL, Gillette MA, et al. Gene set enrichment analysis: a knowledge-based approach for interpreting genome-wide expression profiles. Proc Natl Acad Sci U S A. 2005;102(43):15545-50.</w:t>
      </w:r>
    </w:p>
    <w:p w14:paraId="79066153"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10.</w:t>
      </w:r>
      <w:r w:rsidRPr="00493C4A">
        <w:rPr>
          <w:rFonts w:ascii="Arial" w:hAnsi="Arial" w:cs="Arial"/>
        </w:rPr>
        <w:tab/>
        <w:t>Liberzon A, Subramanian A, Pinchback R, Thorvaldsdottir H, Tamayo P, Mesirov JP. Molecular signatures database (MSigDB) 3.0. Bioinformatics. 2011;27(12):1739-40.</w:t>
      </w:r>
    </w:p>
    <w:p w14:paraId="631E179A"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11.</w:t>
      </w:r>
      <w:r w:rsidRPr="00493C4A">
        <w:rPr>
          <w:rFonts w:ascii="Arial" w:hAnsi="Arial" w:cs="Arial"/>
        </w:rPr>
        <w:tab/>
        <w:t>Wang M, Zhao Y, Zhang B. Efficient Test and Visualization of Multi-Set Intersections. Sci Rep. 2015;5:16923.</w:t>
      </w:r>
    </w:p>
    <w:p w14:paraId="7F0118B0"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12.</w:t>
      </w:r>
      <w:r w:rsidRPr="00493C4A">
        <w:rPr>
          <w:rFonts w:ascii="Arial" w:hAnsi="Arial" w:cs="Arial"/>
        </w:rPr>
        <w:tab/>
        <w:t>Supek F, Bosnjak M, Skunca N, Smuc T. REVIGO summarizes and visualizes long lists of gene ontology terms. PLoS One. 2011;6(7):e21800.</w:t>
      </w:r>
    </w:p>
    <w:p w14:paraId="30B779AB" w14:textId="77777777" w:rsidR="00493C4A" w:rsidRPr="00493C4A" w:rsidRDefault="00493C4A" w:rsidP="00493C4A">
      <w:pPr>
        <w:pStyle w:val="EndNoteBibliography"/>
        <w:spacing w:line="480" w:lineRule="auto"/>
        <w:rPr>
          <w:rFonts w:ascii="Arial" w:hAnsi="Arial" w:cs="Arial"/>
        </w:rPr>
      </w:pPr>
      <w:r w:rsidRPr="00493C4A">
        <w:rPr>
          <w:rFonts w:ascii="Arial" w:hAnsi="Arial" w:cs="Arial"/>
        </w:rPr>
        <w:t>13.</w:t>
      </w:r>
      <w:r w:rsidRPr="00493C4A">
        <w:rPr>
          <w:rFonts w:ascii="Arial" w:hAnsi="Arial" w:cs="Arial"/>
        </w:rPr>
        <w:tab/>
        <w:t>Wen B, Zhou R, Feng Q, Wang Q, Wang J, Liu S. IQuant: an automated pipeline for quantitative proteomics based upon isobaric tags. Proteomics. 2014;14(20):2280-5.</w:t>
      </w:r>
    </w:p>
    <w:p w14:paraId="3DA1D9C6" w14:textId="3F22AF9A" w:rsidR="00FE573B" w:rsidRDefault="0050435B" w:rsidP="00493C4A">
      <w:pPr>
        <w:spacing w:line="480" w:lineRule="auto"/>
        <w:jc w:val="both"/>
      </w:pPr>
      <w:r w:rsidRPr="00493C4A">
        <w:rPr>
          <w:rFonts w:ascii="Arial" w:hAnsi="Arial" w:cs="Arial"/>
        </w:rPr>
        <w:fldChar w:fldCharType="end"/>
      </w:r>
      <w:r w:rsidR="0043619E">
        <w:fldChar w:fldCharType="begin"/>
      </w:r>
      <w:r w:rsidR="0043619E">
        <w:instrText xml:space="preserve"> ADDIN </w:instrText>
      </w:r>
      <w:r w:rsidR="0043619E">
        <w:fldChar w:fldCharType="end"/>
      </w:r>
    </w:p>
    <w:sectPr w:rsidR="00FE573B" w:rsidSect="00063EE8">
      <w:footerReference w:type="even"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09FDC" w14:textId="77777777" w:rsidR="003E5F19" w:rsidRDefault="003E5F19" w:rsidP="00063EE8">
      <w:r>
        <w:separator/>
      </w:r>
    </w:p>
  </w:endnote>
  <w:endnote w:type="continuationSeparator" w:id="0">
    <w:p w14:paraId="32E54F38" w14:textId="77777777" w:rsidR="003E5F19" w:rsidRDefault="003E5F19" w:rsidP="00063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dvOTea1a7398">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4856680"/>
      <w:docPartObj>
        <w:docPartGallery w:val="Page Numbers (Bottom of Page)"/>
        <w:docPartUnique/>
      </w:docPartObj>
    </w:sdtPr>
    <w:sdtEndPr>
      <w:rPr>
        <w:rStyle w:val="PageNumber"/>
      </w:rPr>
    </w:sdtEndPr>
    <w:sdtContent>
      <w:p w14:paraId="67FA7E2F" w14:textId="7FB18297" w:rsidR="00063EE8" w:rsidRDefault="00063EE8" w:rsidP="00A3749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39C2FE" w14:textId="77777777" w:rsidR="00063EE8" w:rsidRDefault="00063E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54472293"/>
      <w:docPartObj>
        <w:docPartGallery w:val="Page Numbers (Bottom of Page)"/>
        <w:docPartUnique/>
      </w:docPartObj>
    </w:sdtPr>
    <w:sdtEndPr>
      <w:rPr>
        <w:rStyle w:val="PageNumber"/>
      </w:rPr>
    </w:sdtEndPr>
    <w:sdtContent>
      <w:p w14:paraId="632E6806" w14:textId="180B6A4B" w:rsidR="00063EE8" w:rsidRDefault="00063EE8" w:rsidP="00A3749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E494D4" w14:textId="77777777" w:rsidR="00063EE8" w:rsidRDefault="00063E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CE3A1" w14:textId="77777777" w:rsidR="003E5F19" w:rsidRDefault="003E5F19" w:rsidP="00063EE8">
      <w:r>
        <w:separator/>
      </w:r>
    </w:p>
  </w:footnote>
  <w:footnote w:type="continuationSeparator" w:id="0">
    <w:p w14:paraId="00F12859" w14:textId="77777777" w:rsidR="003E5F19" w:rsidRDefault="003E5F19" w:rsidP="00063E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bordersDoNotSurroundHeader/>
  <w:bordersDoNotSurroundFooter/>
  <w:proofState w:spelling="clean" w:grammar="clean"/>
  <w:doNotTrackMov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FA67FE"/>
    <w:rsid w:val="00004536"/>
    <w:rsid w:val="00006D64"/>
    <w:rsid w:val="00011912"/>
    <w:rsid w:val="00011F06"/>
    <w:rsid w:val="00021C6F"/>
    <w:rsid w:val="00024D4B"/>
    <w:rsid w:val="00033CBB"/>
    <w:rsid w:val="00044754"/>
    <w:rsid w:val="000472F4"/>
    <w:rsid w:val="00063A76"/>
    <w:rsid w:val="00063EE8"/>
    <w:rsid w:val="0008208E"/>
    <w:rsid w:val="00085018"/>
    <w:rsid w:val="000A261E"/>
    <w:rsid w:val="000A51E3"/>
    <w:rsid w:val="000A52C7"/>
    <w:rsid w:val="000A5372"/>
    <w:rsid w:val="000B084D"/>
    <w:rsid w:val="000B6663"/>
    <w:rsid w:val="000C21B1"/>
    <w:rsid w:val="000C2C8E"/>
    <w:rsid w:val="000D5CA8"/>
    <w:rsid w:val="000E0B41"/>
    <w:rsid w:val="000E2093"/>
    <w:rsid w:val="000E52CD"/>
    <w:rsid w:val="001008CC"/>
    <w:rsid w:val="00112472"/>
    <w:rsid w:val="001139D3"/>
    <w:rsid w:val="00113E42"/>
    <w:rsid w:val="00114237"/>
    <w:rsid w:val="001159CD"/>
    <w:rsid w:val="00115CDE"/>
    <w:rsid w:val="001162B9"/>
    <w:rsid w:val="00117309"/>
    <w:rsid w:val="00124CFB"/>
    <w:rsid w:val="0013369C"/>
    <w:rsid w:val="0014495E"/>
    <w:rsid w:val="00161A80"/>
    <w:rsid w:val="00166FE3"/>
    <w:rsid w:val="00172B49"/>
    <w:rsid w:val="0017792B"/>
    <w:rsid w:val="00184E44"/>
    <w:rsid w:val="00195E91"/>
    <w:rsid w:val="001A797E"/>
    <w:rsid w:val="001B77EC"/>
    <w:rsid w:val="001C1942"/>
    <w:rsid w:val="001D1FA2"/>
    <w:rsid w:val="001F5F8A"/>
    <w:rsid w:val="001F64F2"/>
    <w:rsid w:val="001F6E54"/>
    <w:rsid w:val="0020060E"/>
    <w:rsid w:val="00212EA6"/>
    <w:rsid w:val="00215434"/>
    <w:rsid w:val="0021696F"/>
    <w:rsid w:val="002212BA"/>
    <w:rsid w:val="00222289"/>
    <w:rsid w:val="00226041"/>
    <w:rsid w:val="00246F25"/>
    <w:rsid w:val="00252D39"/>
    <w:rsid w:val="00257C19"/>
    <w:rsid w:val="0026409B"/>
    <w:rsid w:val="002646C4"/>
    <w:rsid w:val="0027285F"/>
    <w:rsid w:val="0027778B"/>
    <w:rsid w:val="0028295A"/>
    <w:rsid w:val="00283264"/>
    <w:rsid w:val="00294C3E"/>
    <w:rsid w:val="00295490"/>
    <w:rsid w:val="002A470E"/>
    <w:rsid w:val="002B2629"/>
    <w:rsid w:val="002D117F"/>
    <w:rsid w:val="002D6CA2"/>
    <w:rsid w:val="002E3746"/>
    <w:rsid w:val="002E47A1"/>
    <w:rsid w:val="002E4C77"/>
    <w:rsid w:val="002F1A53"/>
    <w:rsid w:val="00302731"/>
    <w:rsid w:val="00307453"/>
    <w:rsid w:val="003305C2"/>
    <w:rsid w:val="00333B16"/>
    <w:rsid w:val="003449A3"/>
    <w:rsid w:val="0034561E"/>
    <w:rsid w:val="00347053"/>
    <w:rsid w:val="003739FF"/>
    <w:rsid w:val="00374C9C"/>
    <w:rsid w:val="00375F3A"/>
    <w:rsid w:val="00376289"/>
    <w:rsid w:val="00380B23"/>
    <w:rsid w:val="00386317"/>
    <w:rsid w:val="00386933"/>
    <w:rsid w:val="00395CFE"/>
    <w:rsid w:val="003978D3"/>
    <w:rsid w:val="003A4FBF"/>
    <w:rsid w:val="003A6C15"/>
    <w:rsid w:val="003E52E2"/>
    <w:rsid w:val="003E5F19"/>
    <w:rsid w:val="003F77CF"/>
    <w:rsid w:val="004000CB"/>
    <w:rsid w:val="004141DD"/>
    <w:rsid w:val="00414347"/>
    <w:rsid w:val="00415645"/>
    <w:rsid w:val="00424D09"/>
    <w:rsid w:val="00430A07"/>
    <w:rsid w:val="00430A86"/>
    <w:rsid w:val="00430CCD"/>
    <w:rsid w:val="00435581"/>
    <w:rsid w:val="0043619E"/>
    <w:rsid w:val="00442B0B"/>
    <w:rsid w:val="004529CA"/>
    <w:rsid w:val="004641AF"/>
    <w:rsid w:val="00464BDD"/>
    <w:rsid w:val="00471174"/>
    <w:rsid w:val="00480177"/>
    <w:rsid w:val="00491718"/>
    <w:rsid w:val="00493C4A"/>
    <w:rsid w:val="004954EF"/>
    <w:rsid w:val="00497DAB"/>
    <w:rsid w:val="004A0D3D"/>
    <w:rsid w:val="004C3F60"/>
    <w:rsid w:val="004C55B7"/>
    <w:rsid w:val="004D0D4D"/>
    <w:rsid w:val="004E19F5"/>
    <w:rsid w:val="004E1A2E"/>
    <w:rsid w:val="004E3C4F"/>
    <w:rsid w:val="004F565F"/>
    <w:rsid w:val="0050353D"/>
    <w:rsid w:val="0050435B"/>
    <w:rsid w:val="005060A0"/>
    <w:rsid w:val="00516C9C"/>
    <w:rsid w:val="00532D1D"/>
    <w:rsid w:val="00541B2F"/>
    <w:rsid w:val="00544143"/>
    <w:rsid w:val="005539A6"/>
    <w:rsid w:val="005569D9"/>
    <w:rsid w:val="00556EE9"/>
    <w:rsid w:val="00567F62"/>
    <w:rsid w:val="00570C8C"/>
    <w:rsid w:val="00571432"/>
    <w:rsid w:val="00583862"/>
    <w:rsid w:val="00590B44"/>
    <w:rsid w:val="005954DC"/>
    <w:rsid w:val="005A2B24"/>
    <w:rsid w:val="005A6A78"/>
    <w:rsid w:val="005B01A6"/>
    <w:rsid w:val="005B4631"/>
    <w:rsid w:val="005B4BC2"/>
    <w:rsid w:val="005C3930"/>
    <w:rsid w:val="005C5A20"/>
    <w:rsid w:val="005E4961"/>
    <w:rsid w:val="005E6DD1"/>
    <w:rsid w:val="005F02D9"/>
    <w:rsid w:val="005F19FF"/>
    <w:rsid w:val="005F5D44"/>
    <w:rsid w:val="006219C0"/>
    <w:rsid w:val="00623169"/>
    <w:rsid w:val="006234D6"/>
    <w:rsid w:val="0062410D"/>
    <w:rsid w:val="00626B6C"/>
    <w:rsid w:val="006310D5"/>
    <w:rsid w:val="00631B8D"/>
    <w:rsid w:val="00632D1B"/>
    <w:rsid w:val="00636917"/>
    <w:rsid w:val="00664734"/>
    <w:rsid w:val="0068230B"/>
    <w:rsid w:val="00687935"/>
    <w:rsid w:val="00690AE0"/>
    <w:rsid w:val="0069131D"/>
    <w:rsid w:val="00697BEC"/>
    <w:rsid w:val="006A08B7"/>
    <w:rsid w:val="006B2A7C"/>
    <w:rsid w:val="006B411C"/>
    <w:rsid w:val="006B78CB"/>
    <w:rsid w:val="006C3476"/>
    <w:rsid w:val="006F651C"/>
    <w:rsid w:val="007060D7"/>
    <w:rsid w:val="00720578"/>
    <w:rsid w:val="00737CE0"/>
    <w:rsid w:val="00745054"/>
    <w:rsid w:val="007624A9"/>
    <w:rsid w:val="0076399D"/>
    <w:rsid w:val="00765153"/>
    <w:rsid w:val="00765C33"/>
    <w:rsid w:val="00796FB8"/>
    <w:rsid w:val="007A5820"/>
    <w:rsid w:val="007B33E1"/>
    <w:rsid w:val="007C02DE"/>
    <w:rsid w:val="007C2780"/>
    <w:rsid w:val="007C41B7"/>
    <w:rsid w:val="007D3443"/>
    <w:rsid w:val="007D6D4D"/>
    <w:rsid w:val="007E2A50"/>
    <w:rsid w:val="007F77C3"/>
    <w:rsid w:val="0081210C"/>
    <w:rsid w:val="00825A5E"/>
    <w:rsid w:val="00830292"/>
    <w:rsid w:val="008315D5"/>
    <w:rsid w:val="00841505"/>
    <w:rsid w:val="00865E36"/>
    <w:rsid w:val="00866D44"/>
    <w:rsid w:val="008749CF"/>
    <w:rsid w:val="00881663"/>
    <w:rsid w:val="00886EC8"/>
    <w:rsid w:val="008C239D"/>
    <w:rsid w:val="008C570B"/>
    <w:rsid w:val="008C5C59"/>
    <w:rsid w:val="008D578A"/>
    <w:rsid w:val="008D7FC4"/>
    <w:rsid w:val="008E20C2"/>
    <w:rsid w:val="008E2B7B"/>
    <w:rsid w:val="008E4E44"/>
    <w:rsid w:val="008F10DB"/>
    <w:rsid w:val="008F1BB1"/>
    <w:rsid w:val="008F6E81"/>
    <w:rsid w:val="008F756D"/>
    <w:rsid w:val="00902376"/>
    <w:rsid w:val="009050ED"/>
    <w:rsid w:val="00907F27"/>
    <w:rsid w:val="009345FB"/>
    <w:rsid w:val="0093769F"/>
    <w:rsid w:val="009405C4"/>
    <w:rsid w:val="00947F00"/>
    <w:rsid w:val="009501FA"/>
    <w:rsid w:val="00950FC1"/>
    <w:rsid w:val="0096250C"/>
    <w:rsid w:val="009705D4"/>
    <w:rsid w:val="00973A71"/>
    <w:rsid w:val="009750CF"/>
    <w:rsid w:val="00980B3B"/>
    <w:rsid w:val="0098737A"/>
    <w:rsid w:val="009904F2"/>
    <w:rsid w:val="009A1FF5"/>
    <w:rsid w:val="009A7309"/>
    <w:rsid w:val="009B4D60"/>
    <w:rsid w:val="009C0856"/>
    <w:rsid w:val="009D32FE"/>
    <w:rsid w:val="009D5248"/>
    <w:rsid w:val="009E66B9"/>
    <w:rsid w:val="009F3E36"/>
    <w:rsid w:val="009F3E97"/>
    <w:rsid w:val="00A07BEA"/>
    <w:rsid w:val="00A1484F"/>
    <w:rsid w:val="00A21AB6"/>
    <w:rsid w:val="00A22691"/>
    <w:rsid w:val="00A343A5"/>
    <w:rsid w:val="00A3468F"/>
    <w:rsid w:val="00A41345"/>
    <w:rsid w:val="00A43499"/>
    <w:rsid w:val="00A45781"/>
    <w:rsid w:val="00A605C3"/>
    <w:rsid w:val="00A66BD1"/>
    <w:rsid w:val="00A7040B"/>
    <w:rsid w:val="00A76DA4"/>
    <w:rsid w:val="00A86586"/>
    <w:rsid w:val="00A94891"/>
    <w:rsid w:val="00A95F10"/>
    <w:rsid w:val="00A97EF9"/>
    <w:rsid w:val="00AA53CA"/>
    <w:rsid w:val="00AC2A58"/>
    <w:rsid w:val="00AC63AB"/>
    <w:rsid w:val="00AE0112"/>
    <w:rsid w:val="00AE5375"/>
    <w:rsid w:val="00AE6793"/>
    <w:rsid w:val="00AF3E15"/>
    <w:rsid w:val="00B07275"/>
    <w:rsid w:val="00B16D3D"/>
    <w:rsid w:val="00B2527D"/>
    <w:rsid w:val="00B40A0B"/>
    <w:rsid w:val="00B44F1F"/>
    <w:rsid w:val="00B57B8E"/>
    <w:rsid w:val="00B62353"/>
    <w:rsid w:val="00B715C8"/>
    <w:rsid w:val="00B81723"/>
    <w:rsid w:val="00B8246E"/>
    <w:rsid w:val="00B87CB4"/>
    <w:rsid w:val="00B97230"/>
    <w:rsid w:val="00B97244"/>
    <w:rsid w:val="00B976C9"/>
    <w:rsid w:val="00BC79B8"/>
    <w:rsid w:val="00BE04B4"/>
    <w:rsid w:val="00BE30BC"/>
    <w:rsid w:val="00BF189E"/>
    <w:rsid w:val="00BF6320"/>
    <w:rsid w:val="00BF75B0"/>
    <w:rsid w:val="00C023D4"/>
    <w:rsid w:val="00C03F81"/>
    <w:rsid w:val="00C06B7F"/>
    <w:rsid w:val="00C06C27"/>
    <w:rsid w:val="00C0701A"/>
    <w:rsid w:val="00C07C79"/>
    <w:rsid w:val="00C10E49"/>
    <w:rsid w:val="00C22290"/>
    <w:rsid w:val="00C5222C"/>
    <w:rsid w:val="00C57F6D"/>
    <w:rsid w:val="00C67364"/>
    <w:rsid w:val="00C712FC"/>
    <w:rsid w:val="00C81DF9"/>
    <w:rsid w:val="00C83A69"/>
    <w:rsid w:val="00C83F3D"/>
    <w:rsid w:val="00C97ADF"/>
    <w:rsid w:val="00CA523A"/>
    <w:rsid w:val="00CB3370"/>
    <w:rsid w:val="00CD0DA5"/>
    <w:rsid w:val="00D10DB0"/>
    <w:rsid w:val="00D22E7C"/>
    <w:rsid w:val="00D26744"/>
    <w:rsid w:val="00D35C81"/>
    <w:rsid w:val="00D37AE6"/>
    <w:rsid w:val="00D43482"/>
    <w:rsid w:val="00D51F62"/>
    <w:rsid w:val="00D55D4E"/>
    <w:rsid w:val="00D6589C"/>
    <w:rsid w:val="00D7642B"/>
    <w:rsid w:val="00D84CDF"/>
    <w:rsid w:val="00DA02C8"/>
    <w:rsid w:val="00DA731B"/>
    <w:rsid w:val="00DB74BB"/>
    <w:rsid w:val="00DC6D96"/>
    <w:rsid w:val="00DD5719"/>
    <w:rsid w:val="00DD6D3F"/>
    <w:rsid w:val="00DD786D"/>
    <w:rsid w:val="00DE6288"/>
    <w:rsid w:val="00DF2B73"/>
    <w:rsid w:val="00E1375D"/>
    <w:rsid w:val="00E13BC3"/>
    <w:rsid w:val="00E1795F"/>
    <w:rsid w:val="00E21320"/>
    <w:rsid w:val="00E2540D"/>
    <w:rsid w:val="00E402B5"/>
    <w:rsid w:val="00E4362F"/>
    <w:rsid w:val="00E47C6A"/>
    <w:rsid w:val="00E54C20"/>
    <w:rsid w:val="00E7529C"/>
    <w:rsid w:val="00E81ECE"/>
    <w:rsid w:val="00EA31DF"/>
    <w:rsid w:val="00EB5259"/>
    <w:rsid w:val="00EE34AB"/>
    <w:rsid w:val="00EE37B3"/>
    <w:rsid w:val="00EF5929"/>
    <w:rsid w:val="00F029B7"/>
    <w:rsid w:val="00F034AE"/>
    <w:rsid w:val="00F074D3"/>
    <w:rsid w:val="00F07990"/>
    <w:rsid w:val="00F10653"/>
    <w:rsid w:val="00F15020"/>
    <w:rsid w:val="00F24219"/>
    <w:rsid w:val="00F24FF9"/>
    <w:rsid w:val="00F30EB7"/>
    <w:rsid w:val="00F345C3"/>
    <w:rsid w:val="00F4319A"/>
    <w:rsid w:val="00F5026B"/>
    <w:rsid w:val="00F716CE"/>
    <w:rsid w:val="00F75393"/>
    <w:rsid w:val="00F854CC"/>
    <w:rsid w:val="00F864E5"/>
    <w:rsid w:val="00F95988"/>
    <w:rsid w:val="00F97D10"/>
    <w:rsid w:val="00FA67FE"/>
    <w:rsid w:val="00FB3351"/>
    <w:rsid w:val="00FC19AD"/>
    <w:rsid w:val="00FC43C0"/>
    <w:rsid w:val="00FC4FA5"/>
    <w:rsid w:val="00FC5B5B"/>
    <w:rsid w:val="00FC640A"/>
    <w:rsid w:val="00FD1AFB"/>
    <w:rsid w:val="00FD45B5"/>
    <w:rsid w:val="00FE18F4"/>
    <w:rsid w:val="00FE396C"/>
    <w:rsid w:val="00FE44AD"/>
    <w:rsid w:val="00FE573B"/>
    <w:rsid w:val="00FE764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F817B"/>
  <w15:chartTrackingRefBased/>
  <w15:docId w15:val="{EDCE1F8F-982A-48C8-B0AC-C08FAB2F5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BEC"/>
    <w:pPr>
      <w:spacing w:after="0" w:line="240" w:lineRule="auto"/>
    </w:pPr>
    <w:rPr>
      <w:sz w:val="24"/>
      <w:szCs w:val="24"/>
      <w:lang w:val="en-HK"/>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D84CDF"/>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84CDF"/>
    <w:rPr>
      <w:rFonts w:ascii="Calibri" w:hAnsi="Calibri" w:cs="Calibri"/>
      <w:noProof/>
      <w:sz w:val="24"/>
      <w:szCs w:val="24"/>
      <w:lang w:val="en-HK"/>
    </w:rPr>
  </w:style>
  <w:style w:type="paragraph" w:customStyle="1" w:styleId="EndNoteBibliography">
    <w:name w:val="EndNote Bibliography"/>
    <w:basedOn w:val="Normal"/>
    <w:link w:val="EndNoteBibliographyChar"/>
    <w:rsid w:val="00D84CDF"/>
    <w:rPr>
      <w:rFonts w:ascii="Calibri" w:hAnsi="Calibri" w:cs="Calibri"/>
      <w:noProof/>
    </w:rPr>
  </w:style>
  <w:style w:type="character" w:customStyle="1" w:styleId="EndNoteBibliographyChar">
    <w:name w:val="EndNote Bibliography Char"/>
    <w:basedOn w:val="DefaultParagraphFont"/>
    <w:link w:val="EndNoteBibliography"/>
    <w:rsid w:val="00D84CDF"/>
    <w:rPr>
      <w:rFonts w:ascii="Calibri" w:hAnsi="Calibri" w:cs="Calibri"/>
      <w:noProof/>
      <w:sz w:val="24"/>
      <w:szCs w:val="24"/>
      <w:lang w:val="en-HK"/>
    </w:rPr>
  </w:style>
  <w:style w:type="paragraph" w:styleId="Revision">
    <w:name w:val="Revision"/>
    <w:hidden/>
    <w:uiPriority w:val="99"/>
    <w:semiHidden/>
    <w:rsid w:val="007A5820"/>
    <w:pPr>
      <w:spacing w:after="0" w:line="240" w:lineRule="auto"/>
    </w:pPr>
    <w:rPr>
      <w:sz w:val="24"/>
      <w:szCs w:val="24"/>
      <w:lang w:val="en-HK"/>
    </w:rPr>
  </w:style>
  <w:style w:type="paragraph" w:styleId="BalloonText">
    <w:name w:val="Balloon Text"/>
    <w:basedOn w:val="Normal"/>
    <w:link w:val="BalloonTextChar"/>
    <w:uiPriority w:val="99"/>
    <w:semiHidden/>
    <w:unhideWhenUsed/>
    <w:rsid w:val="009A1F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1FF5"/>
    <w:rPr>
      <w:rFonts w:ascii="Segoe UI" w:hAnsi="Segoe UI" w:cs="Segoe UI"/>
      <w:sz w:val="18"/>
      <w:szCs w:val="18"/>
      <w:lang w:val="en-HK"/>
    </w:rPr>
  </w:style>
  <w:style w:type="character" w:styleId="Hyperlink">
    <w:name w:val="Hyperlink"/>
    <w:basedOn w:val="DefaultParagraphFont"/>
    <w:uiPriority w:val="99"/>
    <w:unhideWhenUsed/>
    <w:rsid w:val="00A343A5"/>
    <w:rPr>
      <w:color w:val="0563C1" w:themeColor="hyperlink"/>
      <w:u w:val="single"/>
    </w:rPr>
  </w:style>
  <w:style w:type="paragraph" w:styleId="Footer">
    <w:name w:val="footer"/>
    <w:basedOn w:val="Normal"/>
    <w:link w:val="FooterChar"/>
    <w:uiPriority w:val="99"/>
    <w:unhideWhenUsed/>
    <w:rsid w:val="00063EE8"/>
    <w:pPr>
      <w:tabs>
        <w:tab w:val="center" w:pos="4680"/>
        <w:tab w:val="right" w:pos="9360"/>
      </w:tabs>
    </w:pPr>
  </w:style>
  <w:style w:type="character" w:customStyle="1" w:styleId="FooterChar">
    <w:name w:val="Footer Char"/>
    <w:basedOn w:val="DefaultParagraphFont"/>
    <w:link w:val="Footer"/>
    <w:uiPriority w:val="99"/>
    <w:rsid w:val="00063EE8"/>
    <w:rPr>
      <w:sz w:val="24"/>
      <w:szCs w:val="24"/>
      <w:lang w:val="en-HK"/>
    </w:rPr>
  </w:style>
  <w:style w:type="character" w:styleId="PageNumber">
    <w:name w:val="page number"/>
    <w:basedOn w:val="DefaultParagraphFont"/>
    <w:uiPriority w:val="99"/>
    <w:semiHidden/>
    <w:unhideWhenUsed/>
    <w:rsid w:val="00063EE8"/>
  </w:style>
  <w:style w:type="character" w:customStyle="1" w:styleId="fontstyle01">
    <w:name w:val="fontstyle01"/>
    <w:rsid w:val="00307453"/>
    <w:rPr>
      <w:rFonts w:ascii="AdvOTea1a7398" w:hAnsi="AdvOTea1a7398"/>
      <w:color w:val="000000"/>
      <w:sz w:val="48"/>
    </w:rPr>
  </w:style>
  <w:style w:type="paragraph" w:styleId="ListParagraph">
    <w:name w:val="List Paragraph"/>
    <w:basedOn w:val="Normal"/>
    <w:uiPriority w:val="34"/>
    <w:qFormat/>
    <w:rsid w:val="00307453"/>
    <w:pPr>
      <w:ind w:left="720"/>
      <w:contextualSpacing/>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3FAB8-D571-482E-B339-4516860CD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16</Pages>
  <Words>4528</Words>
  <Characters>25815</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stanleycheung_kk@hotmail.com</dc:creator>
  <cp:keywords/>
  <dc:description/>
  <cp:lastModifiedBy>Andrew Chan (SBS)</cp:lastModifiedBy>
  <cp:revision>7</cp:revision>
  <cp:lastPrinted>2022-03-09T10:35:00Z</cp:lastPrinted>
  <dcterms:created xsi:type="dcterms:W3CDTF">2022-03-09T10:35:00Z</dcterms:created>
  <dcterms:modified xsi:type="dcterms:W3CDTF">2022-03-17T03:39:00Z</dcterms:modified>
</cp:coreProperties>
</file>