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79" w:type="pct"/>
        <w:tblLook w:val="04A0" w:firstRow="1" w:lastRow="0" w:firstColumn="1" w:lastColumn="0" w:noHBand="0" w:noVBand="1"/>
      </w:tblPr>
      <w:tblGrid>
        <w:gridCol w:w="4630"/>
        <w:gridCol w:w="3807"/>
      </w:tblGrid>
      <w:tr w:rsidR="002D3BA5" w:rsidRPr="00982853" w14:paraId="1AAA539E" w14:textId="77777777" w:rsidTr="00B455BD">
        <w:trPr>
          <w:trHeight w:val="284"/>
        </w:trPr>
        <w:tc>
          <w:tcPr>
            <w:tcW w:w="5000" w:type="pct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E7B226" w14:textId="750ACFFA" w:rsidR="002D3BA5" w:rsidRPr="00982853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982853">
              <w:rPr>
                <w:color w:val="000000"/>
                <w:kern w:val="0"/>
                <w:sz w:val="21"/>
                <w:szCs w:val="21"/>
              </w:rPr>
              <w:t>S</w:t>
            </w:r>
            <w:r w:rsidRPr="00982853">
              <w:rPr>
                <w:rFonts w:hint="eastAsia"/>
                <w:color w:val="000000"/>
                <w:kern w:val="0"/>
                <w:sz w:val="21"/>
                <w:szCs w:val="21"/>
              </w:rPr>
              <w:t>upplement</w:t>
            </w:r>
            <w:r w:rsidR="00B9689E" w:rsidRPr="00982853">
              <w:rPr>
                <w:color w:val="000000"/>
                <w:kern w:val="0"/>
                <w:sz w:val="21"/>
                <w:szCs w:val="21"/>
              </w:rPr>
              <w:t xml:space="preserve"> </w:t>
            </w:r>
            <w:r w:rsidR="00B9689E" w:rsidRPr="00982853">
              <w:rPr>
                <w:rFonts w:hint="eastAsia"/>
                <w:color w:val="000000"/>
                <w:kern w:val="0"/>
                <w:sz w:val="21"/>
                <w:szCs w:val="21"/>
              </w:rPr>
              <w:t>t</w:t>
            </w:r>
            <w:r w:rsidRPr="00982853">
              <w:rPr>
                <w:rFonts w:hint="eastAsia"/>
                <w:color w:val="000000"/>
                <w:kern w:val="0"/>
                <w:sz w:val="21"/>
                <w:szCs w:val="21"/>
              </w:rPr>
              <w:t>able</w:t>
            </w:r>
            <w:r w:rsidR="00B9689E" w:rsidRPr="00982853">
              <w:rPr>
                <w:color w:val="000000"/>
                <w:kern w:val="0"/>
                <w:sz w:val="21"/>
                <w:szCs w:val="21"/>
              </w:rPr>
              <w:t xml:space="preserve"> </w:t>
            </w:r>
            <w:r w:rsidRPr="00982853">
              <w:rPr>
                <w:color w:val="000000"/>
                <w:kern w:val="0"/>
                <w:sz w:val="21"/>
                <w:szCs w:val="21"/>
              </w:rPr>
              <w:t>1: the basic character of subjects</w:t>
            </w:r>
          </w:p>
        </w:tc>
      </w:tr>
      <w:tr w:rsidR="002D3BA5" w:rsidRPr="00A87428" w14:paraId="5DEBEAD2" w14:textId="77777777" w:rsidTr="00B455BD">
        <w:trPr>
          <w:trHeight w:val="295"/>
        </w:trPr>
        <w:tc>
          <w:tcPr>
            <w:tcW w:w="274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5698F6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Variables </w:t>
            </w:r>
          </w:p>
        </w:tc>
        <w:tc>
          <w:tcPr>
            <w:tcW w:w="225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36D08F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s</w:t>
            </w:r>
            <w:r>
              <w:rPr>
                <w:color w:val="000000"/>
                <w:kern w:val="0"/>
                <w:sz w:val="21"/>
                <w:szCs w:val="21"/>
              </w:rPr>
              <w:t>ubjects</w:t>
            </w:r>
            <w:r w:rsidRPr="00A87428">
              <w:rPr>
                <w:color w:val="000000"/>
                <w:kern w:val="0"/>
                <w:sz w:val="21"/>
                <w:szCs w:val="21"/>
              </w:rPr>
              <w:t xml:space="preserve"> (n=15)</w:t>
            </w:r>
          </w:p>
        </w:tc>
      </w:tr>
      <w:tr w:rsidR="002D3BA5" w:rsidRPr="00A87428" w14:paraId="73DA3FF0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C5148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Gender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70C94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7223E4D9" w14:textId="77777777" w:rsidTr="00B9689E">
        <w:trPr>
          <w:trHeight w:val="273"/>
        </w:trPr>
        <w:tc>
          <w:tcPr>
            <w:tcW w:w="274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3C08B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Male</w:t>
            </w:r>
          </w:p>
        </w:tc>
        <w:tc>
          <w:tcPr>
            <w:tcW w:w="225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E4CC4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15(100%)</w:t>
            </w:r>
          </w:p>
        </w:tc>
      </w:tr>
      <w:tr w:rsidR="002D3BA5" w:rsidRPr="00A87428" w14:paraId="634AF778" w14:textId="77777777" w:rsidTr="00B9689E">
        <w:trPr>
          <w:trHeight w:val="273"/>
        </w:trPr>
        <w:tc>
          <w:tcPr>
            <w:tcW w:w="274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F5D61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T</w:t>
            </w:r>
            <w:r w:rsidRPr="00142DBF">
              <w:rPr>
                <w:color w:val="000000"/>
                <w:kern w:val="0"/>
                <w:sz w:val="21"/>
                <w:szCs w:val="21"/>
              </w:rPr>
              <w:t>ype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of s</w:t>
            </w:r>
            <w:r w:rsidRPr="00142DBF">
              <w:rPr>
                <w:color w:val="000000"/>
                <w:kern w:val="0"/>
                <w:sz w:val="21"/>
                <w:szCs w:val="21"/>
              </w:rPr>
              <w:t>kin</w:t>
            </w:r>
          </w:p>
        </w:tc>
        <w:tc>
          <w:tcPr>
            <w:tcW w:w="225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7E3883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59DDFE47" w14:textId="77777777" w:rsidTr="00B9689E">
        <w:trPr>
          <w:trHeight w:val="273"/>
        </w:trPr>
        <w:tc>
          <w:tcPr>
            <w:tcW w:w="2744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4966D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N</w:t>
            </w:r>
            <w:r w:rsidRPr="00142DBF">
              <w:rPr>
                <w:color w:val="000000"/>
                <w:kern w:val="0"/>
                <w:sz w:val="21"/>
                <w:szCs w:val="21"/>
              </w:rPr>
              <w:t>eutral</w:t>
            </w:r>
          </w:p>
        </w:tc>
        <w:tc>
          <w:tcPr>
            <w:tcW w:w="2256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BB9A7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4(27%)</w:t>
            </w:r>
          </w:p>
        </w:tc>
      </w:tr>
      <w:tr w:rsidR="002D3BA5" w:rsidRPr="00A87428" w14:paraId="6C0E1847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0D5FE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142DBF">
              <w:rPr>
                <w:color w:val="000000"/>
                <w:kern w:val="0"/>
                <w:sz w:val="21"/>
                <w:szCs w:val="21"/>
              </w:rPr>
              <w:t>Dry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E2FD6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5(33%)</w:t>
            </w:r>
          </w:p>
        </w:tc>
      </w:tr>
      <w:tr w:rsidR="002D3BA5" w:rsidRPr="00A87428" w14:paraId="1D68F202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65F7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142DBF">
              <w:rPr>
                <w:color w:val="000000"/>
                <w:kern w:val="0"/>
                <w:sz w:val="21"/>
                <w:szCs w:val="21"/>
              </w:rPr>
              <w:t>Oily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8517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5(33%)</w:t>
            </w:r>
          </w:p>
        </w:tc>
      </w:tr>
      <w:tr w:rsidR="002D3BA5" w:rsidRPr="00A87428" w14:paraId="0A2D915A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8F2AB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142DBF">
              <w:rPr>
                <w:color w:val="000000"/>
                <w:kern w:val="0"/>
                <w:sz w:val="21"/>
                <w:szCs w:val="21"/>
              </w:rPr>
              <w:t>Hybrid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26FF2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1(7%)</w:t>
            </w:r>
          </w:p>
        </w:tc>
      </w:tr>
      <w:tr w:rsidR="002D3BA5" w:rsidRPr="00A87428" w14:paraId="7B73535A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DD5AE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142DBF">
              <w:rPr>
                <w:color w:val="000000"/>
                <w:kern w:val="0"/>
                <w:sz w:val="21"/>
                <w:szCs w:val="21"/>
              </w:rPr>
              <w:t>Type of contact detergent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B3F97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2B33E419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1993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</w:t>
            </w:r>
            <w:r w:rsidRPr="00142DBF">
              <w:rPr>
                <w:color w:val="000000"/>
                <w:kern w:val="0"/>
                <w:sz w:val="21"/>
                <w:szCs w:val="21"/>
              </w:rPr>
              <w:t>hampoo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E72B8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15(100%)</w:t>
            </w:r>
          </w:p>
        </w:tc>
      </w:tr>
      <w:tr w:rsidR="002D3BA5" w:rsidRPr="00A87428" w14:paraId="22823951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2521A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142DBF">
              <w:rPr>
                <w:color w:val="000000"/>
                <w:kern w:val="0"/>
                <w:sz w:val="21"/>
                <w:szCs w:val="21"/>
              </w:rPr>
              <w:t>Number of contacts per day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459B5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76D3D467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D9F14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4-6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times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CCD7B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3(20%)</w:t>
            </w:r>
          </w:p>
        </w:tc>
      </w:tr>
      <w:tr w:rsidR="002D3BA5" w:rsidRPr="00A87428" w14:paraId="2017660F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862C3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7-9</w:t>
            </w:r>
            <w:r>
              <w:rPr>
                <w:color w:val="000000"/>
                <w:kern w:val="0"/>
                <w:sz w:val="21"/>
                <w:szCs w:val="21"/>
              </w:rPr>
              <w:t xml:space="preserve"> times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1A9B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1(7%)</w:t>
            </w:r>
          </w:p>
        </w:tc>
      </w:tr>
      <w:tr w:rsidR="002D3BA5" w:rsidRPr="00A87428" w14:paraId="5C0AA3FE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30BDD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＞</w:t>
            </w:r>
            <w:r w:rsidRPr="00A87428"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times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DB02E3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11(73%)</w:t>
            </w:r>
          </w:p>
        </w:tc>
      </w:tr>
      <w:tr w:rsidR="002D3BA5" w:rsidRPr="00A87428" w14:paraId="1C2A04C2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225D6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142DBF">
              <w:rPr>
                <w:color w:val="000000"/>
                <w:kern w:val="0"/>
                <w:sz w:val="21"/>
                <w:szCs w:val="21"/>
              </w:rPr>
              <w:t>Time per contact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23F0F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0DC65FF6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545F2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1-3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min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9029F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7(47%)</w:t>
            </w:r>
          </w:p>
        </w:tc>
      </w:tr>
      <w:tr w:rsidR="002D3BA5" w:rsidRPr="00A87428" w14:paraId="67839CEC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C1DD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4-6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min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065F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3(20%)</w:t>
            </w:r>
          </w:p>
        </w:tc>
      </w:tr>
      <w:tr w:rsidR="002D3BA5" w:rsidRPr="00A87428" w14:paraId="15AA8A50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809F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7-9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min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20DDB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2(13%)</w:t>
            </w:r>
          </w:p>
        </w:tc>
      </w:tr>
      <w:tr w:rsidR="002D3BA5" w:rsidRPr="00A87428" w14:paraId="5C1FD215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8ED5D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＞</w:t>
            </w:r>
            <w:r w:rsidRPr="00A87428">
              <w:rPr>
                <w:color w:val="000000"/>
                <w:kern w:val="0"/>
                <w:sz w:val="21"/>
                <w:szCs w:val="21"/>
              </w:rPr>
              <w:t>10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min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6DB83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3(20%)</w:t>
            </w:r>
          </w:p>
        </w:tc>
      </w:tr>
      <w:tr w:rsidR="002D3BA5" w:rsidRPr="00A87428" w14:paraId="3EE43F91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B50E3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206C5E">
              <w:rPr>
                <w:color w:val="000000"/>
                <w:kern w:val="0"/>
                <w:sz w:val="21"/>
                <w:szCs w:val="21"/>
              </w:rPr>
              <w:t>Us</w:t>
            </w:r>
            <w:r>
              <w:rPr>
                <w:color w:val="000000"/>
                <w:kern w:val="0"/>
                <w:sz w:val="21"/>
                <w:szCs w:val="21"/>
              </w:rPr>
              <w:t>ing</w:t>
            </w:r>
            <w:r w:rsidRPr="00206C5E">
              <w:rPr>
                <w:color w:val="000000"/>
                <w:kern w:val="0"/>
                <w:sz w:val="21"/>
                <w:szCs w:val="21"/>
              </w:rPr>
              <w:t xml:space="preserve"> habit of hand cream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AFC77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2C813F1F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76B73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color w:val="000000"/>
                <w:kern w:val="0"/>
                <w:sz w:val="21"/>
                <w:szCs w:val="21"/>
              </w:rPr>
              <w:t>ever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20971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5(33%)</w:t>
            </w:r>
          </w:p>
        </w:tc>
      </w:tr>
      <w:tr w:rsidR="002D3BA5" w:rsidRPr="00A87428" w14:paraId="2152766C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F4088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S</w:t>
            </w:r>
            <w:r>
              <w:rPr>
                <w:color w:val="000000"/>
                <w:kern w:val="0"/>
                <w:sz w:val="21"/>
                <w:szCs w:val="21"/>
              </w:rPr>
              <w:t>ometimes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B8B0E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6(40%)</w:t>
            </w:r>
          </w:p>
        </w:tc>
      </w:tr>
      <w:tr w:rsidR="002D3BA5" w:rsidRPr="00A87428" w14:paraId="2E046979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5DB02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time</w:t>
            </w:r>
            <w:r w:rsidRPr="00A87428">
              <w:rPr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color w:val="000000"/>
                <w:kern w:val="0"/>
                <w:sz w:val="21"/>
                <w:szCs w:val="21"/>
              </w:rPr>
              <w:t>ay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FCA65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1(7%)</w:t>
            </w:r>
          </w:p>
        </w:tc>
      </w:tr>
      <w:tr w:rsidR="002D3BA5" w:rsidRPr="00A87428" w14:paraId="51BB11EF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F0631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&gt;5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color w:val="000000"/>
                <w:kern w:val="0"/>
                <w:sz w:val="21"/>
                <w:szCs w:val="21"/>
              </w:rPr>
              <w:t>times</w:t>
            </w:r>
            <w:r w:rsidRPr="00A87428">
              <w:rPr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d</w:t>
            </w:r>
            <w:r>
              <w:rPr>
                <w:color w:val="000000"/>
                <w:kern w:val="0"/>
                <w:sz w:val="21"/>
                <w:szCs w:val="21"/>
              </w:rPr>
              <w:t>ay</w:t>
            </w:r>
          </w:p>
        </w:tc>
        <w:tc>
          <w:tcPr>
            <w:tcW w:w="225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D91B1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3(20%)</w:t>
            </w:r>
          </w:p>
        </w:tc>
      </w:tr>
      <w:tr w:rsidR="002D3BA5" w:rsidRPr="00A87428" w14:paraId="68D8AA47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BE77A" w14:textId="77777777" w:rsidR="002D3BA5" w:rsidRPr="00A87428" w:rsidRDefault="002D3BA5" w:rsidP="00B455BD">
            <w:pPr>
              <w:jc w:val="left"/>
              <w:rPr>
                <w:color w:val="000000"/>
                <w:kern w:val="0"/>
                <w:sz w:val="21"/>
                <w:szCs w:val="21"/>
              </w:rPr>
            </w:pPr>
            <w:r w:rsidRPr="00206C5E">
              <w:rPr>
                <w:color w:val="000000"/>
                <w:kern w:val="0"/>
                <w:sz w:val="21"/>
                <w:szCs w:val="21"/>
              </w:rPr>
              <w:t>Wear gloves while working</w:t>
            </w:r>
          </w:p>
        </w:tc>
        <w:tc>
          <w:tcPr>
            <w:tcW w:w="22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BEB25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</w:p>
        </w:tc>
      </w:tr>
      <w:tr w:rsidR="002D3BA5" w:rsidRPr="00A87428" w14:paraId="6AA89AA5" w14:textId="77777777" w:rsidTr="00B455BD">
        <w:trPr>
          <w:trHeight w:val="273"/>
        </w:trPr>
        <w:tc>
          <w:tcPr>
            <w:tcW w:w="274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95CB4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color w:val="000000"/>
                <w:kern w:val="0"/>
                <w:sz w:val="21"/>
                <w:szCs w:val="21"/>
              </w:rPr>
              <w:t>ever</w:t>
            </w:r>
          </w:p>
        </w:tc>
        <w:tc>
          <w:tcPr>
            <w:tcW w:w="225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64959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8(53%)</w:t>
            </w:r>
          </w:p>
        </w:tc>
      </w:tr>
      <w:tr w:rsidR="002D3BA5" w:rsidRPr="00A87428" w14:paraId="0CC03DAF" w14:textId="77777777" w:rsidTr="00B455BD">
        <w:trPr>
          <w:trHeight w:val="284"/>
        </w:trPr>
        <w:tc>
          <w:tcPr>
            <w:tcW w:w="27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419870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S</w:t>
            </w:r>
            <w:r>
              <w:rPr>
                <w:color w:val="000000"/>
                <w:kern w:val="0"/>
                <w:sz w:val="21"/>
                <w:szCs w:val="21"/>
              </w:rPr>
              <w:t>ometimes</w:t>
            </w:r>
          </w:p>
        </w:tc>
        <w:tc>
          <w:tcPr>
            <w:tcW w:w="22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81DB21" w14:textId="77777777" w:rsidR="002D3BA5" w:rsidRPr="00A87428" w:rsidRDefault="002D3BA5" w:rsidP="00B455BD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A87428">
              <w:rPr>
                <w:color w:val="000000"/>
                <w:kern w:val="0"/>
                <w:sz w:val="21"/>
                <w:szCs w:val="21"/>
              </w:rPr>
              <w:t>7(47%)</w:t>
            </w:r>
          </w:p>
        </w:tc>
      </w:tr>
    </w:tbl>
    <w:p w14:paraId="2C193158" w14:textId="7810341A" w:rsidR="00982853" w:rsidRDefault="00982853"/>
    <w:p w14:paraId="20ABC741" w14:textId="0FF20F45" w:rsidR="00982853" w:rsidRDefault="00982853">
      <w:pPr>
        <w:jc w:val="left"/>
      </w:pPr>
    </w:p>
    <w:p w14:paraId="544085D2" w14:textId="4A5AB0E1" w:rsidR="005D2B62" w:rsidRDefault="005D2B62">
      <w:pPr>
        <w:jc w:val="left"/>
      </w:pPr>
    </w:p>
    <w:p w14:paraId="144072F8" w14:textId="078755A9" w:rsidR="005D2B62" w:rsidRDefault="005D2B62">
      <w:pPr>
        <w:jc w:val="left"/>
      </w:pPr>
    </w:p>
    <w:p w14:paraId="6DEDE565" w14:textId="5A864BF3" w:rsidR="005D2B62" w:rsidRDefault="005D2B62">
      <w:pPr>
        <w:jc w:val="left"/>
      </w:pPr>
    </w:p>
    <w:p w14:paraId="6D1C97A5" w14:textId="7CF28422" w:rsidR="005D2B62" w:rsidRDefault="005D2B62">
      <w:pPr>
        <w:jc w:val="left"/>
      </w:pPr>
    </w:p>
    <w:p w14:paraId="7EC3FB77" w14:textId="3F9312D2" w:rsidR="005D2B62" w:rsidRDefault="005D2B62">
      <w:pPr>
        <w:jc w:val="left"/>
      </w:pPr>
    </w:p>
    <w:p w14:paraId="0845CF3F" w14:textId="792C45E7" w:rsidR="005D2B62" w:rsidRDefault="005D2B62">
      <w:pPr>
        <w:jc w:val="left"/>
      </w:pPr>
    </w:p>
    <w:p w14:paraId="32829A97" w14:textId="57716D71" w:rsidR="005D2B62" w:rsidRDefault="005D2B62">
      <w:pPr>
        <w:jc w:val="left"/>
      </w:pPr>
    </w:p>
    <w:p w14:paraId="3580790B" w14:textId="1CB0718A" w:rsidR="005D2B62" w:rsidRDefault="005D2B62">
      <w:pPr>
        <w:jc w:val="left"/>
      </w:pPr>
    </w:p>
    <w:p w14:paraId="38008D1B" w14:textId="083213B6" w:rsidR="005D2B62" w:rsidRDefault="005D2B62">
      <w:pPr>
        <w:jc w:val="left"/>
      </w:pPr>
    </w:p>
    <w:p w14:paraId="042AEADD" w14:textId="7D80C72B" w:rsidR="005D2B62" w:rsidRDefault="005D2B62">
      <w:pPr>
        <w:jc w:val="left"/>
      </w:pPr>
    </w:p>
    <w:p w14:paraId="5065C73D" w14:textId="6B994A7F" w:rsidR="005D2B62" w:rsidRDefault="005D2B62">
      <w:pPr>
        <w:jc w:val="left"/>
      </w:pPr>
    </w:p>
    <w:p w14:paraId="72CBD415" w14:textId="109423D7" w:rsidR="005D2B62" w:rsidRDefault="005D2B62">
      <w:pPr>
        <w:jc w:val="left"/>
      </w:pPr>
    </w:p>
    <w:p w14:paraId="1E2FAC79" w14:textId="25F86EBB" w:rsidR="005D2B62" w:rsidRDefault="005D2B62">
      <w:pPr>
        <w:jc w:val="left"/>
      </w:pPr>
    </w:p>
    <w:p w14:paraId="46BCCE6E" w14:textId="51F50CE8" w:rsidR="005D2B62" w:rsidRDefault="005D2B62">
      <w:pPr>
        <w:jc w:val="left"/>
      </w:pPr>
    </w:p>
    <w:tbl>
      <w:tblPr>
        <w:tblStyle w:val="a3"/>
        <w:tblW w:w="854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6"/>
        <w:gridCol w:w="2136"/>
        <w:gridCol w:w="2136"/>
        <w:gridCol w:w="2139"/>
      </w:tblGrid>
      <w:tr w:rsidR="00CB46CA" w:rsidRPr="00CB46CA" w14:paraId="76FE21CB" w14:textId="77777777" w:rsidTr="00CB46CA">
        <w:trPr>
          <w:trHeight w:val="231"/>
          <w:jc w:val="center"/>
        </w:trPr>
        <w:tc>
          <w:tcPr>
            <w:tcW w:w="8547" w:type="dxa"/>
            <w:gridSpan w:val="4"/>
            <w:tcBorders>
              <w:top w:val="nil"/>
              <w:bottom w:val="single" w:sz="12" w:space="0" w:color="auto"/>
            </w:tcBorders>
          </w:tcPr>
          <w:p w14:paraId="24D41388" w14:textId="39F6E709" w:rsidR="00CB46CA" w:rsidRPr="00CB46CA" w:rsidRDefault="00CB46CA" w:rsidP="00CB46C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Supplement table </w:t>
            </w:r>
            <w:r>
              <w:rPr>
                <w:szCs w:val="24"/>
              </w:rPr>
              <w:t xml:space="preserve">2: the </w:t>
            </w:r>
            <w:r w:rsidRPr="00CB46CA">
              <w:rPr>
                <w:szCs w:val="24"/>
              </w:rPr>
              <w:t xml:space="preserve">gradient elution conditions with </w:t>
            </w:r>
            <w:r>
              <w:rPr>
                <w:szCs w:val="24"/>
              </w:rPr>
              <w:t xml:space="preserve">the </w:t>
            </w:r>
            <w:r w:rsidRPr="00CB46CA">
              <w:rPr>
                <w:szCs w:val="24"/>
              </w:rPr>
              <w:t>mobile phase</w:t>
            </w:r>
          </w:p>
        </w:tc>
      </w:tr>
      <w:tr w:rsidR="00CB46CA" w:rsidRPr="00CB46CA" w14:paraId="7275D1CD" w14:textId="77777777" w:rsidTr="00CB46CA">
        <w:trPr>
          <w:trHeight w:val="453"/>
          <w:jc w:val="center"/>
        </w:trPr>
        <w:tc>
          <w:tcPr>
            <w:tcW w:w="2136" w:type="dxa"/>
            <w:tcBorders>
              <w:top w:val="single" w:sz="12" w:space="0" w:color="auto"/>
              <w:bottom w:val="single" w:sz="8" w:space="0" w:color="auto"/>
            </w:tcBorders>
          </w:tcPr>
          <w:p w14:paraId="13DA18B7" w14:textId="77777777" w:rsidR="00CB46CA" w:rsidRPr="00CB46CA" w:rsidRDefault="00CB46CA" w:rsidP="00CB46CA">
            <w:pPr>
              <w:jc w:val="center"/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Time</w:t>
            </w:r>
            <w:r w:rsidRPr="00CB46CA">
              <w:rPr>
                <w:sz w:val="24"/>
                <w:szCs w:val="24"/>
              </w:rPr>
              <w:t xml:space="preserve"> </w:t>
            </w:r>
            <w:r w:rsidRPr="00CB46CA">
              <w:rPr>
                <w:rFonts w:hint="eastAsia"/>
                <w:sz w:val="24"/>
                <w:szCs w:val="24"/>
              </w:rPr>
              <w:t>(</w:t>
            </w:r>
            <w:r w:rsidRPr="00CB46CA">
              <w:rPr>
                <w:sz w:val="24"/>
                <w:szCs w:val="24"/>
              </w:rPr>
              <w:t>min</w:t>
            </w:r>
            <w:r w:rsidRPr="00CB46CA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136" w:type="dxa"/>
            <w:tcBorders>
              <w:top w:val="single" w:sz="12" w:space="0" w:color="auto"/>
              <w:bottom w:val="single" w:sz="8" w:space="0" w:color="auto"/>
            </w:tcBorders>
          </w:tcPr>
          <w:p w14:paraId="30F2EC0A" w14:textId="5A6B11D0" w:rsidR="00CB46CA" w:rsidRPr="00CB46CA" w:rsidRDefault="00CB46CA" w:rsidP="00CB46CA">
            <w:pPr>
              <w:jc w:val="center"/>
              <w:rPr>
                <w:sz w:val="24"/>
                <w:szCs w:val="24"/>
              </w:rPr>
            </w:pPr>
            <w:r w:rsidRPr="00CB46CA">
              <w:rPr>
                <w:sz w:val="24"/>
                <w:szCs w:val="24"/>
              </w:rPr>
              <w:t>F</w:t>
            </w:r>
            <w:r w:rsidRPr="00CB46CA">
              <w:rPr>
                <w:rFonts w:hint="eastAsia"/>
                <w:sz w:val="24"/>
                <w:szCs w:val="24"/>
              </w:rPr>
              <w:t xml:space="preserve">low </w:t>
            </w:r>
            <w:r w:rsidRPr="00CB46CA">
              <w:rPr>
                <w:sz w:val="24"/>
                <w:szCs w:val="24"/>
              </w:rPr>
              <w:t>Rate</w:t>
            </w:r>
            <w:r>
              <w:rPr>
                <w:sz w:val="24"/>
                <w:szCs w:val="24"/>
              </w:rPr>
              <w:t xml:space="preserve"> </w:t>
            </w:r>
            <w:r w:rsidRPr="00CB46CA">
              <w:rPr>
                <w:sz w:val="24"/>
                <w:szCs w:val="24"/>
              </w:rPr>
              <w:t>(ml/min)</w:t>
            </w:r>
          </w:p>
        </w:tc>
        <w:tc>
          <w:tcPr>
            <w:tcW w:w="2136" w:type="dxa"/>
            <w:tcBorders>
              <w:top w:val="single" w:sz="12" w:space="0" w:color="auto"/>
              <w:bottom w:val="single" w:sz="8" w:space="0" w:color="auto"/>
            </w:tcBorders>
          </w:tcPr>
          <w:p w14:paraId="72560103" w14:textId="77777777" w:rsidR="00CB46CA" w:rsidRPr="00CB46CA" w:rsidRDefault="00CB46CA" w:rsidP="00CB46CA">
            <w:pPr>
              <w:jc w:val="center"/>
              <w:rPr>
                <w:sz w:val="24"/>
                <w:szCs w:val="24"/>
              </w:rPr>
            </w:pPr>
            <w:r w:rsidRPr="00CB46CA">
              <w:rPr>
                <w:sz w:val="24"/>
                <w:szCs w:val="24"/>
              </w:rPr>
              <w:t>C</w:t>
            </w:r>
            <w:r w:rsidRPr="00CB46CA">
              <w:rPr>
                <w:rFonts w:hint="eastAsia"/>
                <w:sz w:val="24"/>
                <w:szCs w:val="24"/>
              </w:rPr>
              <w:t xml:space="preserve">omposition </w:t>
            </w:r>
            <w:r w:rsidRPr="00CB46CA">
              <w:rPr>
                <w:sz w:val="24"/>
                <w:szCs w:val="24"/>
              </w:rPr>
              <w:t>A (%)</w:t>
            </w:r>
          </w:p>
        </w:tc>
        <w:tc>
          <w:tcPr>
            <w:tcW w:w="2136" w:type="dxa"/>
            <w:tcBorders>
              <w:top w:val="single" w:sz="12" w:space="0" w:color="auto"/>
              <w:bottom w:val="single" w:sz="8" w:space="0" w:color="auto"/>
            </w:tcBorders>
          </w:tcPr>
          <w:p w14:paraId="6871D7EF" w14:textId="77777777" w:rsidR="00CB46CA" w:rsidRPr="00CB46CA" w:rsidRDefault="00CB46CA" w:rsidP="00CB46CA">
            <w:pPr>
              <w:jc w:val="center"/>
              <w:rPr>
                <w:sz w:val="24"/>
                <w:szCs w:val="24"/>
              </w:rPr>
            </w:pPr>
            <w:r w:rsidRPr="00CB46CA">
              <w:rPr>
                <w:sz w:val="24"/>
                <w:szCs w:val="24"/>
              </w:rPr>
              <w:t>C</w:t>
            </w:r>
            <w:r w:rsidRPr="00CB46CA">
              <w:rPr>
                <w:rFonts w:hint="eastAsia"/>
                <w:sz w:val="24"/>
                <w:szCs w:val="24"/>
              </w:rPr>
              <w:t xml:space="preserve">omposition </w:t>
            </w:r>
            <w:r w:rsidRPr="00CB46CA">
              <w:rPr>
                <w:sz w:val="24"/>
                <w:szCs w:val="24"/>
              </w:rPr>
              <w:t>B (%)</w:t>
            </w:r>
          </w:p>
        </w:tc>
      </w:tr>
      <w:tr w:rsidR="00CB46CA" w:rsidRPr="00CB46CA" w14:paraId="25CF223C" w14:textId="77777777" w:rsidTr="00CB46CA">
        <w:trPr>
          <w:trHeight w:val="231"/>
          <w:jc w:val="center"/>
        </w:trPr>
        <w:tc>
          <w:tcPr>
            <w:tcW w:w="2136" w:type="dxa"/>
            <w:tcBorders>
              <w:top w:val="single" w:sz="8" w:space="0" w:color="auto"/>
            </w:tcBorders>
          </w:tcPr>
          <w:p w14:paraId="2CFE877B" w14:textId="09DDADB2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0.0</w:t>
            </w:r>
          </w:p>
        </w:tc>
        <w:tc>
          <w:tcPr>
            <w:tcW w:w="2136" w:type="dxa"/>
            <w:tcBorders>
              <w:top w:val="single" w:sz="8" w:space="0" w:color="auto"/>
            </w:tcBorders>
          </w:tcPr>
          <w:p w14:paraId="3BA043A3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  <w:tcBorders>
              <w:top w:val="single" w:sz="8" w:space="0" w:color="auto"/>
            </w:tcBorders>
          </w:tcPr>
          <w:p w14:paraId="0E4FA8C6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136" w:type="dxa"/>
            <w:tcBorders>
              <w:top w:val="single" w:sz="8" w:space="0" w:color="auto"/>
            </w:tcBorders>
          </w:tcPr>
          <w:p w14:paraId="210A5E44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20</w:t>
            </w:r>
          </w:p>
        </w:tc>
      </w:tr>
      <w:tr w:rsidR="00CB46CA" w:rsidRPr="00CB46CA" w14:paraId="4B000E8F" w14:textId="77777777" w:rsidTr="00CB46CA">
        <w:trPr>
          <w:trHeight w:val="231"/>
          <w:jc w:val="center"/>
        </w:trPr>
        <w:tc>
          <w:tcPr>
            <w:tcW w:w="2136" w:type="dxa"/>
          </w:tcPr>
          <w:p w14:paraId="16610EDF" w14:textId="185D432F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1.0</w:t>
            </w:r>
          </w:p>
        </w:tc>
        <w:tc>
          <w:tcPr>
            <w:tcW w:w="2136" w:type="dxa"/>
          </w:tcPr>
          <w:p w14:paraId="248447E5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01C6EF97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136" w:type="dxa"/>
          </w:tcPr>
          <w:p w14:paraId="47E22DB3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20</w:t>
            </w:r>
          </w:p>
        </w:tc>
      </w:tr>
      <w:tr w:rsidR="00CB46CA" w:rsidRPr="00CB46CA" w14:paraId="6CCFE2D3" w14:textId="77777777" w:rsidTr="00CB46CA">
        <w:trPr>
          <w:trHeight w:val="231"/>
          <w:jc w:val="center"/>
        </w:trPr>
        <w:tc>
          <w:tcPr>
            <w:tcW w:w="2136" w:type="dxa"/>
          </w:tcPr>
          <w:p w14:paraId="5C3B6F52" w14:textId="4CE71A6B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5.0</w:t>
            </w:r>
          </w:p>
        </w:tc>
        <w:tc>
          <w:tcPr>
            <w:tcW w:w="2136" w:type="dxa"/>
          </w:tcPr>
          <w:p w14:paraId="6F2A81CA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4CC21CE4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2136" w:type="dxa"/>
          </w:tcPr>
          <w:p w14:paraId="4DDB3011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60</w:t>
            </w:r>
          </w:p>
        </w:tc>
      </w:tr>
      <w:tr w:rsidR="00CB46CA" w:rsidRPr="00CB46CA" w14:paraId="038971CE" w14:textId="77777777" w:rsidTr="00CB46CA">
        <w:trPr>
          <w:trHeight w:val="231"/>
          <w:jc w:val="center"/>
        </w:trPr>
        <w:tc>
          <w:tcPr>
            <w:tcW w:w="2136" w:type="dxa"/>
          </w:tcPr>
          <w:p w14:paraId="7E3DB302" w14:textId="58ED6B7D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11.0</w:t>
            </w:r>
          </w:p>
        </w:tc>
        <w:tc>
          <w:tcPr>
            <w:tcW w:w="2136" w:type="dxa"/>
          </w:tcPr>
          <w:p w14:paraId="20094565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1EB7FC4D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2136" w:type="dxa"/>
          </w:tcPr>
          <w:p w14:paraId="1356C9D3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80</w:t>
            </w:r>
          </w:p>
        </w:tc>
      </w:tr>
      <w:tr w:rsidR="00CB46CA" w:rsidRPr="00CB46CA" w14:paraId="4720FC40" w14:textId="77777777" w:rsidTr="00CB46CA">
        <w:trPr>
          <w:trHeight w:val="231"/>
          <w:jc w:val="center"/>
        </w:trPr>
        <w:tc>
          <w:tcPr>
            <w:tcW w:w="2136" w:type="dxa"/>
          </w:tcPr>
          <w:p w14:paraId="4ADFB09F" w14:textId="2741747A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18.0</w:t>
            </w:r>
          </w:p>
        </w:tc>
        <w:tc>
          <w:tcPr>
            <w:tcW w:w="2136" w:type="dxa"/>
          </w:tcPr>
          <w:p w14:paraId="028793DD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26403F6E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136" w:type="dxa"/>
          </w:tcPr>
          <w:p w14:paraId="09CE3702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90</w:t>
            </w:r>
          </w:p>
        </w:tc>
      </w:tr>
      <w:tr w:rsidR="00CB46CA" w:rsidRPr="00CB46CA" w14:paraId="56541C93" w14:textId="77777777" w:rsidTr="00CB46CA">
        <w:trPr>
          <w:trHeight w:val="231"/>
          <w:jc w:val="center"/>
        </w:trPr>
        <w:tc>
          <w:tcPr>
            <w:tcW w:w="2136" w:type="dxa"/>
          </w:tcPr>
          <w:p w14:paraId="577A09C0" w14:textId="151E2C89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19.0</w:t>
            </w:r>
          </w:p>
        </w:tc>
        <w:tc>
          <w:tcPr>
            <w:tcW w:w="2136" w:type="dxa"/>
          </w:tcPr>
          <w:p w14:paraId="7FD4F72B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281B2675" w14:textId="2D2C68B0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36" w:type="dxa"/>
          </w:tcPr>
          <w:p w14:paraId="349F1778" w14:textId="1F13344E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100</w:t>
            </w:r>
          </w:p>
        </w:tc>
      </w:tr>
      <w:tr w:rsidR="00CB46CA" w:rsidRPr="00CB46CA" w14:paraId="4577ED6E" w14:textId="77777777" w:rsidTr="00CB46CA">
        <w:trPr>
          <w:trHeight w:val="231"/>
          <w:jc w:val="center"/>
        </w:trPr>
        <w:tc>
          <w:tcPr>
            <w:tcW w:w="2136" w:type="dxa"/>
          </w:tcPr>
          <w:p w14:paraId="73D92644" w14:textId="419F50CC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21.0</w:t>
            </w:r>
          </w:p>
        </w:tc>
        <w:tc>
          <w:tcPr>
            <w:tcW w:w="2136" w:type="dxa"/>
          </w:tcPr>
          <w:p w14:paraId="6C9DE9FF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0126E00A" w14:textId="1F86AF02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136" w:type="dxa"/>
          </w:tcPr>
          <w:p w14:paraId="4B6D919C" w14:textId="72FDB38A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100</w:t>
            </w:r>
          </w:p>
        </w:tc>
      </w:tr>
      <w:tr w:rsidR="00CB46CA" w:rsidRPr="00CB46CA" w14:paraId="271ADA59" w14:textId="77777777" w:rsidTr="00CB46CA">
        <w:trPr>
          <w:trHeight w:val="231"/>
          <w:jc w:val="center"/>
        </w:trPr>
        <w:tc>
          <w:tcPr>
            <w:tcW w:w="2136" w:type="dxa"/>
          </w:tcPr>
          <w:p w14:paraId="24DC7F83" w14:textId="17EB7176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21.1</w:t>
            </w:r>
          </w:p>
        </w:tc>
        <w:tc>
          <w:tcPr>
            <w:tcW w:w="2136" w:type="dxa"/>
          </w:tcPr>
          <w:p w14:paraId="3A14834E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3FFE2273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136" w:type="dxa"/>
          </w:tcPr>
          <w:p w14:paraId="137C6AD3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20</w:t>
            </w:r>
          </w:p>
        </w:tc>
      </w:tr>
      <w:tr w:rsidR="00CB46CA" w:rsidRPr="00CB46CA" w14:paraId="4D905BC8" w14:textId="77777777" w:rsidTr="00CB46CA">
        <w:trPr>
          <w:trHeight w:val="231"/>
          <w:jc w:val="center"/>
        </w:trPr>
        <w:tc>
          <w:tcPr>
            <w:tcW w:w="2136" w:type="dxa"/>
          </w:tcPr>
          <w:p w14:paraId="4C375CED" w14:textId="3E6C7D0E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22.0</w:t>
            </w:r>
          </w:p>
        </w:tc>
        <w:tc>
          <w:tcPr>
            <w:tcW w:w="2136" w:type="dxa"/>
          </w:tcPr>
          <w:p w14:paraId="02F4CCB7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0.3</w:t>
            </w:r>
          </w:p>
        </w:tc>
        <w:tc>
          <w:tcPr>
            <w:tcW w:w="2136" w:type="dxa"/>
          </w:tcPr>
          <w:p w14:paraId="045E2914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80</w:t>
            </w:r>
          </w:p>
        </w:tc>
        <w:tc>
          <w:tcPr>
            <w:tcW w:w="2136" w:type="dxa"/>
          </w:tcPr>
          <w:p w14:paraId="2B5A9845" w14:textId="77777777" w:rsidR="00CB46CA" w:rsidRPr="00CB46CA" w:rsidRDefault="00CB46CA" w:rsidP="004D60D3">
            <w:pPr>
              <w:rPr>
                <w:sz w:val="24"/>
                <w:szCs w:val="24"/>
              </w:rPr>
            </w:pPr>
            <w:r w:rsidRPr="00CB46CA">
              <w:rPr>
                <w:rFonts w:hint="eastAsia"/>
                <w:sz w:val="24"/>
                <w:szCs w:val="24"/>
              </w:rPr>
              <w:t>20</w:t>
            </w:r>
          </w:p>
        </w:tc>
      </w:tr>
    </w:tbl>
    <w:p w14:paraId="40FD12B2" w14:textId="47C31E84" w:rsidR="00CB46CA" w:rsidRDefault="00CB46CA">
      <w:pPr>
        <w:jc w:val="left"/>
      </w:pPr>
    </w:p>
    <w:p w14:paraId="23767E5A" w14:textId="77777777" w:rsidR="00CB46CA" w:rsidRDefault="00CB46CA">
      <w:pPr>
        <w:jc w:val="left"/>
        <w:rPr>
          <w:rFonts w:hint="eastAsia"/>
        </w:rPr>
      </w:pPr>
    </w:p>
    <w:tbl>
      <w:tblPr>
        <w:tblStyle w:val="a3"/>
        <w:tblW w:w="878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4"/>
        <w:gridCol w:w="4394"/>
      </w:tblGrid>
      <w:tr w:rsidR="00982853" w:rsidRPr="00982853" w14:paraId="08411E9D" w14:textId="77777777" w:rsidTr="00CB46CA">
        <w:trPr>
          <w:trHeight w:val="312"/>
          <w:jc w:val="center"/>
        </w:trPr>
        <w:tc>
          <w:tcPr>
            <w:tcW w:w="8788" w:type="dxa"/>
            <w:gridSpan w:val="2"/>
            <w:tcBorders>
              <w:top w:val="nil"/>
              <w:bottom w:val="single" w:sz="12" w:space="0" w:color="auto"/>
            </w:tcBorders>
          </w:tcPr>
          <w:p w14:paraId="44122C7A" w14:textId="6BD7D436" w:rsidR="00982853" w:rsidRPr="00982853" w:rsidRDefault="00982853" w:rsidP="0098285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Supplement table </w:t>
            </w:r>
            <w:r w:rsidR="00CB46CA">
              <w:rPr>
                <w:szCs w:val="24"/>
              </w:rPr>
              <w:t>3</w:t>
            </w:r>
            <w:r>
              <w:rPr>
                <w:szCs w:val="24"/>
              </w:rPr>
              <w:t xml:space="preserve">: the </w:t>
            </w:r>
            <w:r w:rsidRPr="00A94A44">
              <w:rPr>
                <w:szCs w:val="24"/>
              </w:rPr>
              <w:t>detailed ion source conditions</w:t>
            </w:r>
          </w:p>
        </w:tc>
      </w:tr>
      <w:tr w:rsidR="00982853" w:rsidRPr="00982853" w14:paraId="2FA03F65" w14:textId="77777777" w:rsidTr="00CB46CA">
        <w:trPr>
          <w:trHeight w:val="300"/>
          <w:jc w:val="center"/>
        </w:trPr>
        <w:tc>
          <w:tcPr>
            <w:tcW w:w="4394" w:type="dxa"/>
            <w:tcBorders>
              <w:top w:val="single" w:sz="12" w:space="0" w:color="auto"/>
              <w:bottom w:val="single" w:sz="8" w:space="0" w:color="auto"/>
            </w:tcBorders>
          </w:tcPr>
          <w:p w14:paraId="7907BB30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Parameters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8" w:space="0" w:color="auto"/>
            </w:tcBorders>
          </w:tcPr>
          <w:p w14:paraId="38A51194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value</w:t>
            </w:r>
          </w:p>
        </w:tc>
      </w:tr>
      <w:tr w:rsidR="00982853" w:rsidRPr="00982853" w14:paraId="681577D3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single" w:sz="8" w:space="0" w:color="auto"/>
              <w:bottom w:val="nil"/>
            </w:tcBorders>
          </w:tcPr>
          <w:p w14:paraId="31ACDD5C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S</w:t>
            </w:r>
            <w:r w:rsidRPr="00982853">
              <w:rPr>
                <w:rFonts w:hint="eastAsia"/>
                <w:sz w:val="24"/>
                <w:szCs w:val="24"/>
              </w:rPr>
              <w:t xml:space="preserve">ample </w:t>
            </w:r>
            <w:r w:rsidRPr="00982853">
              <w:rPr>
                <w:sz w:val="24"/>
                <w:szCs w:val="24"/>
              </w:rPr>
              <w:t>temperature</w:t>
            </w:r>
          </w:p>
        </w:tc>
        <w:tc>
          <w:tcPr>
            <w:tcW w:w="4394" w:type="dxa"/>
            <w:tcBorders>
              <w:top w:val="single" w:sz="8" w:space="0" w:color="auto"/>
              <w:bottom w:val="nil"/>
            </w:tcBorders>
          </w:tcPr>
          <w:p w14:paraId="4FB4D9D4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10.0 °C</w:t>
            </w:r>
          </w:p>
        </w:tc>
      </w:tr>
      <w:tr w:rsidR="00982853" w:rsidRPr="00982853" w14:paraId="116931A1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nil"/>
            </w:tcBorders>
          </w:tcPr>
          <w:p w14:paraId="1AA2C361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Column temperature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14:paraId="712E1F07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50.0 °C</w:t>
            </w:r>
          </w:p>
        </w:tc>
      </w:tr>
      <w:tr w:rsidR="00982853" w:rsidRPr="00982853" w14:paraId="62667AB5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nil"/>
            </w:tcBorders>
          </w:tcPr>
          <w:p w14:paraId="0BA19820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Analyzer mode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14:paraId="5155C4A9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sensitivity</w:t>
            </w:r>
          </w:p>
        </w:tc>
      </w:tr>
      <w:tr w:rsidR="00982853" w:rsidRPr="00982853" w14:paraId="13F286B7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nil"/>
            </w:tcBorders>
          </w:tcPr>
          <w:p w14:paraId="107E6080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C</w:t>
            </w:r>
            <w:r w:rsidRPr="00982853">
              <w:rPr>
                <w:rFonts w:hint="eastAsia"/>
                <w:sz w:val="24"/>
                <w:szCs w:val="24"/>
              </w:rPr>
              <w:t xml:space="preserve">apillary </w:t>
            </w:r>
            <w:r w:rsidRPr="00982853">
              <w:rPr>
                <w:sz w:val="24"/>
                <w:szCs w:val="24"/>
              </w:rPr>
              <w:t>voltage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14:paraId="5B48D3CF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3.0 kV</w:t>
            </w:r>
          </w:p>
        </w:tc>
      </w:tr>
      <w:tr w:rsidR="00982853" w:rsidRPr="00982853" w14:paraId="428E7B9F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nil"/>
            </w:tcBorders>
          </w:tcPr>
          <w:p w14:paraId="5A26DE24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rFonts w:hint="eastAsia"/>
                <w:sz w:val="24"/>
                <w:szCs w:val="24"/>
              </w:rPr>
              <w:t>Source temperature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14:paraId="2024E5BE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120 °C</w:t>
            </w:r>
          </w:p>
        </w:tc>
      </w:tr>
      <w:tr w:rsidR="00982853" w:rsidRPr="00982853" w14:paraId="1A5700B1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nil"/>
            </w:tcBorders>
          </w:tcPr>
          <w:p w14:paraId="6F29552E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proofErr w:type="spellStart"/>
            <w:r w:rsidRPr="00982853">
              <w:rPr>
                <w:sz w:val="24"/>
                <w:szCs w:val="24"/>
              </w:rPr>
              <w:t>Desolvation</w:t>
            </w:r>
            <w:proofErr w:type="spellEnd"/>
            <w:r w:rsidRPr="00982853">
              <w:rPr>
                <w:sz w:val="24"/>
                <w:szCs w:val="24"/>
              </w:rPr>
              <w:t xml:space="preserve"> </w:t>
            </w:r>
            <w:r w:rsidRPr="00982853">
              <w:rPr>
                <w:rFonts w:hint="eastAsia"/>
                <w:sz w:val="24"/>
                <w:szCs w:val="24"/>
              </w:rPr>
              <w:t>temperature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14:paraId="1FB5BE6C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500 °C</w:t>
            </w:r>
          </w:p>
        </w:tc>
      </w:tr>
      <w:tr w:rsidR="00982853" w:rsidRPr="00982853" w14:paraId="3514380B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nil"/>
            </w:tcBorders>
          </w:tcPr>
          <w:p w14:paraId="16C23668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Cone gas</w:t>
            </w:r>
          </w:p>
        </w:tc>
        <w:tc>
          <w:tcPr>
            <w:tcW w:w="4394" w:type="dxa"/>
            <w:tcBorders>
              <w:top w:val="nil"/>
              <w:bottom w:val="nil"/>
            </w:tcBorders>
          </w:tcPr>
          <w:p w14:paraId="33ADFEC9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50 L/h</w:t>
            </w:r>
          </w:p>
        </w:tc>
      </w:tr>
      <w:tr w:rsidR="00982853" w:rsidRPr="00982853" w14:paraId="23E1D373" w14:textId="77777777" w:rsidTr="00CB46CA">
        <w:trPr>
          <w:trHeight w:val="312"/>
          <w:jc w:val="center"/>
        </w:trPr>
        <w:tc>
          <w:tcPr>
            <w:tcW w:w="4394" w:type="dxa"/>
            <w:tcBorders>
              <w:top w:val="nil"/>
              <w:bottom w:val="single" w:sz="12" w:space="0" w:color="auto"/>
            </w:tcBorders>
          </w:tcPr>
          <w:p w14:paraId="63B6BB5C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proofErr w:type="spellStart"/>
            <w:r w:rsidRPr="00982853">
              <w:rPr>
                <w:sz w:val="24"/>
                <w:szCs w:val="24"/>
              </w:rPr>
              <w:t>Desolvation</w:t>
            </w:r>
            <w:proofErr w:type="spellEnd"/>
            <w:r w:rsidRPr="00982853">
              <w:rPr>
                <w:sz w:val="24"/>
                <w:szCs w:val="24"/>
              </w:rPr>
              <w:t xml:space="preserve"> gas</w:t>
            </w:r>
          </w:p>
        </w:tc>
        <w:tc>
          <w:tcPr>
            <w:tcW w:w="4394" w:type="dxa"/>
            <w:tcBorders>
              <w:top w:val="nil"/>
              <w:bottom w:val="single" w:sz="12" w:space="0" w:color="auto"/>
            </w:tcBorders>
          </w:tcPr>
          <w:p w14:paraId="743EAF8E" w14:textId="77777777" w:rsidR="00982853" w:rsidRPr="00982853" w:rsidRDefault="00982853" w:rsidP="00982853">
            <w:pPr>
              <w:jc w:val="center"/>
              <w:rPr>
                <w:sz w:val="24"/>
                <w:szCs w:val="24"/>
              </w:rPr>
            </w:pPr>
            <w:r w:rsidRPr="00982853">
              <w:rPr>
                <w:sz w:val="24"/>
                <w:szCs w:val="24"/>
              </w:rPr>
              <w:t>900 L/h</w:t>
            </w:r>
          </w:p>
        </w:tc>
      </w:tr>
    </w:tbl>
    <w:p w14:paraId="0B452D93" w14:textId="4565DA1C" w:rsidR="00182CA4" w:rsidRDefault="00182CA4">
      <w:pPr>
        <w:sectPr w:rsidR="00182C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BA2CFFC" w14:textId="6011EB5C" w:rsidR="005D2B62" w:rsidRDefault="005D2B62">
      <w:pPr>
        <w:jc w:val="left"/>
      </w:pPr>
    </w:p>
    <w:p w14:paraId="35552B13" w14:textId="77777777" w:rsidR="007D1563" w:rsidRDefault="007D1563" w:rsidP="007D1563"/>
    <w:tbl>
      <w:tblPr>
        <w:tblpPr w:leftFromText="180" w:rightFromText="180" w:vertAnchor="text" w:horzAnchor="margin" w:tblpY="-18"/>
        <w:tblW w:w="13577" w:type="dxa"/>
        <w:tblLook w:val="04A0" w:firstRow="1" w:lastRow="0" w:firstColumn="1" w:lastColumn="0" w:noHBand="0" w:noVBand="1"/>
      </w:tblPr>
      <w:tblGrid>
        <w:gridCol w:w="3883"/>
        <w:gridCol w:w="2035"/>
        <w:gridCol w:w="760"/>
        <w:gridCol w:w="1334"/>
        <w:gridCol w:w="1488"/>
        <w:gridCol w:w="1358"/>
        <w:gridCol w:w="1358"/>
        <w:gridCol w:w="1361"/>
      </w:tblGrid>
      <w:tr w:rsidR="007D1563" w:rsidRPr="00267AEC" w14:paraId="1B090AA3" w14:textId="77777777" w:rsidTr="001D33BE">
        <w:trPr>
          <w:trHeight w:val="534"/>
        </w:trPr>
        <w:tc>
          <w:tcPr>
            <w:tcW w:w="13577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F625950" w14:textId="36F03B0C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>
              <w:rPr>
                <w:szCs w:val="24"/>
              </w:rPr>
              <w:t xml:space="preserve">Supplement table </w:t>
            </w:r>
            <w:r w:rsidR="00CB46CA">
              <w:rPr>
                <w:szCs w:val="24"/>
              </w:rPr>
              <w:t>4</w:t>
            </w:r>
            <w:r w:rsidRPr="00267AEC">
              <w:rPr>
                <w:rFonts w:ascii="等线" w:eastAsia="等线" w:hAnsi="等线" w:hint="eastAsia"/>
                <w:color w:val="000000"/>
                <w:kern w:val="0"/>
                <w:sz w:val="22"/>
              </w:rPr>
              <w:t>：</w:t>
            </w:r>
            <w:r w:rsidRPr="00267AEC">
              <w:rPr>
                <w:rFonts w:eastAsia="等线"/>
                <w:color w:val="000000"/>
                <w:kern w:val="0"/>
                <w:sz w:val="22"/>
              </w:rPr>
              <w:t xml:space="preserve">Metabolite Set Enrichment Analysis with </w:t>
            </w:r>
            <w:proofErr w:type="spellStart"/>
            <w:r w:rsidRPr="00267AEC">
              <w:rPr>
                <w:rFonts w:eastAsia="等线"/>
                <w:color w:val="000000"/>
                <w:kern w:val="0"/>
                <w:sz w:val="22"/>
              </w:rPr>
              <w:t>MetPA</w:t>
            </w:r>
            <w:proofErr w:type="spellEnd"/>
            <w:r w:rsidRPr="00267AEC">
              <w:rPr>
                <w:rFonts w:eastAsia="等线"/>
                <w:color w:val="000000"/>
                <w:kern w:val="0"/>
                <w:sz w:val="22"/>
              </w:rPr>
              <w:t xml:space="preserve"> from Differential Lipid Species between 1</w:t>
            </w:r>
            <w:r>
              <w:rPr>
                <w:rFonts w:eastAsia="等线"/>
                <w:color w:val="000000"/>
                <w:kern w:val="0"/>
                <w:sz w:val="22"/>
              </w:rPr>
              <w:t>-</w:t>
            </w:r>
            <w:r w:rsidRPr="00267AEC">
              <w:rPr>
                <w:rFonts w:eastAsia="等线"/>
                <w:color w:val="000000"/>
                <w:kern w:val="0"/>
                <w:sz w:val="22"/>
              </w:rPr>
              <w:t>week intervention and exposed</w:t>
            </w:r>
          </w:p>
        </w:tc>
      </w:tr>
      <w:tr w:rsidR="007D1563" w:rsidRPr="00267AEC" w14:paraId="6838E9CA" w14:textId="77777777" w:rsidTr="001D33BE">
        <w:trPr>
          <w:trHeight w:val="303"/>
        </w:trPr>
        <w:tc>
          <w:tcPr>
            <w:tcW w:w="3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9C803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AE8CA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Total compounds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B17515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58F73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Statistic Q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D3367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Expected Q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9BD60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Raw p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2E63D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Holm p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78E40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FDR</w:t>
            </w:r>
          </w:p>
        </w:tc>
      </w:tr>
      <w:tr w:rsidR="007D1563" w:rsidRPr="00267AEC" w14:paraId="67B42505" w14:textId="77777777" w:rsidTr="001D33BE">
        <w:trPr>
          <w:trHeight w:val="279"/>
        </w:trPr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E197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Fatty Acyls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5DB0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8124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D7C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7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683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20.091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38E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ED1A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0.000283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BE5D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0.001982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A6F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0.001722</w:t>
            </w:r>
          </w:p>
        </w:tc>
      </w:tr>
      <w:tr w:rsidR="007D1563" w:rsidRPr="00267AEC" w14:paraId="21BA8921" w14:textId="77777777" w:rsidTr="001D33BE">
        <w:trPr>
          <w:trHeight w:val="279"/>
        </w:trPr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16D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Sterol Lipids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2B9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2384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5EF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C1E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18.735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BB0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CC4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0.000492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EBD5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0.002952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FFA7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0.001722</w:t>
            </w:r>
          </w:p>
        </w:tc>
      </w:tr>
      <w:tr w:rsidR="007D1563" w:rsidRPr="00267AEC" w14:paraId="6826E5B6" w14:textId="77777777" w:rsidTr="001D33BE">
        <w:trPr>
          <w:trHeight w:val="279"/>
        </w:trPr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7A3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Lipids and lipid-like molecules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CDB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82977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DC5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129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11.637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A63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356A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0.004773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0E8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0.023866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536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0.011138</w:t>
            </w:r>
          </w:p>
        </w:tc>
      </w:tr>
      <w:tr w:rsidR="007D1563" w:rsidRPr="00267AEC" w14:paraId="6DE6939C" w14:textId="77777777" w:rsidTr="001D33BE">
        <w:trPr>
          <w:trHeight w:val="279"/>
        </w:trPr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74C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267AEC">
              <w:rPr>
                <w:rFonts w:eastAsia="等线"/>
                <w:color w:val="000000"/>
                <w:kern w:val="0"/>
                <w:sz w:val="22"/>
              </w:rPr>
              <w:t>Glycerolipids</w:t>
            </w:r>
            <w:proofErr w:type="spellEnd"/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9AD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41515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B5F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F950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6.3503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1C3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80D7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0.029095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AC2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0.11638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D552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0.050916</w:t>
            </w:r>
          </w:p>
        </w:tc>
      </w:tr>
      <w:tr w:rsidR="007D1563" w:rsidRPr="00267AEC" w14:paraId="58614083" w14:textId="77777777" w:rsidTr="001D33BE">
        <w:trPr>
          <w:trHeight w:val="279"/>
        </w:trPr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CC4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Glycerophospholipids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4692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26970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030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72B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4.7142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DFC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999A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0.08673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5C0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0.26019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248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0.095869</w:t>
            </w:r>
          </w:p>
        </w:tc>
      </w:tr>
      <w:tr w:rsidR="007D1563" w:rsidRPr="00267AEC" w14:paraId="5915C326" w14:textId="77777777" w:rsidTr="001D33BE">
        <w:trPr>
          <w:trHeight w:val="279"/>
        </w:trPr>
        <w:tc>
          <w:tcPr>
            <w:tcW w:w="3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D522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Sphingolipids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304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27240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CCB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4A4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4.7077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251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E6C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0.094729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2B0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0.26019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0FE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0.095869</w:t>
            </w:r>
          </w:p>
        </w:tc>
      </w:tr>
      <w:tr w:rsidR="007D1563" w:rsidRPr="00267AEC" w14:paraId="00C7428A" w14:textId="77777777" w:rsidTr="001D33BE">
        <w:trPr>
          <w:trHeight w:val="291"/>
        </w:trPr>
        <w:tc>
          <w:tcPr>
            <w:tcW w:w="38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C70A8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Polyketides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AAD6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5544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C2AF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9A6BD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4.6803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E8C68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1.6949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D536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0.095869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5D6F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0.26019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5547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0.095869</w:t>
            </w:r>
          </w:p>
        </w:tc>
      </w:tr>
    </w:tbl>
    <w:p w14:paraId="601989E1" w14:textId="4B736430" w:rsidR="007D1563" w:rsidRDefault="007D1563" w:rsidP="007D1563"/>
    <w:p w14:paraId="24D75936" w14:textId="77777777" w:rsidR="007D1563" w:rsidRDefault="007D1563" w:rsidP="007D1563"/>
    <w:tbl>
      <w:tblPr>
        <w:tblW w:w="13453" w:type="dxa"/>
        <w:tblLook w:val="04A0" w:firstRow="1" w:lastRow="0" w:firstColumn="1" w:lastColumn="0" w:noHBand="0" w:noVBand="1"/>
      </w:tblPr>
      <w:tblGrid>
        <w:gridCol w:w="4184"/>
        <w:gridCol w:w="1884"/>
        <w:gridCol w:w="846"/>
        <w:gridCol w:w="1411"/>
        <w:gridCol w:w="1552"/>
        <w:gridCol w:w="1121"/>
        <w:gridCol w:w="1224"/>
        <w:gridCol w:w="1231"/>
      </w:tblGrid>
      <w:tr w:rsidR="007D1563" w:rsidRPr="00267AEC" w14:paraId="6BF2E459" w14:textId="77777777" w:rsidTr="001D33BE">
        <w:trPr>
          <w:trHeight w:val="551"/>
        </w:trPr>
        <w:tc>
          <w:tcPr>
            <w:tcW w:w="1345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B651D" w14:textId="1C0A9BCD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>
              <w:rPr>
                <w:szCs w:val="24"/>
              </w:rPr>
              <w:t xml:space="preserve">Supplement table </w:t>
            </w:r>
            <w:r w:rsidR="00CB46CA">
              <w:rPr>
                <w:szCs w:val="24"/>
              </w:rPr>
              <w:t>5</w:t>
            </w:r>
            <w:r w:rsidRPr="00267AEC">
              <w:rPr>
                <w:rFonts w:ascii="等线" w:eastAsia="等线" w:hAnsi="等线" w:hint="eastAsia"/>
                <w:color w:val="000000"/>
                <w:kern w:val="0"/>
                <w:sz w:val="22"/>
              </w:rPr>
              <w:t>：</w:t>
            </w:r>
            <w:r w:rsidRPr="00267AEC">
              <w:rPr>
                <w:rFonts w:eastAsia="等线"/>
                <w:color w:val="000000"/>
                <w:kern w:val="0"/>
                <w:sz w:val="22"/>
              </w:rPr>
              <w:t xml:space="preserve">Metabolite Set Enrichment Analysis with </w:t>
            </w:r>
            <w:proofErr w:type="spellStart"/>
            <w:r w:rsidRPr="00267AEC">
              <w:rPr>
                <w:rFonts w:eastAsia="等线"/>
                <w:color w:val="000000"/>
                <w:kern w:val="0"/>
                <w:sz w:val="22"/>
              </w:rPr>
              <w:t>MetPA</w:t>
            </w:r>
            <w:proofErr w:type="spellEnd"/>
            <w:r w:rsidRPr="00267AEC">
              <w:rPr>
                <w:rFonts w:eastAsia="等线"/>
                <w:color w:val="000000"/>
                <w:kern w:val="0"/>
                <w:sz w:val="22"/>
              </w:rPr>
              <w:t xml:space="preserve"> from Differential Lipid Species between 2 week and 1</w:t>
            </w:r>
            <w:r>
              <w:rPr>
                <w:rFonts w:eastAsia="等线"/>
                <w:color w:val="000000"/>
                <w:kern w:val="0"/>
                <w:sz w:val="22"/>
              </w:rPr>
              <w:t>-</w:t>
            </w:r>
            <w:r w:rsidRPr="00267AEC">
              <w:rPr>
                <w:rFonts w:eastAsia="等线"/>
                <w:color w:val="000000"/>
                <w:kern w:val="0"/>
                <w:sz w:val="22"/>
              </w:rPr>
              <w:t>week</w:t>
            </w:r>
            <w:r>
              <w:rPr>
                <w:rFonts w:eastAsia="等线"/>
                <w:color w:val="000000"/>
                <w:kern w:val="0"/>
                <w:sz w:val="22"/>
              </w:rPr>
              <w:t xml:space="preserve"> </w:t>
            </w:r>
            <w:r w:rsidRPr="00267AEC">
              <w:rPr>
                <w:rFonts w:eastAsia="等线"/>
                <w:color w:val="000000"/>
                <w:kern w:val="0"/>
                <w:sz w:val="22"/>
              </w:rPr>
              <w:t>intervention</w:t>
            </w:r>
          </w:p>
        </w:tc>
      </w:tr>
      <w:tr w:rsidR="007D1563" w:rsidRPr="00267AEC" w14:paraId="65172965" w14:textId="77777777" w:rsidTr="001D33BE">
        <w:trPr>
          <w:trHeight w:val="275"/>
        </w:trPr>
        <w:tc>
          <w:tcPr>
            <w:tcW w:w="41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F09DD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</w:p>
        </w:tc>
        <w:tc>
          <w:tcPr>
            <w:tcW w:w="18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A53E8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Total compounds</w:t>
            </w:r>
          </w:p>
        </w:tc>
        <w:tc>
          <w:tcPr>
            <w:tcW w:w="8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19EFB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CE9C2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Statistic Q</w:t>
            </w:r>
          </w:p>
        </w:tc>
        <w:tc>
          <w:tcPr>
            <w:tcW w:w="15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0AADE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Expected Q</w:t>
            </w:r>
          </w:p>
        </w:tc>
        <w:tc>
          <w:tcPr>
            <w:tcW w:w="112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7D5FF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Raw p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97F30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Holm p</w:t>
            </w:r>
          </w:p>
        </w:tc>
        <w:tc>
          <w:tcPr>
            <w:tcW w:w="12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12F7A" w14:textId="77777777" w:rsidR="007D1563" w:rsidRPr="00267AEC" w:rsidRDefault="007D1563" w:rsidP="001D33BE">
            <w:pPr>
              <w:jc w:val="center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FDR</w:t>
            </w:r>
          </w:p>
        </w:tc>
      </w:tr>
      <w:tr w:rsidR="007D1563" w:rsidRPr="00267AEC" w14:paraId="20068B56" w14:textId="77777777" w:rsidTr="001D33BE">
        <w:trPr>
          <w:trHeight w:val="253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EBD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Glycerophospholipids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9E3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26970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1D92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1F3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4.8052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3FA7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1.7241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B11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0.062743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03B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0.31372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46D8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0.27128</w:t>
            </w:r>
          </w:p>
        </w:tc>
      </w:tr>
      <w:tr w:rsidR="007D1563" w:rsidRPr="00267AEC" w14:paraId="55484640" w14:textId="77777777" w:rsidTr="001D33BE">
        <w:trPr>
          <w:trHeight w:val="253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24E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Fatty Acyls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8B4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8124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6A2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015A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4.2194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D9D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1.7241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3E81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0.11858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C64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0.47434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B0D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0.27128</w:t>
            </w:r>
          </w:p>
        </w:tc>
      </w:tr>
      <w:tr w:rsidR="007D1563" w:rsidRPr="00267AEC" w14:paraId="370E24F0" w14:textId="77777777" w:rsidTr="001D33BE">
        <w:trPr>
          <w:trHeight w:val="253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D68C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Lipids and lipid-like molecules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95C5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82977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896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D7E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2.4301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C96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1.7241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95F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0.23651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EFE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0.70952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920F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0.27128</w:t>
            </w:r>
          </w:p>
        </w:tc>
      </w:tr>
      <w:tr w:rsidR="007D1563" w:rsidRPr="00267AEC" w14:paraId="7F8B1244" w14:textId="77777777" w:rsidTr="001D33BE">
        <w:trPr>
          <w:trHeight w:val="253"/>
        </w:trPr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DCB6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Sphingolipids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FD92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27240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A082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663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2.2071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B87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1.7241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1DDE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0.26146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C4C9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0.70952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258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0.27128</w:t>
            </w:r>
          </w:p>
        </w:tc>
      </w:tr>
      <w:tr w:rsidR="007D1563" w:rsidRPr="00267AEC" w14:paraId="607B8948" w14:textId="77777777" w:rsidTr="001D33BE">
        <w:trPr>
          <w:trHeight w:val="264"/>
        </w:trPr>
        <w:tc>
          <w:tcPr>
            <w:tcW w:w="41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8A853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proofErr w:type="spellStart"/>
            <w:r w:rsidRPr="00267AEC">
              <w:rPr>
                <w:rFonts w:eastAsia="等线"/>
                <w:color w:val="000000"/>
                <w:kern w:val="0"/>
                <w:sz w:val="22"/>
              </w:rPr>
              <w:t>Glycerolipids</w:t>
            </w:r>
            <w:proofErr w:type="spellEnd"/>
          </w:p>
        </w:tc>
        <w:tc>
          <w:tcPr>
            <w:tcW w:w="18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E481A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41515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0E00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ED9BD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2.1192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3EAC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1.7241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3645B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0.27128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DE594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0.70952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D3588" w14:textId="77777777" w:rsidR="007D1563" w:rsidRPr="00267AEC" w:rsidRDefault="007D1563" w:rsidP="001D33BE">
            <w:pPr>
              <w:jc w:val="left"/>
              <w:rPr>
                <w:rFonts w:eastAsia="等线"/>
                <w:color w:val="000000"/>
                <w:kern w:val="0"/>
                <w:sz w:val="22"/>
              </w:rPr>
            </w:pPr>
            <w:r w:rsidRPr="00267AEC">
              <w:rPr>
                <w:rFonts w:eastAsia="等线"/>
                <w:color w:val="000000"/>
                <w:kern w:val="0"/>
                <w:sz w:val="22"/>
              </w:rPr>
              <w:t>0.27128</w:t>
            </w:r>
          </w:p>
        </w:tc>
      </w:tr>
    </w:tbl>
    <w:p w14:paraId="7E4E780D" w14:textId="77777777" w:rsidR="007D1563" w:rsidRDefault="007D1563" w:rsidP="007D1563"/>
    <w:p w14:paraId="23609651" w14:textId="77777777" w:rsidR="007D1563" w:rsidRDefault="007D1563" w:rsidP="007D1563"/>
    <w:p w14:paraId="2A7F0928" w14:textId="668F0A1D" w:rsidR="005D2B62" w:rsidRDefault="005D2B62">
      <w:pPr>
        <w:jc w:val="left"/>
      </w:pPr>
    </w:p>
    <w:p w14:paraId="2B3E1571" w14:textId="77777777" w:rsidR="00182CA4" w:rsidRDefault="00182CA4">
      <w:pPr>
        <w:sectPr w:rsidR="00182CA4" w:rsidSect="00182CA4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7DA30918" w14:textId="77777777" w:rsidR="007D1563" w:rsidRDefault="007D1563"/>
    <w:p w14:paraId="0883270A" w14:textId="47DC27CC" w:rsidR="00B9689E" w:rsidRDefault="00B9689E" w:rsidP="00B9689E">
      <w:pPr>
        <w:jc w:val="center"/>
      </w:pPr>
      <w:r>
        <w:t>Supplement figure 1:</w:t>
      </w:r>
      <w:r w:rsidRPr="00B9689E">
        <w:t xml:space="preserve"> </w:t>
      </w:r>
      <w:r>
        <w:t>The f</w:t>
      </w:r>
      <w:r w:rsidRPr="00A56A0A">
        <w:t>low chart</w:t>
      </w:r>
      <w:r>
        <w:t xml:space="preserve"> of this r</w:t>
      </w:r>
      <w:r w:rsidRPr="00A56A0A">
        <w:t>esearch</w:t>
      </w:r>
    </w:p>
    <w:p w14:paraId="7C483C57" w14:textId="1ED26541" w:rsidR="009C60FF" w:rsidRDefault="002D3BA5">
      <w:r>
        <w:rPr>
          <w:noProof/>
        </w:rPr>
        <w:drawing>
          <wp:inline distT="0" distB="0" distL="0" distR="0" wp14:anchorId="245D0C45" wp14:editId="494F05BC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60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87648" w14:textId="77777777" w:rsidR="00052C5B" w:rsidRDefault="00052C5B" w:rsidP="00B455BD">
      <w:r>
        <w:separator/>
      </w:r>
    </w:p>
  </w:endnote>
  <w:endnote w:type="continuationSeparator" w:id="0">
    <w:p w14:paraId="2AD1C857" w14:textId="77777777" w:rsidR="00052C5B" w:rsidRDefault="00052C5B" w:rsidP="00B45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FDEE0" w14:textId="77777777" w:rsidR="00052C5B" w:rsidRDefault="00052C5B" w:rsidP="00B455BD">
      <w:r>
        <w:separator/>
      </w:r>
    </w:p>
  </w:footnote>
  <w:footnote w:type="continuationSeparator" w:id="0">
    <w:p w14:paraId="1437A034" w14:textId="77777777" w:rsidR="00052C5B" w:rsidRDefault="00052C5B" w:rsidP="00B45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xMTMwsjQyMDYA0ko6SsGpxcWZ+XkgBYa1AHeGvo4sAAAA"/>
  </w:docVars>
  <w:rsids>
    <w:rsidRoot w:val="008618E5"/>
    <w:rsid w:val="00052C5B"/>
    <w:rsid w:val="001260EA"/>
    <w:rsid w:val="00182CA4"/>
    <w:rsid w:val="001F4FCB"/>
    <w:rsid w:val="002D3BA5"/>
    <w:rsid w:val="00435CC2"/>
    <w:rsid w:val="005D2B62"/>
    <w:rsid w:val="006C2659"/>
    <w:rsid w:val="00756E6A"/>
    <w:rsid w:val="007D1563"/>
    <w:rsid w:val="008618E5"/>
    <w:rsid w:val="00891A32"/>
    <w:rsid w:val="008C7CD5"/>
    <w:rsid w:val="00982853"/>
    <w:rsid w:val="009A6568"/>
    <w:rsid w:val="009C60FF"/>
    <w:rsid w:val="00AF7C22"/>
    <w:rsid w:val="00B455BD"/>
    <w:rsid w:val="00B9689E"/>
    <w:rsid w:val="00B96B0A"/>
    <w:rsid w:val="00CB46CA"/>
    <w:rsid w:val="00E7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EE304"/>
  <w15:chartTrackingRefBased/>
  <w15:docId w15:val="{3EE3BBD3-33BE-4124-8B18-9E14FE826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="Times New Roman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3BA5"/>
    <w:pPr>
      <w:jc w:val="both"/>
    </w:pPr>
    <w:rPr>
      <w:rFonts w:ascii="Times New Roman" w:hAnsi="Times New Roman"/>
      <w:kern w:val="1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2级标题"/>
    <w:basedOn w:val="a"/>
    <w:link w:val="20"/>
    <w:qFormat/>
    <w:rsid w:val="008C7CD5"/>
    <w:pPr>
      <w:spacing w:line="480" w:lineRule="auto"/>
    </w:pPr>
    <w:rPr>
      <w:rFonts w:eastAsia="Times New Roman"/>
      <w:i/>
      <w:iCs/>
      <w:sz w:val="22"/>
    </w:rPr>
  </w:style>
  <w:style w:type="character" w:customStyle="1" w:styleId="20">
    <w:name w:val="2级标题 字符"/>
    <w:basedOn w:val="a0"/>
    <w:link w:val="2"/>
    <w:rsid w:val="008C7CD5"/>
    <w:rPr>
      <w:rFonts w:ascii="Times New Roman" w:eastAsia="Times New Roman" w:hAnsi="Times New Roman"/>
      <w:i/>
      <w:iCs/>
      <w:sz w:val="22"/>
    </w:rPr>
  </w:style>
  <w:style w:type="paragraph" w:customStyle="1" w:styleId="1">
    <w:name w:val="1级标题"/>
    <w:basedOn w:val="2"/>
    <w:link w:val="10"/>
    <w:qFormat/>
    <w:rsid w:val="008C7CD5"/>
    <w:rPr>
      <w:b/>
      <w:i w:val="0"/>
    </w:rPr>
  </w:style>
  <w:style w:type="character" w:customStyle="1" w:styleId="10">
    <w:name w:val="1级标题 字符"/>
    <w:basedOn w:val="20"/>
    <w:link w:val="1"/>
    <w:rsid w:val="008C7CD5"/>
    <w:rPr>
      <w:rFonts w:ascii="Times New Roman" w:eastAsia="Times New Roman" w:hAnsi="Times New Roman"/>
      <w:b/>
      <w:i w:val="0"/>
      <w:iCs/>
      <w:sz w:val="22"/>
    </w:rPr>
  </w:style>
  <w:style w:type="table" w:styleId="a3">
    <w:name w:val="Table Grid"/>
    <w:basedOn w:val="a1"/>
    <w:uiPriority w:val="39"/>
    <w:rsid w:val="00982853"/>
    <w:rPr>
      <w:rFonts w:asciiTheme="minorHAnsi" w:eastAsiaTheme="minorEastAsia" w:hAnsiTheme="minorHAnsi" w:cstheme="minorBid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5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55BD"/>
    <w:rPr>
      <w:rFonts w:ascii="Times New Roman" w:hAnsi="Times New Roman"/>
      <w:kern w:val="1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5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55BD"/>
    <w:rPr>
      <w:rFonts w:ascii="Times New Roman" w:hAnsi="Times New Roman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8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0718D-FC7E-4EF3-A262-56191FAAA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珂良 樊</dc:creator>
  <cp:keywords/>
  <dc:description/>
  <cp:lastModifiedBy>珂良 樊</cp:lastModifiedBy>
  <cp:revision>3</cp:revision>
  <dcterms:created xsi:type="dcterms:W3CDTF">2022-05-01T14:00:00Z</dcterms:created>
  <dcterms:modified xsi:type="dcterms:W3CDTF">2022-05-04T02:34:00Z</dcterms:modified>
</cp:coreProperties>
</file>