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291" w:rsidRPr="00066C32" w:rsidRDefault="00DD1291" w:rsidP="003B3C8E">
      <w:pPr>
        <w:spacing w:line="360" w:lineRule="auto"/>
        <w:jc w:val="center"/>
        <w:rPr>
          <w:b/>
          <w:sz w:val="28"/>
        </w:rPr>
      </w:pPr>
      <w:r w:rsidRPr="00066C32">
        <w:rPr>
          <w:b/>
          <w:sz w:val="28"/>
        </w:rPr>
        <w:t>Supplementary Information</w:t>
      </w:r>
      <w:r w:rsidRPr="00066C32">
        <w:t xml:space="preserve"> </w:t>
      </w:r>
      <w:r w:rsidRPr="00066C32">
        <w:rPr>
          <w:b/>
          <w:sz w:val="28"/>
        </w:rPr>
        <w:t>for</w:t>
      </w:r>
    </w:p>
    <w:p w:rsidR="00DD1291" w:rsidRPr="003D5F77" w:rsidRDefault="00DD1291" w:rsidP="003B3C8E">
      <w:pPr>
        <w:spacing w:line="360" w:lineRule="auto"/>
        <w:jc w:val="center"/>
        <w:rPr>
          <w:b/>
          <w:szCs w:val="24"/>
        </w:rPr>
      </w:pPr>
      <w:r w:rsidRPr="003D5F77">
        <w:rPr>
          <w:b/>
          <w:szCs w:val="24"/>
        </w:rPr>
        <w:t xml:space="preserve">Improving crop-livestock integration </w:t>
      </w:r>
      <w:r w:rsidR="00E83C21">
        <w:rPr>
          <w:rFonts w:hint="eastAsia"/>
          <w:b/>
          <w:szCs w:val="24"/>
        </w:rPr>
        <w:t>in</w:t>
      </w:r>
      <w:r w:rsidR="00E83C21">
        <w:rPr>
          <w:b/>
          <w:szCs w:val="24"/>
        </w:rPr>
        <w:t xml:space="preserve"> China </w:t>
      </w:r>
      <w:r w:rsidR="00B931C2">
        <w:rPr>
          <w:b/>
          <w:szCs w:val="24"/>
        </w:rPr>
        <w:t>using</w:t>
      </w:r>
      <w:r w:rsidRPr="003D5F77">
        <w:rPr>
          <w:b/>
          <w:szCs w:val="24"/>
        </w:rPr>
        <w:t xml:space="preserve"> numerical experiments at two scales</w:t>
      </w:r>
    </w:p>
    <w:p w:rsidR="00F73CAE" w:rsidRDefault="00DD1291" w:rsidP="003B3C8E">
      <w:pPr>
        <w:spacing w:line="360" w:lineRule="auto"/>
        <w:rPr>
          <w:rFonts w:eastAsia="宋体" w:cs="Times New Roman"/>
          <w:kern w:val="0"/>
          <w:szCs w:val="24"/>
        </w:rPr>
      </w:pPr>
      <w:r w:rsidRPr="00DD1291">
        <w:rPr>
          <w:rFonts w:eastAsia="宋体" w:cs="Times New Roman"/>
          <w:kern w:val="0"/>
          <w:szCs w:val="24"/>
        </w:rPr>
        <w:t>Lei Chen</w:t>
      </w:r>
      <w:r w:rsidR="003D5F77" w:rsidRPr="003D5F77">
        <w:rPr>
          <w:rFonts w:eastAsia="宋体" w:cs="Times New Roman"/>
          <w:kern w:val="0"/>
          <w:szCs w:val="24"/>
          <w:vertAlign w:val="superscript"/>
        </w:rPr>
        <w:t>1</w:t>
      </w:r>
      <w:r w:rsidRPr="00DD1291">
        <w:rPr>
          <w:rFonts w:eastAsia="宋体" w:cs="Times New Roman"/>
          <w:kern w:val="0"/>
          <w:szCs w:val="24"/>
        </w:rPr>
        <w:t xml:space="preserve">, </w:t>
      </w:r>
      <w:proofErr w:type="spellStart"/>
      <w:r w:rsidRPr="00DD1291">
        <w:rPr>
          <w:rFonts w:eastAsia="宋体" w:cs="Times New Roman"/>
          <w:kern w:val="0"/>
          <w:szCs w:val="24"/>
        </w:rPr>
        <w:t>Yiwen</w:t>
      </w:r>
      <w:proofErr w:type="spellEnd"/>
      <w:r w:rsidRPr="00DD1291">
        <w:rPr>
          <w:rFonts w:eastAsia="宋体" w:cs="Times New Roman"/>
          <w:kern w:val="0"/>
          <w:szCs w:val="24"/>
        </w:rPr>
        <w:t xml:space="preserve"> Wang</w:t>
      </w:r>
      <w:r w:rsidR="003D5F77" w:rsidRPr="003D5F77">
        <w:rPr>
          <w:rFonts w:eastAsia="宋体" w:cs="Times New Roman"/>
          <w:kern w:val="0"/>
          <w:szCs w:val="24"/>
          <w:vertAlign w:val="superscript"/>
        </w:rPr>
        <w:t>1</w:t>
      </w:r>
      <w:r w:rsidRPr="00DD1291">
        <w:rPr>
          <w:rFonts w:eastAsia="宋体" w:cs="Times New Roman"/>
          <w:kern w:val="0"/>
          <w:szCs w:val="24"/>
        </w:rPr>
        <w:t xml:space="preserve">, </w:t>
      </w:r>
      <w:proofErr w:type="spellStart"/>
      <w:r w:rsidRPr="00DD1291">
        <w:rPr>
          <w:rFonts w:eastAsia="宋体" w:cs="Times New Roman"/>
          <w:kern w:val="0"/>
          <w:szCs w:val="24"/>
        </w:rPr>
        <w:t>Nian</w:t>
      </w:r>
      <w:proofErr w:type="spellEnd"/>
      <w:r w:rsidRPr="00DD1291">
        <w:rPr>
          <w:rFonts w:eastAsia="宋体" w:cs="Times New Roman"/>
          <w:kern w:val="0"/>
          <w:szCs w:val="24"/>
        </w:rPr>
        <w:t xml:space="preserve"> Yang</w:t>
      </w:r>
      <w:r w:rsidR="003D5F77" w:rsidRPr="003D5F77">
        <w:rPr>
          <w:rFonts w:eastAsia="宋体" w:cs="Times New Roman"/>
          <w:kern w:val="0"/>
          <w:szCs w:val="24"/>
          <w:vertAlign w:val="superscript"/>
        </w:rPr>
        <w:t>1</w:t>
      </w:r>
      <w:r w:rsidRPr="00DD1291">
        <w:rPr>
          <w:rFonts w:eastAsia="宋体" w:cs="Times New Roman"/>
          <w:kern w:val="0"/>
          <w:szCs w:val="24"/>
        </w:rPr>
        <w:t xml:space="preserve">, </w:t>
      </w:r>
      <w:proofErr w:type="spellStart"/>
      <w:r w:rsidR="00EF5AC0">
        <w:rPr>
          <w:rFonts w:eastAsia="宋体" w:cs="Times New Roman"/>
          <w:kern w:val="0"/>
          <w:szCs w:val="24"/>
        </w:rPr>
        <w:t>K</w:t>
      </w:r>
      <w:r w:rsidR="00EF5AC0">
        <w:rPr>
          <w:rFonts w:eastAsia="宋体" w:cs="Times New Roman" w:hint="eastAsia"/>
          <w:kern w:val="0"/>
          <w:szCs w:val="24"/>
        </w:rPr>
        <w:t>ai</w:t>
      </w:r>
      <w:r w:rsidR="00EF5AC0">
        <w:rPr>
          <w:rFonts w:eastAsia="宋体" w:cs="Times New Roman"/>
          <w:kern w:val="0"/>
          <w:szCs w:val="24"/>
        </w:rPr>
        <w:t>hang</w:t>
      </w:r>
      <w:proofErr w:type="spellEnd"/>
      <w:r w:rsidR="00EF5AC0">
        <w:rPr>
          <w:rFonts w:eastAsia="宋体" w:cs="Times New Roman"/>
          <w:kern w:val="0"/>
          <w:szCs w:val="24"/>
        </w:rPr>
        <w:t xml:space="preserve"> Zhu</w:t>
      </w:r>
      <w:r w:rsidR="00EF5AC0" w:rsidRPr="00EF5AC0">
        <w:rPr>
          <w:rFonts w:eastAsia="宋体" w:cs="Times New Roman"/>
          <w:kern w:val="0"/>
          <w:szCs w:val="24"/>
          <w:vertAlign w:val="superscript"/>
        </w:rPr>
        <w:t>1</w:t>
      </w:r>
      <w:r w:rsidR="00EF5AC0">
        <w:rPr>
          <w:rFonts w:eastAsia="宋体" w:cs="Times New Roman"/>
          <w:kern w:val="0"/>
          <w:szCs w:val="24"/>
        </w:rPr>
        <w:t xml:space="preserve">, </w:t>
      </w:r>
      <w:proofErr w:type="spellStart"/>
      <w:r w:rsidR="00EF5AC0">
        <w:rPr>
          <w:rFonts w:eastAsia="宋体" w:cs="Times New Roman"/>
          <w:kern w:val="0"/>
          <w:szCs w:val="24"/>
        </w:rPr>
        <w:t>Xiaoman</w:t>
      </w:r>
      <w:proofErr w:type="spellEnd"/>
      <w:r w:rsidR="00EF5AC0">
        <w:rPr>
          <w:rFonts w:eastAsia="宋体" w:cs="Times New Roman"/>
          <w:kern w:val="0"/>
          <w:szCs w:val="24"/>
        </w:rPr>
        <w:t xml:space="preserve"> Yan</w:t>
      </w:r>
      <w:r w:rsidR="00EF5AC0" w:rsidRPr="00EF5AC0">
        <w:rPr>
          <w:rFonts w:eastAsia="宋体" w:cs="Times New Roman"/>
          <w:kern w:val="0"/>
          <w:szCs w:val="24"/>
          <w:vertAlign w:val="superscript"/>
        </w:rPr>
        <w:t>1</w:t>
      </w:r>
      <w:r w:rsidR="00EF5AC0">
        <w:rPr>
          <w:rFonts w:eastAsia="宋体" w:cs="Times New Roman"/>
          <w:kern w:val="0"/>
          <w:szCs w:val="24"/>
        </w:rPr>
        <w:t xml:space="preserve">, </w:t>
      </w:r>
      <w:proofErr w:type="spellStart"/>
      <w:r w:rsidRPr="00DD1291">
        <w:rPr>
          <w:rFonts w:eastAsia="宋体" w:cs="Times New Roman"/>
          <w:kern w:val="0"/>
          <w:szCs w:val="24"/>
        </w:rPr>
        <w:t>Zhaohai</w:t>
      </w:r>
      <w:proofErr w:type="spellEnd"/>
      <w:r w:rsidRPr="00DD1291">
        <w:rPr>
          <w:rFonts w:eastAsia="宋体" w:cs="Times New Roman"/>
          <w:kern w:val="0"/>
          <w:szCs w:val="24"/>
        </w:rPr>
        <w:t xml:space="preserve"> Bai</w:t>
      </w:r>
      <w:r w:rsidR="003D5F77">
        <w:rPr>
          <w:rFonts w:eastAsia="宋体" w:cs="Times New Roman"/>
          <w:kern w:val="0"/>
          <w:szCs w:val="24"/>
          <w:vertAlign w:val="superscript"/>
        </w:rPr>
        <w:t>2</w:t>
      </w:r>
      <w:r w:rsidRPr="00DD1291">
        <w:rPr>
          <w:rFonts w:eastAsia="宋体" w:cs="Times New Roman"/>
          <w:kern w:val="0"/>
          <w:szCs w:val="24"/>
        </w:rPr>
        <w:t>, Limei Zhai</w:t>
      </w:r>
      <w:r w:rsidR="003D5F77">
        <w:rPr>
          <w:rFonts w:eastAsia="宋体" w:cs="Times New Roman"/>
          <w:kern w:val="0"/>
          <w:szCs w:val="24"/>
          <w:vertAlign w:val="superscript"/>
        </w:rPr>
        <w:t>3</w:t>
      </w:r>
      <w:r w:rsidRPr="00DD1291">
        <w:rPr>
          <w:rFonts w:eastAsia="宋体" w:cs="Times New Roman"/>
          <w:kern w:val="0"/>
          <w:szCs w:val="24"/>
        </w:rPr>
        <w:t xml:space="preserve">, </w:t>
      </w:r>
      <w:proofErr w:type="spellStart"/>
      <w:r w:rsidRPr="00DD1291">
        <w:rPr>
          <w:rFonts w:eastAsia="宋体" w:cs="Times New Roman"/>
          <w:kern w:val="0"/>
          <w:szCs w:val="24"/>
        </w:rPr>
        <w:t>Zhenyao</w:t>
      </w:r>
      <w:proofErr w:type="spellEnd"/>
      <w:r w:rsidRPr="00DD1291">
        <w:rPr>
          <w:rFonts w:eastAsia="宋体" w:cs="Times New Roman"/>
          <w:kern w:val="0"/>
          <w:szCs w:val="24"/>
        </w:rPr>
        <w:t xml:space="preserve"> Shen</w:t>
      </w:r>
      <w:proofErr w:type="gramStart"/>
      <w:r w:rsidR="003D5F77" w:rsidRPr="003D5F77">
        <w:rPr>
          <w:rFonts w:eastAsia="宋体" w:cs="Times New Roman"/>
          <w:kern w:val="0"/>
          <w:szCs w:val="24"/>
          <w:vertAlign w:val="superscript"/>
        </w:rPr>
        <w:t>1</w:t>
      </w:r>
      <w:r w:rsidR="003D5F77">
        <w:rPr>
          <w:rFonts w:eastAsia="宋体" w:cs="Times New Roman"/>
          <w:kern w:val="0"/>
          <w:szCs w:val="24"/>
          <w:vertAlign w:val="superscript"/>
        </w:rPr>
        <w:t>,*</w:t>
      </w:r>
      <w:proofErr w:type="gramEnd"/>
    </w:p>
    <w:p w:rsidR="003D5F77" w:rsidRPr="003D5F77" w:rsidRDefault="003D5F77" w:rsidP="003B3C8E">
      <w:pPr>
        <w:spacing w:line="360" w:lineRule="auto"/>
        <w:rPr>
          <w:rFonts w:eastAsia="宋体" w:cs="Times New Roman"/>
          <w:kern w:val="0"/>
          <w:szCs w:val="24"/>
        </w:rPr>
      </w:pPr>
      <w:r w:rsidRPr="003D5F77">
        <w:rPr>
          <w:rFonts w:eastAsia="宋体" w:cs="Times New Roman"/>
          <w:kern w:val="0"/>
          <w:szCs w:val="24"/>
        </w:rPr>
        <w:t>1</w:t>
      </w:r>
      <w:r>
        <w:rPr>
          <w:rFonts w:eastAsia="宋体" w:cs="Times New Roman"/>
          <w:kern w:val="0"/>
          <w:szCs w:val="24"/>
        </w:rPr>
        <w:t xml:space="preserve"> </w:t>
      </w:r>
      <w:r w:rsidRPr="003D5F77">
        <w:rPr>
          <w:rFonts w:eastAsia="宋体" w:cs="Times New Roman"/>
          <w:kern w:val="0"/>
          <w:szCs w:val="24"/>
        </w:rPr>
        <w:t>State Key Laboratory of Water Environment Simulation, School of Environment, Beijing Normal University, Beijing 100875, China</w:t>
      </w:r>
      <w:r>
        <w:rPr>
          <w:rFonts w:eastAsia="宋体" w:cs="Times New Roman"/>
          <w:kern w:val="0"/>
          <w:szCs w:val="24"/>
        </w:rPr>
        <w:t>;</w:t>
      </w:r>
    </w:p>
    <w:p w:rsidR="003D5F77" w:rsidRPr="003D5F77" w:rsidRDefault="003D5F77" w:rsidP="003B3C8E">
      <w:pPr>
        <w:spacing w:line="360" w:lineRule="auto"/>
        <w:rPr>
          <w:rFonts w:eastAsia="宋体" w:cs="Times New Roman"/>
          <w:kern w:val="0"/>
          <w:szCs w:val="24"/>
        </w:rPr>
      </w:pPr>
      <w:r w:rsidRPr="003D5F77">
        <w:rPr>
          <w:rFonts w:eastAsia="宋体" w:cs="Times New Roman"/>
          <w:kern w:val="0"/>
          <w:szCs w:val="24"/>
        </w:rPr>
        <w:t>2</w:t>
      </w:r>
      <w:r>
        <w:rPr>
          <w:rFonts w:eastAsia="宋体" w:cs="Times New Roman"/>
          <w:kern w:val="0"/>
          <w:szCs w:val="24"/>
        </w:rPr>
        <w:t xml:space="preserve"> </w:t>
      </w:r>
      <w:r w:rsidRPr="003D5F77">
        <w:rPr>
          <w:rFonts w:eastAsia="宋体" w:cs="Times New Roman"/>
          <w:kern w:val="0"/>
          <w:szCs w:val="24"/>
        </w:rPr>
        <w:t>Key Laboratory of Agricultural Water Resources, H</w:t>
      </w:r>
      <w:bookmarkStart w:id="0" w:name="_GoBack"/>
      <w:bookmarkEnd w:id="0"/>
      <w:r w:rsidRPr="003D5F77">
        <w:rPr>
          <w:rFonts w:eastAsia="宋体" w:cs="Times New Roman"/>
          <w:kern w:val="0"/>
          <w:szCs w:val="24"/>
        </w:rPr>
        <w:t xml:space="preserve">ebei Key Laboratory of Soil Ecology, </w:t>
      </w:r>
      <w:proofErr w:type="spellStart"/>
      <w:r w:rsidRPr="003D5F77">
        <w:rPr>
          <w:rFonts w:eastAsia="宋体" w:cs="Times New Roman"/>
          <w:kern w:val="0"/>
          <w:szCs w:val="24"/>
        </w:rPr>
        <w:t>Center</w:t>
      </w:r>
      <w:proofErr w:type="spellEnd"/>
      <w:r w:rsidRPr="003D5F77">
        <w:rPr>
          <w:rFonts w:eastAsia="宋体" w:cs="Times New Roman"/>
          <w:kern w:val="0"/>
          <w:szCs w:val="24"/>
        </w:rPr>
        <w:t xml:space="preserve"> for Agricultural Resources Research, Institute of Genetic and Developmental Biology, Chinese Academy of Sciences, Shijiazhuang</w:t>
      </w:r>
      <w:bookmarkStart w:id="1" w:name="_Hlk100256459"/>
      <w:r>
        <w:rPr>
          <w:rFonts w:eastAsia="宋体" w:cs="Times New Roman"/>
          <w:kern w:val="0"/>
          <w:szCs w:val="24"/>
        </w:rPr>
        <w:t xml:space="preserve"> 050021</w:t>
      </w:r>
      <w:bookmarkEnd w:id="1"/>
      <w:r w:rsidRPr="003D5F77">
        <w:rPr>
          <w:rFonts w:eastAsia="宋体" w:cs="Times New Roman"/>
          <w:kern w:val="0"/>
          <w:szCs w:val="24"/>
        </w:rPr>
        <w:t>, China</w:t>
      </w:r>
      <w:r>
        <w:rPr>
          <w:rFonts w:eastAsia="宋体" w:cs="Times New Roman"/>
          <w:kern w:val="0"/>
          <w:szCs w:val="24"/>
        </w:rPr>
        <w:t>;</w:t>
      </w:r>
    </w:p>
    <w:p w:rsidR="003D5F77" w:rsidRDefault="003D5F77" w:rsidP="003B3C8E">
      <w:pPr>
        <w:spacing w:line="360" w:lineRule="auto"/>
        <w:rPr>
          <w:rFonts w:eastAsia="宋体" w:cs="Times New Roman"/>
          <w:kern w:val="0"/>
          <w:szCs w:val="24"/>
        </w:rPr>
      </w:pPr>
      <w:r w:rsidRPr="003D5F77">
        <w:rPr>
          <w:rFonts w:eastAsia="宋体" w:cs="Times New Roman"/>
          <w:kern w:val="0"/>
          <w:szCs w:val="24"/>
        </w:rPr>
        <w:t>3</w:t>
      </w:r>
      <w:r>
        <w:rPr>
          <w:rFonts w:eastAsia="宋体" w:cs="Times New Roman"/>
          <w:kern w:val="0"/>
          <w:szCs w:val="24"/>
        </w:rPr>
        <w:t xml:space="preserve"> </w:t>
      </w:r>
      <w:r w:rsidRPr="003D5F77">
        <w:rPr>
          <w:rFonts w:eastAsia="宋体" w:cs="Times New Roman"/>
          <w:kern w:val="0"/>
          <w:szCs w:val="24"/>
        </w:rPr>
        <w:t>Key Laboratory of Nonpoint Source Pollution Control, Ministry of Agriculture/Institute of Agricultural Resources and Regional Planning, Chinese Academy of Agricultural Sciences, Beijing 100081, China</w:t>
      </w:r>
      <w:r>
        <w:rPr>
          <w:rFonts w:eastAsia="宋体" w:cs="Times New Roman"/>
          <w:kern w:val="0"/>
          <w:szCs w:val="24"/>
        </w:rPr>
        <w:t>.</w:t>
      </w:r>
    </w:p>
    <w:p w:rsidR="003D5F77" w:rsidRPr="003D5F77" w:rsidRDefault="003D5F77" w:rsidP="003B3C8E">
      <w:pPr>
        <w:spacing w:line="360" w:lineRule="auto"/>
        <w:rPr>
          <w:rFonts w:eastAsia="宋体" w:cs="Times New Roman"/>
          <w:kern w:val="0"/>
          <w:szCs w:val="24"/>
        </w:rPr>
      </w:pPr>
      <w:r w:rsidRPr="003D5F77">
        <w:rPr>
          <w:rFonts w:eastAsia="宋体" w:cs="Times New Roman"/>
          <w:kern w:val="0"/>
          <w:szCs w:val="24"/>
        </w:rPr>
        <w:t>* Corresponding authors:</w:t>
      </w:r>
    </w:p>
    <w:p w:rsidR="003D5F77" w:rsidRDefault="003D5F77" w:rsidP="003B3C8E">
      <w:pPr>
        <w:spacing w:line="360" w:lineRule="auto"/>
        <w:rPr>
          <w:rFonts w:eastAsia="宋体" w:cs="Times New Roman"/>
          <w:kern w:val="0"/>
          <w:szCs w:val="24"/>
        </w:rPr>
      </w:pPr>
      <w:proofErr w:type="spellStart"/>
      <w:r>
        <w:rPr>
          <w:rFonts w:eastAsia="宋体" w:cs="Times New Roman"/>
          <w:kern w:val="0"/>
          <w:szCs w:val="24"/>
        </w:rPr>
        <w:t>L.Chen</w:t>
      </w:r>
      <w:proofErr w:type="spellEnd"/>
      <w:r w:rsidRPr="003D5F77">
        <w:rPr>
          <w:rFonts w:eastAsia="宋体" w:cs="Times New Roman"/>
          <w:kern w:val="0"/>
          <w:szCs w:val="24"/>
        </w:rPr>
        <w:t xml:space="preserve">: chenlei1982bnu@bnu.edu.cn; </w:t>
      </w:r>
      <w:proofErr w:type="spellStart"/>
      <w:proofErr w:type="gramStart"/>
      <w:r>
        <w:rPr>
          <w:rFonts w:eastAsia="宋体" w:cs="Times New Roman"/>
          <w:kern w:val="0"/>
          <w:szCs w:val="24"/>
        </w:rPr>
        <w:t>Z.Shen</w:t>
      </w:r>
      <w:proofErr w:type="spellEnd"/>
      <w:proofErr w:type="gramEnd"/>
      <w:r w:rsidRPr="003D5F77">
        <w:rPr>
          <w:rFonts w:eastAsia="宋体" w:cs="Times New Roman"/>
          <w:kern w:val="0"/>
          <w:szCs w:val="24"/>
        </w:rPr>
        <w:t>: zyshen@bnu.edu.cn</w:t>
      </w:r>
    </w:p>
    <w:p w:rsidR="003D5F77" w:rsidRPr="00183FF6" w:rsidRDefault="003D5F77" w:rsidP="003B3C8E">
      <w:pPr>
        <w:spacing w:line="360" w:lineRule="auto"/>
        <w:rPr>
          <w:rFonts w:eastAsia="宋体" w:cs="Times New Roman"/>
          <w:b/>
          <w:kern w:val="0"/>
          <w:szCs w:val="24"/>
        </w:rPr>
      </w:pPr>
      <w:r w:rsidRPr="00183FF6">
        <w:rPr>
          <w:rFonts w:eastAsia="宋体" w:cs="Times New Roman"/>
          <w:b/>
          <w:kern w:val="0"/>
          <w:szCs w:val="24"/>
        </w:rPr>
        <w:t>T</w:t>
      </w:r>
      <w:r w:rsidRPr="00183FF6">
        <w:rPr>
          <w:rFonts w:eastAsia="宋体" w:cs="Times New Roman" w:hint="eastAsia"/>
          <w:b/>
          <w:kern w:val="0"/>
          <w:szCs w:val="24"/>
        </w:rPr>
        <w:t>his</w:t>
      </w:r>
      <w:r w:rsidRPr="00183FF6">
        <w:rPr>
          <w:rFonts w:eastAsia="宋体" w:cs="Times New Roman"/>
          <w:b/>
          <w:kern w:val="0"/>
          <w:szCs w:val="24"/>
        </w:rPr>
        <w:t xml:space="preserve"> PDF file includes:</w:t>
      </w:r>
    </w:p>
    <w:p w:rsidR="003D5F77" w:rsidRPr="00183FF6" w:rsidRDefault="003D5F77" w:rsidP="003B3C8E">
      <w:pPr>
        <w:spacing w:line="360" w:lineRule="auto"/>
        <w:rPr>
          <w:rFonts w:eastAsia="宋体" w:cs="Times New Roman"/>
          <w:kern w:val="0"/>
          <w:szCs w:val="24"/>
        </w:rPr>
      </w:pPr>
      <w:r w:rsidRPr="00183FF6">
        <w:rPr>
          <w:rFonts w:eastAsia="宋体" w:cs="Times New Roman" w:hint="eastAsia"/>
          <w:kern w:val="0"/>
          <w:szCs w:val="24"/>
        </w:rPr>
        <w:t>S</w:t>
      </w:r>
      <w:r w:rsidRPr="00183FF6">
        <w:rPr>
          <w:rFonts w:eastAsia="宋体" w:cs="Times New Roman"/>
          <w:kern w:val="0"/>
          <w:szCs w:val="24"/>
        </w:rPr>
        <w:t>upplementary Text;</w:t>
      </w:r>
    </w:p>
    <w:p w:rsidR="003D5F77" w:rsidRPr="00183FF6" w:rsidRDefault="003D5F77" w:rsidP="003B3C8E">
      <w:pPr>
        <w:tabs>
          <w:tab w:val="left" w:pos="1320"/>
        </w:tabs>
        <w:spacing w:line="360" w:lineRule="auto"/>
        <w:rPr>
          <w:rFonts w:eastAsia="宋体" w:cs="Times New Roman"/>
          <w:kern w:val="0"/>
          <w:szCs w:val="24"/>
        </w:rPr>
      </w:pPr>
      <w:r w:rsidRPr="00183FF6">
        <w:rPr>
          <w:rFonts w:eastAsia="宋体" w:cs="Times New Roman" w:hint="eastAsia"/>
          <w:kern w:val="0"/>
          <w:szCs w:val="24"/>
        </w:rPr>
        <w:t>F</w:t>
      </w:r>
      <w:r w:rsidRPr="00183FF6">
        <w:rPr>
          <w:rFonts w:eastAsia="宋体" w:cs="Times New Roman"/>
          <w:kern w:val="0"/>
          <w:szCs w:val="24"/>
        </w:rPr>
        <w:t>igs S1</w:t>
      </w:r>
      <w:r w:rsidR="00183FF6">
        <w:rPr>
          <w:rFonts w:eastAsia="宋体" w:cs="Times New Roman"/>
          <w:kern w:val="0"/>
          <w:szCs w:val="24"/>
        </w:rPr>
        <w:t>-</w:t>
      </w:r>
      <w:r w:rsidRPr="00183FF6">
        <w:rPr>
          <w:rFonts w:eastAsia="宋体" w:cs="Times New Roman"/>
          <w:kern w:val="0"/>
          <w:szCs w:val="24"/>
        </w:rPr>
        <w:t>2</w:t>
      </w:r>
      <w:r w:rsidR="003B3C8E" w:rsidRPr="00183FF6">
        <w:rPr>
          <w:rFonts w:eastAsia="宋体" w:cs="Times New Roman"/>
          <w:kern w:val="0"/>
          <w:szCs w:val="24"/>
        </w:rPr>
        <w:t>;</w:t>
      </w:r>
    </w:p>
    <w:p w:rsidR="003D5F77" w:rsidRDefault="003D5F77" w:rsidP="003B3C8E">
      <w:pPr>
        <w:tabs>
          <w:tab w:val="left" w:pos="1320"/>
        </w:tabs>
        <w:spacing w:line="360" w:lineRule="auto"/>
        <w:rPr>
          <w:rFonts w:eastAsia="宋体" w:cs="Times New Roman"/>
          <w:kern w:val="0"/>
          <w:szCs w:val="24"/>
        </w:rPr>
      </w:pPr>
      <w:r w:rsidRPr="00183FF6">
        <w:rPr>
          <w:rFonts w:eastAsia="宋体" w:cs="Times New Roman" w:hint="eastAsia"/>
          <w:kern w:val="0"/>
          <w:szCs w:val="24"/>
        </w:rPr>
        <w:t>T</w:t>
      </w:r>
      <w:r w:rsidRPr="00183FF6">
        <w:rPr>
          <w:rFonts w:eastAsia="宋体" w:cs="Times New Roman"/>
          <w:kern w:val="0"/>
          <w:szCs w:val="24"/>
        </w:rPr>
        <w:t>ables S1 to S5</w:t>
      </w:r>
      <w:r w:rsidR="006478A4">
        <w:rPr>
          <w:rFonts w:eastAsia="宋体" w:cs="Times New Roman"/>
          <w:kern w:val="0"/>
          <w:szCs w:val="24"/>
        </w:rPr>
        <w:t>.</w:t>
      </w:r>
    </w:p>
    <w:p w:rsidR="00C507E8" w:rsidRPr="00183FF6" w:rsidRDefault="00C507E8" w:rsidP="00C507E8">
      <w:pPr>
        <w:widowControl/>
        <w:spacing w:line="240" w:lineRule="auto"/>
        <w:jc w:val="left"/>
        <w:rPr>
          <w:rFonts w:eastAsia="宋体" w:cs="Times New Roman"/>
          <w:kern w:val="0"/>
          <w:szCs w:val="24"/>
        </w:rPr>
      </w:pPr>
      <w:r>
        <w:rPr>
          <w:rFonts w:eastAsia="宋体" w:cs="Times New Roman"/>
          <w:kern w:val="0"/>
          <w:szCs w:val="24"/>
        </w:rPr>
        <w:br w:type="page"/>
      </w:r>
    </w:p>
    <w:p w:rsidR="00EC6F3E" w:rsidRPr="00F73CAE" w:rsidRDefault="00EC6F3E" w:rsidP="003B3C8E">
      <w:pPr>
        <w:pStyle w:val="2"/>
        <w:spacing w:line="360" w:lineRule="auto"/>
        <w:rPr>
          <w:rFonts w:ascii="Times New Roman" w:hAnsi="Times New Roman" w:cs="Times New Roman"/>
          <w:sz w:val="24"/>
          <w:szCs w:val="24"/>
        </w:rPr>
      </w:pPr>
      <w:r w:rsidRPr="00F73CAE">
        <w:rPr>
          <w:rFonts w:ascii="Times New Roman" w:hAnsi="Times New Roman" w:cs="Times New Roman"/>
          <w:sz w:val="24"/>
          <w:szCs w:val="24"/>
        </w:rPr>
        <w:lastRenderedPageBreak/>
        <w:t>Setup of watershed model</w:t>
      </w:r>
    </w:p>
    <w:p w:rsidR="00F73CAE" w:rsidRDefault="00F73CAE" w:rsidP="003B3C8E">
      <w:pPr>
        <w:spacing w:line="360" w:lineRule="auto"/>
        <w:ind w:firstLine="480"/>
        <w:rPr>
          <w:rFonts w:cs="Times New Roman"/>
          <w:szCs w:val="24"/>
        </w:rPr>
      </w:pPr>
      <w:bookmarkStart w:id="2" w:name="_Hlk100583332"/>
      <w:r w:rsidRPr="008A1531">
        <w:t>In this study, SWAT model provides basic support for the simulation of crop yield and agricultural non-point source pollution.</w:t>
      </w:r>
      <w:r w:rsidR="00B0019B" w:rsidRPr="008A1531">
        <w:rPr>
          <w:rFonts w:cs="Times New Roman"/>
          <w:szCs w:val="24"/>
        </w:rPr>
        <w:t xml:space="preserve"> </w:t>
      </w:r>
      <w:r w:rsidRPr="008A1531">
        <w:rPr>
          <w:rFonts w:cs="Times New Roman"/>
          <w:szCs w:val="24"/>
        </w:rPr>
        <w:t>The specific process</w:t>
      </w:r>
      <w:r w:rsidRPr="008A1531">
        <w:rPr>
          <w:rFonts w:cs="Times New Roman" w:hint="eastAsia"/>
          <w:szCs w:val="24"/>
        </w:rPr>
        <w:t>es</w:t>
      </w:r>
      <w:r w:rsidRPr="008A1531">
        <w:rPr>
          <w:rFonts w:cs="Times New Roman"/>
          <w:szCs w:val="24"/>
        </w:rPr>
        <w:t xml:space="preserve"> of SWAT model calibration </w:t>
      </w:r>
      <w:r w:rsidRPr="008A1531">
        <w:rPr>
          <w:rFonts w:cs="Times New Roman" w:hint="eastAsia"/>
          <w:szCs w:val="24"/>
        </w:rPr>
        <w:t>are</w:t>
      </w:r>
      <w:r w:rsidRPr="008A1531">
        <w:rPr>
          <w:rFonts w:cs="Times New Roman"/>
          <w:szCs w:val="24"/>
        </w:rPr>
        <w:t xml:space="preserve"> as follows.</w:t>
      </w:r>
      <w:bookmarkEnd w:id="2"/>
      <w:r w:rsidRPr="008A1531">
        <w:rPr>
          <w:rFonts w:cs="Times New Roman" w:hint="eastAsia"/>
          <w:szCs w:val="24"/>
        </w:rPr>
        <w:t xml:space="preserve"> </w:t>
      </w:r>
    </w:p>
    <w:p w:rsidR="00EC6F3E" w:rsidRPr="00E158EE" w:rsidRDefault="00EC6F3E" w:rsidP="003B3C8E">
      <w:pPr>
        <w:spacing w:line="360" w:lineRule="auto"/>
        <w:ind w:firstLine="480"/>
        <w:rPr>
          <w:rFonts w:cs="Times New Roman"/>
          <w:szCs w:val="24"/>
        </w:rPr>
      </w:pPr>
      <w:r w:rsidRPr="00E158EE">
        <w:rPr>
          <w:rFonts w:cs="Times New Roman"/>
          <w:szCs w:val="24"/>
        </w:rPr>
        <w:t xml:space="preserve">In this study, the local actual agricultural tillage measures and the </w:t>
      </w:r>
      <w:r w:rsidR="00B66263">
        <w:rPr>
          <w:rFonts w:cs="Times New Roman"/>
          <w:szCs w:val="24"/>
        </w:rPr>
        <w:t>river</w:t>
      </w:r>
      <w:r w:rsidRPr="00E158EE">
        <w:rPr>
          <w:rFonts w:cs="Times New Roman"/>
          <w:szCs w:val="24"/>
        </w:rPr>
        <w:t xml:space="preserve"> phosphorus load in the agricultural source emission characteristics were considered. Combined with the meteorological data from 2006 to 2018, the SWAT model of the </w:t>
      </w:r>
      <w:proofErr w:type="spellStart"/>
      <w:r w:rsidRPr="00E158EE">
        <w:rPr>
          <w:rFonts w:cs="Times New Roman"/>
          <w:szCs w:val="24"/>
        </w:rPr>
        <w:t>Liaohe</w:t>
      </w:r>
      <w:proofErr w:type="spellEnd"/>
      <w:r w:rsidRPr="00E158EE">
        <w:rPr>
          <w:rFonts w:cs="Times New Roman"/>
          <w:szCs w:val="24"/>
        </w:rPr>
        <w:t xml:space="preserve"> River </w:t>
      </w:r>
      <w:r w:rsidR="00E614E6">
        <w:rPr>
          <w:rFonts w:cs="Times New Roman"/>
          <w:szCs w:val="24"/>
        </w:rPr>
        <w:t>watershed</w:t>
      </w:r>
      <w:r w:rsidRPr="00E158EE">
        <w:rPr>
          <w:rFonts w:cs="Times New Roman"/>
          <w:szCs w:val="24"/>
        </w:rPr>
        <w:t xml:space="preserve"> was constructed.</w:t>
      </w:r>
      <w:r w:rsidRPr="006833EC">
        <w:rPr>
          <w:rFonts w:hint="eastAsia"/>
        </w:rPr>
        <w:t xml:space="preserve"> </w:t>
      </w:r>
      <w:r w:rsidRPr="00E158EE">
        <w:rPr>
          <w:rFonts w:cs="Times New Roman"/>
          <w:szCs w:val="24"/>
        </w:rPr>
        <w:t>The calibration and validation data were derived from water quality monitoring data from 2016 to 2018. Furthermore, SWAT-CUP software was used for sensitivity analysis of model parameters and calibration and verification of model results. Among them, the selection of parameters was obtained from literature review and field investigation. In this study, Nash efficiency coefficients (NSE) and R</w:t>
      </w:r>
      <w:r w:rsidRPr="00E158EE">
        <w:rPr>
          <w:rFonts w:cs="Times New Roman"/>
          <w:szCs w:val="24"/>
          <w:vertAlign w:val="superscript"/>
        </w:rPr>
        <w:t>2</w:t>
      </w:r>
      <w:r w:rsidRPr="00E158EE">
        <w:rPr>
          <w:rFonts w:cs="Times New Roman"/>
          <w:szCs w:val="24"/>
        </w:rPr>
        <w:t xml:space="preserve"> were used as evaluation indexes for the fitting degree of simulated and observed values, and the calculation </w:t>
      </w:r>
      <w:r w:rsidR="00C507E8">
        <w:rPr>
          <w:rFonts w:cs="Times New Roman"/>
          <w:szCs w:val="24"/>
        </w:rPr>
        <w:t>e</w:t>
      </w:r>
      <w:r w:rsidR="00C507E8">
        <w:t>quation</w:t>
      </w:r>
      <w:r w:rsidRPr="00E158EE">
        <w:rPr>
          <w:rFonts w:cs="Times New Roman"/>
          <w:szCs w:val="24"/>
        </w:rPr>
        <w:t xml:space="preserve"> was shown in </w:t>
      </w:r>
      <w:r w:rsidR="00C507E8">
        <w:t>Equation</w:t>
      </w:r>
      <w:r w:rsidRPr="00E158EE">
        <w:rPr>
          <w:rFonts w:cs="Times New Roman"/>
          <w:szCs w:val="24"/>
        </w:rPr>
        <w:t xml:space="preserve"> </w:t>
      </w:r>
      <w:r w:rsidR="00035DCE">
        <w:rPr>
          <w:rFonts w:cs="Times New Roman"/>
          <w:szCs w:val="24"/>
        </w:rPr>
        <w:t>S</w:t>
      </w:r>
      <w:r w:rsidR="002D52AA">
        <w:rPr>
          <w:rFonts w:cs="Times New Roman"/>
          <w:szCs w:val="24"/>
        </w:rPr>
        <w:t>1</w:t>
      </w:r>
      <w:r w:rsidRPr="00E158EE">
        <w:rPr>
          <w:rFonts w:cs="Times New Roman"/>
          <w:szCs w:val="24"/>
        </w:rPr>
        <w:t xml:space="preserve"> and </w:t>
      </w:r>
      <w:r w:rsidR="00035DCE">
        <w:rPr>
          <w:rFonts w:cs="Times New Roman"/>
          <w:szCs w:val="24"/>
        </w:rPr>
        <w:t>S</w:t>
      </w:r>
      <w:r w:rsidR="002D52AA">
        <w:rPr>
          <w:rFonts w:cs="Times New Roman"/>
          <w:szCs w:val="24"/>
        </w:rPr>
        <w:t>2</w:t>
      </w:r>
      <w:r w:rsidRPr="00E158EE">
        <w:rPr>
          <w:rFonts w:cs="Times New Roman"/>
          <w:szCs w:val="24"/>
        </w:rPr>
        <w:t xml:space="preserve">. </w:t>
      </w:r>
    </w:p>
    <w:p w:rsidR="00EC6F3E" w:rsidRPr="00E158EE" w:rsidRDefault="00EC6F3E" w:rsidP="003B3C8E">
      <w:pPr>
        <w:spacing w:line="360" w:lineRule="auto"/>
        <w:ind w:firstLine="480"/>
        <w:jc w:val="right"/>
        <w:rPr>
          <w:rFonts w:cs="Times New Roman"/>
          <w:szCs w:val="24"/>
        </w:rPr>
      </w:pPr>
      <m:oMath>
        <m:r>
          <w:rPr>
            <w:rFonts w:ascii="Cambria Math" w:eastAsia="Cambria Math" w:hAnsi="Cambria Math" w:cs="Times New Roman"/>
            <w:szCs w:val="24"/>
          </w:rPr>
          <m:t>NSE</m:t>
        </m:r>
        <m:r>
          <m:rPr>
            <m:sty m:val="p"/>
          </m:rPr>
          <w:rPr>
            <w:rFonts w:ascii="Cambria Math" w:eastAsia="Cambria Math" w:hAnsi="Cambria Math" w:cs="Times New Roman"/>
            <w:szCs w:val="24"/>
          </w:rPr>
          <m:t>=1</m:t>
        </m:r>
        <m:r>
          <m:rPr>
            <m:sty m:val="p"/>
          </m:rPr>
          <w:rPr>
            <w:rFonts w:ascii="Cambria Math" w:eastAsia="微软雅黑" w:hAnsi="Cambria Math" w:cs="Times New Roman"/>
            <w:szCs w:val="24"/>
          </w:rPr>
          <m:t>-</m:t>
        </m:r>
        <m:f>
          <m:fPr>
            <m:ctrlPr>
              <w:rPr>
                <w:rFonts w:ascii="Cambria Math" w:eastAsia="Cambria Math" w:hAnsi="Cambria Math" w:cs="Times New Roman"/>
                <w:szCs w:val="24"/>
              </w:rPr>
            </m:ctrlPr>
          </m:fPr>
          <m:num>
            <m:nary>
              <m:naryPr>
                <m:chr m:val="∑"/>
                <m:limLoc m:val="subSup"/>
                <m:ctrlPr>
                  <w:rPr>
                    <w:rFonts w:ascii="Cambria Math" w:eastAsia="Cambria Math" w:hAnsi="Cambria Math" w:cs="Times New Roman"/>
                    <w:i/>
                    <w:szCs w:val="24"/>
                  </w:rPr>
                </m:ctrlPr>
              </m:naryPr>
              <m:sub>
                <m:r>
                  <w:rPr>
                    <w:rFonts w:ascii="Cambria Math" w:eastAsia="Cambria Math" w:hAnsi="Cambria Math" w:cs="Times New Roman"/>
                    <w:szCs w:val="24"/>
                  </w:rPr>
                  <m:t>i=1</m:t>
                </m:r>
              </m:sub>
              <m:sup>
                <m:r>
                  <w:rPr>
                    <w:rFonts w:ascii="Cambria Math" w:eastAsia="Cambria Math" w:hAnsi="Cambria Math" w:cs="Times New Roman"/>
                    <w:szCs w:val="24"/>
                  </w:rPr>
                  <m:t>n</m:t>
                </m:r>
              </m:sup>
              <m:e>
                <m:sSup>
                  <m:sSupPr>
                    <m:ctrlPr>
                      <w:rPr>
                        <w:rFonts w:ascii="Cambria Math" w:eastAsia="Cambria Math" w:hAnsi="Cambria Math" w:cs="Times New Roman"/>
                        <w:i/>
                        <w:szCs w:val="24"/>
                      </w:rPr>
                    </m:ctrlPr>
                  </m:sSupPr>
                  <m:e>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O</m:t>
                        </m:r>
                      </m:e>
                      <m:sub>
                        <m:r>
                          <w:rPr>
                            <w:rFonts w:ascii="Cambria Math" w:hAnsi="Cambria Math" w:cs="Times New Roman"/>
                            <w:szCs w:val="24"/>
                          </w:rPr>
                          <m:t>i</m:t>
                        </m:r>
                      </m:sub>
                    </m:sSub>
                    <m:r>
                      <w:rPr>
                        <w:rFonts w:ascii="Cambria Math" w:eastAsia="微软雅黑"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P</m:t>
                        </m:r>
                      </m:e>
                      <m:sub>
                        <m:r>
                          <w:rPr>
                            <w:rFonts w:ascii="Cambria Math" w:hAnsi="Cambria Math" w:cs="Times New Roman"/>
                            <w:szCs w:val="24"/>
                          </w:rPr>
                          <m:t>i</m:t>
                        </m:r>
                      </m:sub>
                    </m:sSub>
                    <m:r>
                      <w:rPr>
                        <w:rFonts w:ascii="Cambria Math" w:eastAsia="Cambria Math" w:hAnsi="Cambria Math" w:cs="Times New Roman"/>
                        <w:szCs w:val="24"/>
                      </w:rPr>
                      <m:t>)</m:t>
                    </m:r>
                  </m:e>
                  <m:sup>
                    <m:r>
                      <w:rPr>
                        <w:rFonts w:ascii="Cambria Math" w:eastAsia="Cambria Math" w:hAnsi="Cambria Math" w:cs="Times New Roman"/>
                        <w:szCs w:val="24"/>
                      </w:rPr>
                      <m:t>2</m:t>
                    </m:r>
                  </m:sup>
                </m:sSup>
              </m:e>
            </m:nary>
          </m:num>
          <m:den>
            <m:nary>
              <m:naryPr>
                <m:chr m:val="∑"/>
                <m:limLoc m:val="subSup"/>
                <m:ctrlPr>
                  <w:rPr>
                    <w:rFonts w:ascii="Cambria Math" w:eastAsia="Cambria Math" w:hAnsi="Cambria Math" w:cs="Times New Roman"/>
                    <w:i/>
                    <w:szCs w:val="24"/>
                  </w:rPr>
                </m:ctrlPr>
              </m:naryPr>
              <m:sub>
                <m:r>
                  <w:rPr>
                    <w:rFonts w:ascii="Cambria Math" w:eastAsia="Cambria Math" w:hAnsi="Cambria Math" w:cs="Times New Roman"/>
                    <w:szCs w:val="24"/>
                  </w:rPr>
                  <m:t>i=1</m:t>
                </m:r>
              </m:sub>
              <m:sup>
                <m:r>
                  <w:rPr>
                    <w:rFonts w:ascii="Cambria Math" w:eastAsia="Cambria Math" w:hAnsi="Cambria Math" w:cs="Times New Roman"/>
                    <w:szCs w:val="24"/>
                  </w:rPr>
                  <m:t>n</m:t>
                </m:r>
              </m:sup>
              <m:e>
                <m:sSup>
                  <m:sSupPr>
                    <m:ctrlPr>
                      <w:rPr>
                        <w:rFonts w:ascii="Cambria Math" w:eastAsia="Cambria Math" w:hAnsi="Cambria Math" w:cs="Times New Roman"/>
                        <w:i/>
                        <w:szCs w:val="24"/>
                      </w:rPr>
                    </m:ctrlPr>
                  </m:sSupPr>
                  <m:e>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O</m:t>
                        </m:r>
                      </m:e>
                      <m:sub>
                        <m:r>
                          <w:rPr>
                            <w:rFonts w:ascii="Cambria Math" w:hAnsi="Cambria Math" w:cs="Times New Roman"/>
                            <w:szCs w:val="24"/>
                          </w:rPr>
                          <m:t>i</m:t>
                        </m:r>
                      </m:sub>
                    </m:sSub>
                    <m:r>
                      <w:rPr>
                        <w:rFonts w:ascii="Cambria Math" w:eastAsia="微软雅黑" w:hAnsi="Cambria Math" w:cs="Times New Roman"/>
                        <w:szCs w:val="24"/>
                      </w:rPr>
                      <m:t>-</m:t>
                    </m:r>
                    <m:acc>
                      <m:accPr>
                        <m:chr m:val="̅"/>
                        <m:ctrlPr>
                          <w:rPr>
                            <w:rFonts w:ascii="Cambria Math" w:eastAsia="Cambria Math" w:hAnsi="Cambria Math" w:cs="Times New Roman"/>
                            <w:i/>
                            <w:szCs w:val="24"/>
                          </w:rPr>
                        </m:ctrlPr>
                      </m:accPr>
                      <m:e>
                        <m:r>
                          <w:rPr>
                            <w:rFonts w:ascii="Cambria Math" w:eastAsia="Cambria Math" w:hAnsi="Cambria Math" w:cs="Times New Roman"/>
                            <w:szCs w:val="24"/>
                          </w:rPr>
                          <m:t>O</m:t>
                        </m:r>
                      </m:e>
                    </m:acc>
                    <m:r>
                      <w:rPr>
                        <w:rFonts w:ascii="Cambria Math" w:eastAsia="Cambria Math" w:hAnsi="Cambria Math" w:cs="Times New Roman"/>
                        <w:szCs w:val="24"/>
                      </w:rPr>
                      <m:t>)</m:t>
                    </m:r>
                  </m:e>
                  <m:sup>
                    <m:r>
                      <w:rPr>
                        <w:rFonts w:ascii="Cambria Math" w:eastAsia="Cambria Math" w:hAnsi="Cambria Math" w:cs="Times New Roman"/>
                        <w:szCs w:val="24"/>
                      </w:rPr>
                      <m:t>2</m:t>
                    </m:r>
                  </m:sup>
                </m:sSup>
              </m:e>
            </m:nary>
          </m:den>
        </m:f>
      </m:oMath>
      <w:r w:rsidRPr="00E158EE">
        <w:rPr>
          <w:rFonts w:cs="Times New Roman"/>
          <w:sz w:val="28"/>
          <w:szCs w:val="28"/>
        </w:rPr>
        <w:t xml:space="preserve">                  </w:t>
      </w:r>
      <w:r w:rsidRPr="00E158EE">
        <w:rPr>
          <w:rFonts w:cs="Times New Roman" w:hint="eastAsia"/>
          <w:szCs w:val="24"/>
        </w:rPr>
        <w:t>（</w:t>
      </w:r>
      <w:r w:rsidR="002D52AA">
        <w:rPr>
          <w:rFonts w:cs="Times New Roman"/>
          <w:szCs w:val="24"/>
        </w:rPr>
        <w:t>1</w:t>
      </w:r>
      <w:r w:rsidRPr="00E158EE">
        <w:rPr>
          <w:rFonts w:cs="Times New Roman" w:hint="eastAsia"/>
          <w:szCs w:val="24"/>
        </w:rPr>
        <w:t>）</w:t>
      </w:r>
    </w:p>
    <w:p w:rsidR="00EC6F3E" w:rsidRPr="00E158EE" w:rsidRDefault="00B4100D" w:rsidP="003B3C8E">
      <w:pPr>
        <w:spacing w:line="360" w:lineRule="auto"/>
        <w:ind w:firstLine="480"/>
        <w:jc w:val="right"/>
        <w:rPr>
          <w:rFonts w:cs="Times New Roman"/>
          <w:szCs w:val="24"/>
        </w:rPr>
      </w:pPr>
      <m:oMath>
        <m:sSup>
          <m:sSupPr>
            <m:ctrlPr>
              <w:rPr>
                <w:rFonts w:ascii="Cambria Math" w:eastAsia="Cambria Math" w:hAnsi="Cambria Math" w:cs="Times New Roman"/>
                <w:i/>
                <w:szCs w:val="24"/>
              </w:rPr>
            </m:ctrlPr>
          </m:sSupPr>
          <m:e>
            <m:r>
              <w:rPr>
                <w:rFonts w:ascii="Cambria Math" w:eastAsia="Cambria Math" w:hAnsi="Cambria Math" w:cs="Times New Roman"/>
                <w:szCs w:val="24"/>
              </w:rPr>
              <m:t>R</m:t>
            </m:r>
          </m:e>
          <m:sup>
            <m:r>
              <w:rPr>
                <w:rFonts w:ascii="Cambria Math" w:eastAsia="Cambria Math" w:hAnsi="Cambria Math" w:cs="Times New Roman"/>
                <w:szCs w:val="24"/>
              </w:rPr>
              <m:t>2</m:t>
            </m:r>
          </m:sup>
        </m:sSup>
        <m:r>
          <m:rPr>
            <m:sty m:val="p"/>
          </m:rPr>
          <w:rPr>
            <w:rFonts w:ascii="Cambria Math" w:eastAsia="Cambria Math" w:hAnsi="Cambria Math" w:cs="Times New Roman"/>
            <w:szCs w:val="24"/>
          </w:rPr>
          <m:t>=</m:t>
        </m:r>
        <m:f>
          <m:fPr>
            <m:ctrlPr>
              <w:rPr>
                <w:rFonts w:ascii="Cambria Math" w:eastAsia="Cambria Math" w:hAnsi="Cambria Math" w:cs="Times New Roman"/>
                <w:szCs w:val="24"/>
              </w:rPr>
            </m:ctrlPr>
          </m:fPr>
          <m:num>
            <m:d>
              <m:dPr>
                <m:begChr m:val="["/>
                <m:endChr m:val="]"/>
                <m:ctrlPr>
                  <w:rPr>
                    <w:rFonts w:ascii="Cambria Math" w:eastAsia="Cambria Math" w:hAnsi="Cambria Math" w:cs="Times New Roman"/>
                    <w:i/>
                    <w:szCs w:val="24"/>
                  </w:rPr>
                </m:ctrlPr>
              </m:dPr>
              <m:e>
                <m:nary>
                  <m:naryPr>
                    <m:chr m:val="∑"/>
                    <m:limLoc m:val="undOvr"/>
                    <m:supHide m:val="1"/>
                    <m:ctrlPr>
                      <w:rPr>
                        <w:rFonts w:ascii="Cambria Math" w:eastAsia="Cambria Math" w:hAnsi="Cambria Math" w:cs="Times New Roman"/>
                        <w:i/>
                        <w:szCs w:val="24"/>
                      </w:rPr>
                    </m:ctrlPr>
                  </m:naryPr>
                  <m:sub>
                    <m:r>
                      <w:rPr>
                        <w:rFonts w:ascii="Cambria Math" w:eastAsia="Cambria Math" w:hAnsi="Cambria Math" w:cs="Times New Roman"/>
                        <w:szCs w:val="24"/>
                      </w:rPr>
                      <m:t>i</m:t>
                    </m:r>
                  </m:sub>
                  <m:sup/>
                  <m:e>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Q</m:t>
                        </m:r>
                      </m:e>
                      <m:sub>
                        <m:r>
                          <w:rPr>
                            <w:rFonts w:ascii="Cambria Math" w:hAnsi="Cambria Math" w:cs="Times New Roman"/>
                            <w:szCs w:val="24"/>
                          </w:rPr>
                          <m:t>m</m:t>
                        </m:r>
                        <m:r>
                          <w:rPr>
                            <w:rFonts w:ascii="Cambria Math" w:eastAsia="Cambria Math" w:hAnsi="Cambria Math" w:cs="Times New Roman"/>
                            <w:szCs w:val="24"/>
                          </w:rPr>
                          <m:t>,j</m:t>
                        </m:r>
                      </m:sub>
                    </m:sSub>
                    <m:r>
                      <w:rPr>
                        <w:rFonts w:ascii="Cambria Math" w:eastAsia="微软雅黑" w:hAnsi="Cambria Math" w:cs="Times New Roman"/>
                        <w:szCs w:val="24"/>
                      </w:rPr>
                      <m:t xml:space="preserve">- </m:t>
                    </m:r>
                    <m:acc>
                      <m:accPr>
                        <m:chr m:val="̅"/>
                        <m:ctrlPr>
                          <w:rPr>
                            <w:rFonts w:ascii="Cambria Math" w:eastAsia="微软雅黑" w:hAnsi="Cambria Math" w:cs="Times New Roman"/>
                            <w:i/>
                            <w:szCs w:val="24"/>
                          </w:rPr>
                        </m:ctrlPr>
                      </m:accPr>
                      <m:e>
                        <m:sSub>
                          <m:sSubPr>
                            <m:ctrlPr>
                              <w:rPr>
                                <w:rFonts w:ascii="Cambria Math" w:eastAsia="微软雅黑" w:hAnsi="Cambria Math" w:cs="Times New Roman"/>
                                <w:i/>
                                <w:szCs w:val="24"/>
                              </w:rPr>
                            </m:ctrlPr>
                          </m:sSubPr>
                          <m:e>
                            <m:r>
                              <w:rPr>
                                <w:rFonts w:ascii="Cambria Math" w:eastAsia="微软雅黑" w:hAnsi="Cambria Math" w:cs="Times New Roman"/>
                                <w:szCs w:val="24"/>
                              </w:rPr>
                              <m:t>Q</m:t>
                            </m:r>
                          </m:e>
                          <m:sub>
                            <m:r>
                              <w:rPr>
                                <w:rFonts w:ascii="Cambria Math" w:eastAsia="微软雅黑" w:hAnsi="Cambria Math" w:cs="Times New Roman"/>
                                <w:szCs w:val="24"/>
                              </w:rPr>
                              <m:t>m</m:t>
                            </m:r>
                          </m:sub>
                        </m:sSub>
                      </m:e>
                    </m:acc>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Q</m:t>
                        </m:r>
                      </m:e>
                      <m:sub>
                        <m:r>
                          <w:rPr>
                            <w:rFonts w:ascii="Cambria Math" w:hAnsi="Cambria Math" w:cs="Times New Roman"/>
                            <w:szCs w:val="24"/>
                          </w:rPr>
                          <m:t>s</m:t>
                        </m:r>
                        <m:r>
                          <w:rPr>
                            <w:rFonts w:ascii="Cambria Math" w:eastAsia="Cambria Math" w:hAnsi="Cambria Math" w:cs="Times New Roman"/>
                            <w:szCs w:val="24"/>
                          </w:rPr>
                          <m:t>,j</m:t>
                        </m:r>
                      </m:sub>
                    </m:sSub>
                    <m:r>
                      <w:rPr>
                        <w:rFonts w:ascii="Cambria Math" w:eastAsia="微软雅黑" w:hAnsi="Cambria Math" w:cs="Times New Roman"/>
                        <w:szCs w:val="24"/>
                      </w:rPr>
                      <m:t xml:space="preserve">- </m:t>
                    </m:r>
                    <m:acc>
                      <m:accPr>
                        <m:chr m:val="̅"/>
                        <m:ctrlPr>
                          <w:rPr>
                            <w:rFonts w:ascii="Cambria Math" w:eastAsia="微软雅黑" w:hAnsi="Cambria Math" w:cs="Times New Roman"/>
                            <w:i/>
                            <w:szCs w:val="24"/>
                          </w:rPr>
                        </m:ctrlPr>
                      </m:accPr>
                      <m:e>
                        <m:sSub>
                          <m:sSubPr>
                            <m:ctrlPr>
                              <w:rPr>
                                <w:rFonts w:ascii="Cambria Math" w:eastAsia="微软雅黑" w:hAnsi="Cambria Math" w:cs="Times New Roman"/>
                                <w:i/>
                                <w:szCs w:val="24"/>
                              </w:rPr>
                            </m:ctrlPr>
                          </m:sSubPr>
                          <m:e>
                            <m:r>
                              <w:rPr>
                                <w:rFonts w:ascii="Cambria Math" w:eastAsia="微软雅黑" w:hAnsi="Cambria Math" w:cs="Times New Roman"/>
                                <w:szCs w:val="24"/>
                              </w:rPr>
                              <m:t>Q</m:t>
                            </m:r>
                          </m:e>
                          <m:sub>
                            <m:r>
                              <w:rPr>
                                <w:rFonts w:ascii="Cambria Math" w:eastAsia="微软雅黑" w:hAnsi="Cambria Math" w:cs="Times New Roman"/>
                                <w:szCs w:val="24"/>
                              </w:rPr>
                              <m:t>s</m:t>
                            </m:r>
                          </m:sub>
                        </m:sSub>
                      </m:e>
                    </m:acc>
                    <m:r>
                      <w:rPr>
                        <w:rFonts w:ascii="Cambria Math" w:eastAsia="Cambria Math" w:hAnsi="Cambria Math" w:cs="Times New Roman"/>
                        <w:szCs w:val="24"/>
                      </w:rPr>
                      <m:t>)</m:t>
                    </m:r>
                  </m:e>
                </m:nary>
              </m:e>
            </m:d>
          </m:num>
          <m:den>
            <m:nary>
              <m:naryPr>
                <m:chr m:val="∑"/>
                <m:limLoc m:val="undOvr"/>
                <m:supHide m:val="1"/>
                <m:ctrlPr>
                  <w:rPr>
                    <w:rFonts w:ascii="Cambria Math" w:eastAsia="Cambria Math" w:hAnsi="Cambria Math" w:cs="Times New Roman"/>
                    <w:i/>
                    <w:szCs w:val="24"/>
                  </w:rPr>
                </m:ctrlPr>
              </m:naryPr>
              <m:sub>
                <m:r>
                  <w:rPr>
                    <w:rFonts w:ascii="Cambria Math" w:eastAsia="Cambria Math" w:hAnsi="Cambria Math" w:cs="Times New Roman"/>
                    <w:szCs w:val="24"/>
                  </w:rPr>
                  <m:t>i</m:t>
                </m:r>
              </m:sub>
              <m:sup/>
              <m:e>
                <m:sSup>
                  <m:sSupPr>
                    <m:ctrlPr>
                      <w:rPr>
                        <w:rFonts w:ascii="Cambria Math" w:eastAsia="Cambria Math" w:hAnsi="Cambria Math" w:cs="Times New Roman"/>
                        <w:i/>
                        <w:szCs w:val="24"/>
                      </w:rPr>
                    </m:ctrlPr>
                  </m:sSupPr>
                  <m:e>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Q</m:t>
                        </m:r>
                      </m:e>
                      <m:sub>
                        <m:r>
                          <w:rPr>
                            <w:rFonts w:ascii="Cambria Math" w:hAnsi="Cambria Math" w:cs="Times New Roman"/>
                            <w:szCs w:val="24"/>
                          </w:rPr>
                          <m:t>m</m:t>
                        </m:r>
                        <m:r>
                          <w:rPr>
                            <w:rFonts w:ascii="Cambria Math" w:eastAsia="Cambria Math" w:hAnsi="Cambria Math" w:cs="Times New Roman"/>
                            <w:szCs w:val="24"/>
                          </w:rPr>
                          <m:t>,j</m:t>
                        </m:r>
                      </m:sub>
                    </m:sSub>
                    <m:r>
                      <w:rPr>
                        <w:rFonts w:ascii="Cambria Math" w:eastAsia="微软雅黑" w:hAnsi="Cambria Math" w:cs="Times New Roman"/>
                        <w:szCs w:val="24"/>
                      </w:rPr>
                      <m:t xml:space="preserve">- </m:t>
                    </m:r>
                    <m:acc>
                      <m:accPr>
                        <m:chr m:val="̅"/>
                        <m:ctrlPr>
                          <w:rPr>
                            <w:rFonts w:ascii="Cambria Math" w:eastAsia="微软雅黑" w:hAnsi="Cambria Math" w:cs="Times New Roman"/>
                            <w:i/>
                            <w:szCs w:val="24"/>
                          </w:rPr>
                        </m:ctrlPr>
                      </m:accPr>
                      <m:e>
                        <m:sSub>
                          <m:sSubPr>
                            <m:ctrlPr>
                              <w:rPr>
                                <w:rFonts w:ascii="Cambria Math" w:eastAsia="微软雅黑" w:hAnsi="Cambria Math" w:cs="Times New Roman"/>
                                <w:i/>
                                <w:szCs w:val="24"/>
                              </w:rPr>
                            </m:ctrlPr>
                          </m:sSubPr>
                          <m:e>
                            <m:r>
                              <w:rPr>
                                <w:rFonts w:ascii="Cambria Math" w:eastAsia="微软雅黑" w:hAnsi="Cambria Math" w:cs="Times New Roman"/>
                                <w:szCs w:val="24"/>
                              </w:rPr>
                              <m:t>Q</m:t>
                            </m:r>
                          </m:e>
                          <m:sub>
                            <m:r>
                              <w:rPr>
                                <w:rFonts w:ascii="Cambria Math" w:eastAsia="微软雅黑" w:hAnsi="Cambria Math" w:cs="Times New Roman"/>
                                <w:szCs w:val="24"/>
                              </w:rPr>
                              <m:t>m</m:t>
                            </m:r>
                          </m:sub>
                        </m:sSub>
                      </m:e>
                    </m:acc>
                    <m:r>
                      <w:rPr>
                        <w:rFonts w:ascii="Cambria Math" w:eastAsia="Cambria Math" w:hAnsi="Cambria Math" w:cs="Times New Roman"/>
                        <w:szCs w:val="24"/>
                      </w:rPr>
                      <m:t>)</m:t>
                    </m:r>
                  </m:e>
                  <m:sup>
                    <m:r>
                      <w:rPr>
                        <w:rFonts w:ascii="Cambria Math" w:eastAsia="Cambria Math" w:hAnsi="Cambria Math" w:cs="Times New Roman"/>
                        <w:szCs w:val="24"/>
                      </w:rPr>
                      <m:t>2</m:t>
                    </m:r>
                  </m:sup>
                </m:sSup>
                <m:nary>
                  <m:naryPr>
                    <m:chr m:val="∑"/>
                    <m:limLoc m:val="undOvr"/>
                    <m:supHide m:val="1"/>
                    <m:ctrlPr>
                      <w:rPr>
                        <w:rFonts w:ascii="Cambria Math" w:eastAsia="Cambria Math" w:hAnsi="Cambria Math" w:cs="Times New Roman"/>
                        <w:i/>
                        <w:szCs w:val="24"/>
                      </w:rPr>
                    </m:ctrlPr>
                  </m:naryPr>
                  <m:sub>
                    <m:r>
                      <w:rPr>
                        <w:rFonts w:ascii="Cambria Math" w:eastAsia="Cambria Math" w:hAnsi="Cambria Math" w:cs="Times New Roman"/>
                        <w:szCs w:val="24"/>
                      </w:rPr>
                      <m:t>i</m:t>
                    </m:r>
                  </m:sub>
                  <m:sup/>
                  <m:e>
                    <m:sSup>
                      <m:sSupPr>
                        <m:ctrlPr>
                          <w:rPr>
                            <w:rFonts w:ascii="Cambria Math" w:eastAsia="Cambria Math" w:hAnsi="Cambria Math" w:cs="Times New Roman"/>
                            <w:i/>
                            <w:szCs w:val="24"/>
                          </w:rPr>
                        </m:ctrlPr>
                      </m:sSupPr>
                      <m:e>
                        <m:r>
                          <w:rPr>
                            <w:rFonts w:ascii="Cambria Math" w:eastAsia="Cambria Math" w:hAnsi="Cambria Math" w:cs="Times New Roman"/>
                            <w:szCs w:val="24"/>
                          </w:rPr>
                          <m:t>(</m:t>
                        </m:r>
                        <m:sSub>
                          <m:sSubPr>
                            <m:ctrlPr>
                              <w:rPr>
                                <w:rFonts w:ascii="Cambria Math" w:eastAsia="Cambria Math" w:hAnsi="Cambria Math" w:cs="Times New Roman"/>
                                <w:i/>
                                <w:szCs w:val="24"/>
                              </w:rPr>
                            </m:ctrlPr>
                          </m:sSubPr>
                          <m:e>
                            <m:r>
                              <w:rPr>
                                <w:rFonts w:ascii="Cambria Math" w:eastAsia="Cambria Math" w:hAnsi="Cambria Math" w:cs="Times New Roman"/>
                                <w:szCs w:val="24"/>
                              </w:rPr>
                              <m:t>Q</m:t>
                            </m:r>
                          </m:e>
                          <m:sub>
                            <m:r>
                              <w:rPr>
                                <w:rFonts w:ascii="Cambria Math" w:hAnsi="Cambria Math" w:cs="Times New Roman"/>
                                <w:szCs w:val="24"/>
                              </w:rPr>
                              <m:t>s</m:t>
                            </m:r>
                            <m:r>
                              <w:rPr>
                                <w:rFonts w:ascii="Cambria Math" w:eastAsia="Cambria Math" w:hAnsi="Cambria Math" w:cs="Times New Roman"/>
                                <w:szCs w:val="24"/>
                              </w:rPr>
                              <m:t>,j</m:t>
                            </m:r>
                          </m:sub>
                        </m:sSub>
                        <m:r>
                          <w:rPr>
                            <w:rFonts w:ascii="Cambria Math" w:eastAsia="微软雅黑" w:hAnsi="Cambria Math" w:cs="Times New Roman"/>
                            <w:szCs w:val="24"/>
                          </w:rPr>
                          <m:t xml:space="preserve">- </m:t>
                        </m:r>
                        <m:acc>
                          <m:accPr>
                            <m:chr m:val="̅"/>
                            <m:ctrlPr>
                              <w:rPr>
                                <w:rFonts w:ascii="Cambria Math" w:eastAsia="微软雅黑" w:hAnsi="Cambria Math" w:cs="Times New Roman"/>
                                <w:i/>
                                <w:szCs w:val="24"/>
                              </w:rPr>
                            </m:ctrlPr>
                          </m:accPr>
                          <m:e>
                            <m:sSub>
                              <m:sSubPr>
                                <m:ctrlPr>
                                  <w:rPr>
                                    <w:rFonts w:ascii="Cambria Math" w:eastAsia="微软雅黑" w:hAnsi="Cambria Math" w:cs="Times New Roman"/>
                                    <w:i/>
                                    <w:szCs w:val="24"/>
                                  </w:rPr>
                                </m:ctrlPr>
                              </m:sSubPr>
                              <m:e>
                                <m:r>
                                  <w:rPr>
                                    <w:rFonts w:ascii="Cambria Math" w:eastAsia="微软雅黑" w:hAnsi="Cambria Math" w:cs="Times New Roman"/>
                                    <w:szCs w:val="24"/>
                                  </w:rPr>
                                  <m:t>Q</m:t>
                                </m:r>
                              </m:e>
                              <m:sub>
                                <m:r>
                                  <w:rPr>
                                    <w:rFonts w:ascii="Cambria Math" w:eastAsia="微软雅黑" w:hAnsi="Cambria Math" w:cs="Times New Roman"/>
                                    <w:szCs w:val="24"/>
                                  </w:rPr>
                                  <m:t>s</m:t>
                                </m:r>
                              </m:sub>
                            </m:sSub>
                          </m:e>
                        </m:acc>
                        <m:r>
                          <w:rPr>
                            <w:rFonts w:ascii="Cambria Math" w:eastAsia="Cambria Math" w:hAnsi="Cambria Math" w:cs="Times New Roman"/>
                            <w:szCs w:val="24"/>
                          </w:rPr>
                          <m:t>)</m:t>
                        </m:r>
                      </m:e>
                      <m:sup>
                        <m:r>
                          <w:rPr>
                            <w:rFonts w:ascii="Cambria Math" w:eastAsia="Cambria Math" w:hAnsi="Cambria Math" w:cs="Times New Roman"/>
                            <w:szCs w:val="24"/>
                          </w:rPr>
                          <m:t>2</m:t>
                        </m:r>
                      </m:sup>
                    </m:sSup>
                  </m:e>
                </m:nary>
              </m:e>
            </m:nary>
          </m:den>
        </m:f>
      </m:oMath>
      <w:r w:rsidR="00EC6F3E" w:rsidRPr="00E158EE">
        <w:rPr>
          <w:rFonts w:cs="Times New Roman"/>
          <w:sz w:val="28"/>
          <w:szCs w:val="28"/>
        </w:rPr>
        <w:t xml:space="preserve">            </w:t>
      </w:r>
      <w:r w:rsidR="00EC6F3E" w:rsidRPr="00E158EE">
        <w:rPr>
          <w:rFonts w:cs="Times New Roman"/>
          <w:szCs w:val="24"/>
        </w:rPr>
        <w:t xml:space="preserve"> </w:t>
      </w:r>
      <w:r w:rsidR="00EC6F3E" w:rsidRPr="00E158EE">
        <w:rPr>
          <w:rFonts w:cs="Times New Roman" w:hint="eastAsia"/>
          <w:szCs w:val="24"/>
        </w:rPr>
        <w:t>（</w:t>
      </w:r>
      <w:r w:rsidR="002D52AA">
        <w:rPr>
          <w:rFonts w:cs="Times New Roman"/>
          <w:szCs w:val="24"/>
        </w:rPr>
        <w:t>2</w:t>
      </w:r>
      <w:r w:rsidR="00EC6F3E" w:rsidRPr="00E158EE">
        <w:rPr>
          <w:rFonts w:cs="Times New Roman" w:hint="eastAsia"/>
          <w:szCs w:val="24"/>
        </w:rPr>
        <w:t>）</w:t>
      </w:r>
    </w:p>
    <w:p w:rsidR="00EC6F3E" w:rsidRDefault="00EC6F3E" w:rsidP="003B3C8E">
      <w:pPr>
        <w:spacing w:line="360" w:lineRule="auto"/>
        <w:ind w:firstLine="480"/>
      </w:pPr>
      <w:r w:rsidRPr="00E158EE">
        <w:rPr>
          <w:rFonts w:cs="Times New Roman"/>
          <w:szCs w:val="24"/>
        </w:rPr>
        <w:t>where</w:t>
      </w:r>
      <w:r w:rsidRPr="00E158EE">
        <w:rPr>
          <w:rFonts w:cs="Times New Roman"/>
          <w:i/>
          <w:szCs w:val="24"/>
        </w:rPr>
        <w:t xml:space="preserve"> O</w:t>
      </w:r>
      <w:r w:rsidRPr="00E158EE">
        <w:rPr>
          <w:rFonts w:cs="Times New Roman"/>
          <w:i/>
          <w:szCs w:val="24"/>
          <w:vertAlign w:val="subscript"/>
        </w:rPr>
        <w:t>i</w:t>
      </w:r>
      <w:r w:rsidRPr="00E158EE">
        <w:rPr>
          <w:rFonts w:cs="Times New Roman"/>
          <w:i/>
          <w:szCs w:val="24"/>
        </w:rPr>
        <w:t xml:space="preserve"> </w:t>
      </w:r>
      <w:r w:rsidRPr="00E158EE">
        <w:rPr>
          <w:rFonts w:cs="Times New Roman"/>
          <w:szCs w:val="24"/>
        </w:rPr>
        <w:t xml:space="preserve">and </w:t>
      </w:r>
      <w:r w:rsidRPr="00E158EE">
        <w:rPr>
          <w:rFonts w:cs="Times New Roman"/>
          <w:i/>
          <w:szCs w:val="24"/>
        </w:rPr>
        <w:t>P</w:t>
      </w:r>
      <w:r w:rsidRPr="00E158EE">
        <w:rPr>
          <w:rFonts w:cs="Times New Roman"/>
          <w:i/>
          <w:szCs w:val="24"/>
          <w:vertAlign w:val="subscript"/>
        </w:rPr>
        <w:t>i</w:t>
      </w:r>
      <w:r w:rsidRPr="00E158EE">
        <w:rPr>
          <w:rFonts w:cs="Times New Roman"/>
          <w:szCs w:val="24"/>
        </w:rPr>
        <w:t xml:space="preserve"> are the </w:t>
      </w:r>
      <w:proofErr w:type="spellStart"/>
      <w:r w:rsidRPr="00E158EE">
        <w:rPr>
          <w:rFonts w:cs="Times New Roman"/>
          <w:i/>
          <w:szCs w:val="24"/>
        </w:rPr>
        <w:t>i</w:t>
      </w:r>
      <w:r w:rsidRPr="00E158EE">
        <w:rPr>
          <w:rFonts w:cs="Times New Roman"/>
          <w:szCs w:val="24"/>
        </w:rPr>
        <w:t>th</w:t>
      </w:r>
      <w:proofErr w:type="spellEnd"/>
      <w:r w:rsidRPr="00E158EE">
        <w:rPr>
          <w:rFonts w:cs="Times New Roman"/>
          <w:szCs w:val="24"/>
        </w:rPr>
        <w:t xml:space="preserve"> monitor</w:t>
      </w:r>
      <w:r w:rsidR="002D7CE2">
        <w:rPr>
          <w:rFonts w:cs="Times New Roman"/>
          <w:szCs w:val="24"/>
        </w:rPr>
        <w:t>ed</w:t>
      </w:r>
      <w:r w:rsidRPr="00E158EE">
        <w:rPr>
          <w:rFonts w:cs="Times New Roman"/>
          <w:szCs w:val="24"/>
        </w:rPr>
        <w:t xml:space="preserve"> value and simulated value respectively; </w:t>
      </w:r>
      <w:r w:rsidRPr="00E158EE">
        <w:rPr>
          <w:rFonts w:cs="Times New Roman"/>
          <w:i/>
          <w:szCs w:val="24"/>
        </w:rPr>
        <w:t>n</w:t>
      </w:r>
      <w:r w:rsidRPr="00E158EE">
        <w:rPr>
          <w:rFonts w:cs="Times New Roman"/>
          <w:szCs w:val="24"/>
        </w:rPr>
        <w:t xml:space="preserve"> is the total number of data points; </w:t>
      </w: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O</m:t>
            </m:r>
          </m:e>
        </m:acc>
        <m:r>
          <w:rPr>
            <w:rFonts w:ascii="Cambria Math" w:eastAsia="Cambria Math" w:hAnsi="Cambria Math" w:cs="Times New Roman"/>
            <w:sz w:val="28"/>
            <w:szCs w:val="28"/>
          </w:rPr>
          <m:t xml:space="preserve"> </m:t>
        </m:r>
      </m:oMath>
      <w:r w:rsidRPr="00E158EE">
        <w:rPr>
          <w:rFonts w:cs="Times New Roman"/>
          <w:szCs w:val="24"/>
        </w:rPr>
        <w:t xml:space="preserve">is the average value of the monitored value; </w:t>
      </w:r>
      <w:r w:rsidRPr="00E158EE">
        <w:rPr>
          <w:rFonts w:cs="Times New Roman" w:hint="eastAsia"/>
          <w:i/>
          <w:szCs w:val="24"/>
        </w:rPr>
        <w:t>Q</w:t>
      </w:r>
      <w:r w:rsidRPr="00E158EE">
        <w:rPr>
          <w:rFonts w:cs="Times New Roman"/>
          <w:szCs w:val="24"/>
        </w:rPr>
        <w:t xml:space="preserve"> is a variable (such as flow); </w:t>
      </w:r>
      <w:r w:rsidRPr="00E158EE">
        <w:rPr>
          <w:rFonts w:cs="Times New Roman"/>
          <w:i/>
          <w:szCs w:val="24"/>
        </w:rPr>
        <w:t>m</w:t>
      </w:r>
      <w:r w:rsidRPr="00E158EE">
        <w:rPr>
          <w:rFonts w:cs="Times New Roman"/>
          <w:szCs w:val="24"/>
        </w:rPr>
        <w:t xml:space="preserve"> is the measured data; </w:t>
      </w:r>
      <w:r w:rsidRPr="00E158EE">
        <w:rPr>
          <w:rFonts w:cs="Times New Roman"/>
          <w:i/>
          <w:szCs w:val="24"/>
        </w:rPr>
        <w:t>s</w:t>
      </w:r>
      <w:r w:rsidRPr="00E158EE">
        <w:rPr>
          <w:rFonts w:cs="Times New Roman"/>
          <w:szCs w:val="24"/>
        </w:rPr>
        <w:t xml:space="preserve"> is the simulated data; </w:t>
      </w:r>
      <w:r w:rsidRPr="00E158EE">
        <w:rPr>
          <w:rFonts w:cs="Times New Roman"/>
          <w:i/>
          <w:szCs w:val="24"/>
        </w:rPr>
        <w:t>j</w:t>
      </w:r>
      <w:r w:rsidRPr="00E158EE">
        <w:rPr>
          <w:rFonts w:cs="Times New Roman"/>
          <w:szCs w:val="24"/>
        </w:rPr>
        <w:t xml:space="preserve"> is the</w:t>
      </w:r>
      <w:r w:rsidRPr="00E158EE">
        <w:rPr>
          <w:rFonts w:cs="Times New Roman"/>
          <w:i/>
          <w:szCs w:val="24"/>
        </w:rPr>
        <w:t xml:space="preserve"> </w:t>
      </w:r>
      <w:proofErr w:type="spellStart"/>
      <w:r w:rsidRPr="00E158EE">
        <w:rPr>
          <w:rFonts w:cs="Times New Roman"/>
          <w:i/>
          <w:szCs w:val="24"/>
        </w:rPr>
        <w:t>j</w:t>
      </w:r>
      <w:r w:rsidRPr="00E158EE">
        <w:rPr>
          <w:rFonts w:cs="Times New Roman"/>
          <w:szCs w:val="24"/>
        </w:rPr>
        <w:t>th</w:t>
      </w:r>
      <w:proofErr w:type="spellEnd"/>
      <w:r w:rsidRPr="00E158EE">
        <w:rPr>
          <w:rFonts w:cs="Times New Roman"/>
          <w:szCs w:val="24"/>
        </w:rPr>
        <w:t xml:space="preserve"> measured or simulated data.</w:t>
      </w:r>
      <w:r w:rsidRPr="00E158EE">
        <w:rPr>
          <w:rFonts w:hint="eastAsia"/>
        </w:rPr>
        <w:t xml:space="preserve"> </w:t>
      </w:r>
    </w:p>
    <w:p w:rsidR="00F73CAE" w:rsidRPr="00CD6AB3" w:rsidRDefault="00EC6F3E" w:rsidP="003B3C8E">
      <w:pPr>
        <w:spacing w:line="360" w:lineRule="auto"/>
        <w:ind w:firstLine="482"/>
        <w:rPr>
          <w:color w:val="538135" w:themeColor="accent6" w:themeShade="BF"/>
        </w:rPr>
      </w:pPr>
      <w:r w:rsidRPr="00E158EE">
        <w:rPr>
          <w:rFonts w:cs="Times New Roman"/>
          <w:b/>
          <w:szCs w:val="24"/>
        </w:rPr>
        <w:t>Calibration of crop parameters</w:t>
      </w:r>
      <w:r w:rsidRPr="00E158EE">
        <w:rPr>
          <w:rFonts w:cs="Times New Roman"/>
          <w:szCs w:val="24"/>
        </w:rPr>
        <w:t>. B</w:t>
      </w:r>
      <w:r w:rsidRPr="00E158EE">
        <w:rPr>
          <w:rFonts w:cs="Times New Roman" w:hint="eastAsia"/>
          <w:szCs w:val="24"/>
        </w:rPr>
        <w:t>ased</w:t>
      </w:r>
      <w:r w:rsidRPr="00E158EE">
        <w:rPr>
          <w:rFonts w:cs="Times New Roman"/>
          <w:szCs w:val="24"/>
        </w:rPr>
        <w:t xml:space="preserve"> on the chemical fertilizer application scenario and the actual crop yield in the watershed of the statistic yearbook, the simulated rice yield from 2014 to 2018 was obtained by calibrating the related crop parameters of SWAT model </w:t>
      </w:r>
      <w:r w:rsidRPr="00F73247">
        <w:rPr>
          <w:rFonts w:cs="Times New Roman"/>
          <w:szCs w:val="24"/>
        </w:rPr>
        <w:t xml:space="preserve">(Table </w:t>
      </w:r>
      <w:r w:rsidR="00F73247">
        <w:rPr>
          <w:rFonts w:cs="Times New Roman"/>
          <w:szCs w:val="24"/>
        </w:rPr>
        <w:t>S</w:t>
      </w:r>
      <w:r w:rsidRPr="00F73247">
        <w:rPr>
          <w:rFonts w:cs="Times New Roman"/>
          <w:szCs w:val="24"/>
        </w:rPr>
        <w:t>2).</w:t>
      </w:r>
      <w:r w:rsidRPr="00E158EE">
        <w:rPr>
          <w:rFonts w:cs="Times New Roman"/>
          <w:szCs w:val="24"/>
        </w:rPr>
        <w:t xml:space="preserve"> And the error analysis was carried out. T</w:t>
      </w:r>
      <w:r w:rsidRPr="00E158EE">
        <w:rPr>
          <w:rFonts w:cs="Times New Roman" w:hint="eastAsia"/>
          <w:szCs w:val="24"/>
        </w:rPr>
        <w:t>he</w:t>
      </w:r>
      <w:r w:rsidRPr="00E158EE">
        <w:rPr>
          <w:rFonts w:cs="Times New Roman"/>
          <w:szCs w:val="24"/>
        </w:rPr>
        <w:t xml:space="preserve"> measured yield from 2014 to 2018 was </w:t>
      </w:r>
      <w:r w:rsidR="00F73CAE">
        <w:rPr>
          <w:rFonts w:cs="Times New Roman"/>
          <w:szCs w:val="24"/>
        </w:rPr>
        <w:t>5.634</w:t>
      </w:r>
      <w:r w:rsidR="00F73CAE">
        <w:rPr>
          <w:rFonts w:cs="Times New Roman" w:hint="eastAsia"/>
          <w:szCs w:val="24"/>
        </w:rPr>
        <w:t>×</w:t>
      </w:r>
      <w:r w:rsidR="00F73CAE">
        <w:rPr>
          <w:rFonts w:cs="Times New Roman"/>
          <w:szCs w:val="24"/>
        </w:rPr>
        <w:t>10</w:t>
      </w:r>
      <w:r w:rsidR="00F73CAE" w:rsidRPr="00F73CAE">
        <w:rPr>
          <w:rFonts w:cs="Times New Roman"/>
          <w:szCs w:val="24"/>
          <w:vertAlign w:val="superscript"/>
        </w:rPr>
        <w:t>5</w:t>
      </w:r>
      <w:r w:rsidR="00F73CAE">
        <w:rPr>
          <w:rFonts w:cs="Times New Roman"/>
          <w:szCs w:val="24"/>
        </w:rPr>
        <w:t xml:space="preserve"> - 5.853</w:t>
      </w:r>
      <w:r w:rsidR="00F73CAE">
        <w:rPr>
          <w:rFonts w:cs="Times New Roman" w:hint="eastAsia"/>
          <w:szCs w:val="24"/>
        </w:rPr>
        <w:t>×</w:t>
      </w:r>
      <w:r w:rsidR="00F73CAE">
        <w:rPr>
          <w:rFonts w:cs="Times New Roman"/>
          <w:szCs w:val="24"/>
        </w:rPr>
        <w:t>10</w:t>
      </w:r>
      <w:r w:rsidR="00F73CAE" w:rsidRPr="00F73CAE">
        <w:rPr>
          <w:rFonts w:cs="Times New Roman"/>
          <w:szCs w:val="24"/>
          <w:vertAlign w:val="superscript"/>
        </w:rPr>
        <w:t>5</w:t>
      </w:r>
      <w:r w:rsidRPr="00E158EE">
        <w:rPr>
          <w:rFonts w:cs="Times New Roman"/>
          <w:szCs w:val="24"/>
        </w:rPr>
        <w:t xml:space="preserve"> t, showing a downward trend</w:t>
      </w:r>
      <w:r w:rsidRPr="002D52AA">
        <w:rPr>
          <w:rFonts w:cs="Times New Roman"/>
          <w:szCs w:val="24"/>
        </w:rPr>
        <w:t>.</w:t>
      </w:r>
      <w:r w:rsidR="00AB3856" w:rsidRPr="002D52AA">
        <w:rPr>
          <w:rFonts w:hint="eastAsia"/>
        </w:rPr>
        <w:t xml:space="preserve"> </w:t>
      </w:r>
      <w:r w:rsidRPr="002D52AA">
        <w:rPr>
          <w:rFonts w:cs="Times New Roman"/>
          <w:szCs w:val="24"/>
        </w:rPr>
        <w:t>Compared with the multi-year average yield, the measured yield fluctuated from -1.61% to 2.22% during 2014-2018</w:t>
      </w:r>
      <w:r w:rsidR="00093C1C">
        <w:rPr>
          <w:rFonts w:cs="Times New Roman"/>
          <w:szCs w:val="24"/>
        </w:rPr>
        <w:t xml:space="preserve"> </w:t>
      </w:r>
      <w:r w:rsidR="00093C1C" w:rsidRPr="00093C1C">
        <w:rPr>
          <w:rFonts w:cs="Times New Roman"/>
          <w:szCs w:val="24"/>
        </w:rPr>
        <w:t>(Table S2)</w:t>
      </w:r>
      <w:r w:rsidRPr="002D52AA">
        <w:rPr>
          <w:rFonts w:cs="Times New Roman"/>
          <w:szCs w:val="24"/>
        </w:rPr>
        <w:t xml:space="preserve">. </w:t>
      </w:r>
      <w:bookmarkStart w:id="3" w:name="_Hlk100583259"/>
      <w:r w:rsidRPr="002D52AA">
        <w:rPr>
          <w:rFonts w:cs="Times New Roman"/>
          <w:szCs w:val="24"/>
        </w:rPr>
        <w:t xml:space="preserve">The simulation effect of multi-year </w:t>
      </w:r>
      <w:r w:rsidRPr="002D52AA">
        <w:rPr>
          <w:rFonts w:cs="Times New Roman"/>
          <w:szCs w:val="24"/>
        </w:rPr>
        <w:lastRenderedPageBreak/>
        <w:t>average crop yield between simulat</w:t>
      </w:r>
      <w:r w:rsidR="00093C1C">
        <w:rPr>
          <w:rFonts w:cs="Times New Roman"/>
          <w:szCs w:val="24"/>
        </w:rPr>
        <w:t>ed</w:t>
      </w:r>
      <w:r w:rsidRPr="002D52AA">
        <w:rPr>
          <w:rFonts w:cs="Times New Roman"/>
          <w:szCs w:val="24"/>
        </w:rPr>
        <w:t xml:space="preserve"> values and measured values was good, and the error was only 0.15%. </w:t>
      </w:r>
      <w:bookmarkEnd w:id="3"/>
      <w:r w:rsidRPr="002D52AA">
        <w:rPr>
          <w:rFonts w:cs="Times New Roman"/>
          <w:szCs w:val="24"/>
        </w:rPr>
        <w:t>This indicated that the simulation results of crop yield were acceptable.</w:t>
      </w:r>
      <w:r w:rsidRPr="002D52AA">
        <w:t xml:space="preserve"> </w:t>
      </w:r>
    </w:p>
    <w:p w:rsidR="00EC6F3E" w:rsidRDefault="00EC6F3E" w:rsidP="003B3C8E">
      <w:pPr>
        <w:spacing w:line="360" w:lineRule="auto"/>
        <w:ind w:firstLine="482"/>
        <w:rPr>
          <w:rFonts w:cs="Times New Roman"/>
          <w:szCs w:val="24"/>
        </w:rPr>
      </w:pPr>
      <w:r w:rsidRPr="00E158EE">
        <w:rPr>
          <w:rFonts w:cs="Times New Roman"/>
          <w:b/>
          <w:szCs w:val="24"/>
        </w:rPr>
        <w:t>Calibration of total phosphorus</w:t>
      </w:r>
      <w:r w:rsidRPr="00E158EE">
        <w:rPr>
          <w:rFonts w:cs="Times New Roman"/>
          <w:szCs w:val="24"/>
        </w:rPr>
        <w:t xml:space="preserve">. </w:t>
      </w:r>
      <w:bookmarkStart w:id="4" w:name="_Hlk100583279"/>
      <w:r w:rsidRPr="002D52AA">
        <w:rPr>
          <w:rFonts w:cs="Times New Roman"/>
          <w:szCs w:val="24"/>
        </w:rPr>
        <w:t xml:space="preserve">The evaluation of hydrological and water quality simulation in the Liao River </w:t>
      </w:r>
      <w:r w:rsidR="00E614E6" w:rsidRPr="002D52AA">
        <w:rPr>
          <w:rFonts w:cs="Times New Roman"/>
          <w:szCs w:val="24"/>
        </w:rPr>
        <w:t>watershed</w:t>
      </w:r>
      <w:r w:rsidRPr="002D52AA">
        <w:rPr>
          <w:rFonts w:cs="Times New Roman"/>
          <w:szCs w:val="24"/>
        </w:rPr>
        <w:t xml:space="preserve"> indicated that the simulation of SWAT model was acceptable, the R</w:t>
      </w:r>
      <w:r w:rsidRPr="002D52AA">
        <w:rPr>
          <w:rFonts w:cs="Times New Roman"/>
          <w:szCs w:val="24"/>
          <w:vertAlign w:val="superscript"/>
        </w:rPr>
        <w:t>2</w:t>
      </w:r>
      <w:r w:rsidRPr="002D52AA">
        <w:rPr>
          <w:rFonts w:cs="Times New Roman"/>
          <w:szCs w:val="24"/>
        </w:rPr>
        <w:t xml:space="preserve"> value was all above 0.65, and the </w:t>
      </w:r>
      <w:proofErr w:type="spellStart"/>
      <w:r w:rsidRPr="002D52AA">
        <w:rPr>
          <w:rFonts w:cs="Times New Roman"/>
          <w:szCs w:val="24"/>
        </w:rPr>
        <w:t>Ens</w:t>
      </w:r>
      <w:proofErr w:type="spellEnd"/>
      <w:r w:rsidRPr="002D52AA">
        <w:rPr>
          <w:rFonts w:cs="Times New Roman"/>
          <w:szCs w:val="24"/>
        </w:rPr>
        <w:t xml:space="preserve"> coefficient was basically above 0.54 (Table </w:t>
      </w:r>
      <w:r w:rsidR="00F73247" w:rsidRPr="002D52AA">
        <w:rPr>
          <w:rFonts w:cs="Times New Roman"/>
          <w:szCs w:val="24"/>
        </w:rPr>
        <w:t>S</w:t>
      </w:r>
      <w:r w:rsidRPr="002D52AA">
        <w:rPr>
          <w:rFonts w:cs="Times New Roman"/>
          <w:szCs w:val="24"/>
        </w:rPr>
        <w:t xml:space="preserve">3). </w:t>
      </w:r>
      <w:bookmarkEnd w:id="4"/>
      <w:r w:rsidRPr="00F73247">
        <w:rPr>
          <w:rFonts w:cs="Times New Roman"/>
          <w:szCs w:val="24"/>
        </w:rPr>
        <w:t xml:space="preserve">The SWAT model was calibrated and validated based on the monthly total phosphorus data of the </w:t>
      </w:r>
      <w:proofErr w:type="spellStart"/>
      <w:r w:rsidRPr="00F73247">
        <w:rPr>
          <w:rFonts w:cs="Times New Roman"/>
          <w:szCs w:val="24"/>
        </w:rPr>
        <w:t>Liaohe</w:t>
      </w:r>
      <w:proofErr w:type="spellEnd"/>
      <w:r w:rsidRPr="00F73247">
        <w:rPr>
          <w:rFonts w:cs="Times New Roman"/>
          <w:szCs w:val="24"/>
        </w:rPr>
        <w:t xml:space="preserve"> River </w:t>
      </w:r>
      <w:r w:rsidR="00E614E6">
        <w:rPr>
          <w:rFonts w:cs="Times New Roman"/>
          <w:szCs w:val="24"/>
        </w:rPr>
        <w:t>watershed</w:t>
      </w:r>
      <w:r w:rsidRPr="00F73247">
        <w:rPr>
          <w:rFonts w:cs="Times New Roman"/>
          <w:szCs w:val="24"/>
        </w:rPr>
        <w:t xml:space="preserve"> water quality monitoring station from 2016 to 2018.</w:t>
      </w:r>
      <w:r w:rsidRPr="00F73247">
        <w:rPr>
          <w:rFonts w:cs="Times New Roman" w:hint="eastAsia"/>
          <w:szCs w:val="24"/>
        </w:rPr>
        <w:t xml:space="preserve"> </w:t>
      </w:r>
      <w:r w:rsidRPr="00F73247">
        <w:rPr>
          <w:rFonts w:cs="Times New Roman"/>
          <w:szCs w:val="24"/>
        </w:rPr>
        <w:t>The simulation results of total phosphorus were good. The values of R</w:t>
      </w:r>
      <w:r w:rsidRPr="00F73247">
        <w:rPr>
          <w:rFonts w:cs="Times New Roman"/>
          <w:szCs w:val="24"/>
          <w:vertAlign w:val="superscript"/>
        </w:rPr>
        <w:t>2</w:t>
      </w:r>
      <w:r w:rsidRPr="00F73247">
        <w:rPr>
          <w:rFonts w:cs="Times New Roman"/>
          <w:szCs w:val="24"/>
        </w:rPr>
        <w:t xml:space="preserve"> and </w:t>
      </w:r>
      <w:proofErr w:type="spellStart"/>
      <w:r w:rsidRPr="00F73247">
        <w:rPr>
          <w:rFonts w:cs="Times New Roman"/>
          <w:szCs w:val="24"/>
        </w:rPr>
        <w:t>Ens</w:t>
      </w:r>
      <w:proofErr w:type="spellEnd"/>
      <w:r w:rsidRPr="00F73247">
        <w:rPr>
          <w:rFonts w:cs="Times New Roman"/>
          <w:szCs w:val="24"/>
        </w:rPr>
        <w:t xml:space="preserve"> were greater than 0.5 in the calibration and verification periods (Table </w:t>
      </w:r>
      <w:r w:rsidR="00F73247">
        <w:rPr>
          <w:rFonts w:cs="Times New Roman"/>
          <w:szCs w:val="24"/>
        </w:rPr>
        <w:t>S</w:t>
      </w:r>
      <w:r w:rsidRPr="00F73247">
        <w:rPr>
          <w:rFonts w:cs="Times New Roman"/>
          <w:szCs w:val="24"/>
        </w:rPr>
        <w:t>4). On the</w:t>
      </w:r>
      <w:r w:rsidRPr="00E158EE">
        <w:rPr>
          <w:rFonts w:cs="Times New Roman"/>
          <w:szCs w:val="24"/>
        </w:rPr>
        <w:t xml:space="preserve"> whole, the values of R</w:t>
      </w:r>
      <w:r w:rsidRPr="00E158EE">
        <w:rPr>
          <w:rFonts w:cs="Times New Roman"/>
          <w:szCs w:val="24"/>
          <w:vertAlign w:val="superscript"/>
        </w:rPr>
        <w:t>2</w:t>
      </w:r>
      <w:r w:rsidRPr="00E158EE">
        <w:rPr>
          <w:rFonts w:cs="Times New Roman"/>
          <w:szCs w:val="24"/>
        </w:rPr>
        <w:t xml:space="preserve"> and </w:t>
      </w:r>
      <w:proofErr w:type="spellStart"/>
      <w:r w:rsidRPr="00E158EE">
        <w:rPr>
          <w:rFonts w:cs="Times New Roman"/>
          <w:szCs w:val="24"/>
        </w:rPr>
        <w:t>Ens</w:t>
      </w:r>
      <w:proofErr w:type="spellEnd"/>
      <w:r w:rsidRPr="00E158EE">
        <w:rPr>
          <w:rFonts w:cs="Times New Roman"/>
          <w:szCs w:val="24"/>
        </w:rPr>
        <w:t xml:space="preserve"> met the basic requirements of simulation accuracy, indicating that SWAT model had good applicability in the </w:t>
      </w:r>
      <w:proofErr w:type="spellStart"/>
      <w:r w:rsidRPr="00E158EE">
        <w:rPr>
          <w:rFonts w:cs="Times New Roman"/>
          <w:szCs w:val="24"/>
        </w:rPr>
        <w:t>Liaohe</w:t>
      </w:r>
      <w:proofErr w:type="spellEnd"/>
      <w:r w:rsidRPr="00E158EE">
        <w:rPr>
          <w:rFonts w:cs="Times New Roman"/>
          <w:szCs w:val="24"/>
        </w:rPr>
        <w:t xml:space="preserve"> River </w:t>
      </w:r>
      <w:r w:rsidR="00601EF7">
        <w:rPr>
          <w:rFonts w:cs="Times New Roman"/>
          <w:szCs w:val="24"/>
        </w:rPr>
        <w:t>watershed</w:t>
      </w:r>
      <w:r w:rsidRPr="00E158EE">
        <w:rPr>
          <w:rFonts w:cs="Times New Roman"/>
          <w:szCs w:val="24"/>
        </w:rPr>
        <w:t>.</w:t>
      </w:r>
      <w:r w:rsidR="00CD6AB3" w:rsidRPr="00E158EE">
        <w:rPr>
          <w:rFonts w:cs="Times New Roman"/>
          <w:szCs w:val="24"/>
        </w:rPr>
        <w:t xml:space="preserve"> </w:t>
      </w:r>
    </w:p>
    <w:p w:rsidR="00824A36" w:rsidRDefault="00824A36" w:rsidP="00093C1C">
      <w:pPr>
        <w:pStyle w:val="2"/>
        <w:spacing w:line="360" w:lineRule="auto"/>
        <w:rPr>
          <w:rFonts w:ascii="Times New Roman" w:hAnsi="Times New Roman" w:cs="Times New Roman"/>
          <w:sz w:val="24"/>
          <w:szCs w:val="24"/>
        </w:rPr>
      </w:pPr>
      <w:r>
        <w:rPr>
          <w:rFonts w:ascii="Times New Roman" w:hAnsi="Times New Roman" w:cs="Times New Roman"/>
          <w:sz w:val="24"/>
          <w:szCs w:val="24"/>
        </w:rPr>
        <w:t>S</w:t>
      </w:r>
      <w:r w:rsidRPr="00824A36">
        <w:rPr>
          <w:rFonts w:ascii="Times New Roman" w:hAnsi="Times New Roman" w:cs="Times New Roman"/>
          <w:sz w:val="24"/>
          <w:szCs w:val="24"/>
        </w:rPr>
        <w:t>cenarios settings</w:t>
      </w:r>
    </w:p>
    <w:p w:rsidR="006D762C" w:rsidRPr="006D762C" w:rsidRDefault="006D762C" w:rsidP="00961687">
      <w:pPr>
        <w:spacing w:line="360" w:lineRule="auto"/>
        <w:ind w:firstLineChars="200" w:firstLine="480"/>
      </w:pPr>
      <w:r w:rsidRPr="00C71AAA">
        <w:rPr>
          <w:i/>
        </w:rPr>
        <w:t xml:space="preserve">Scenario I: </w:t>
      </w:r>
      <w:r>
        <w:rPr>
          <w:i/>
        </w:rPr>
        <w:t>Chemical</w:t>
      </w:r>
      <w:r w:rsidRPr="00C71AAA">
        <w:rPr>
          <w:i/>
        </w:rPr>
        <w:t xml:space="preserve"> fertilizer</w:t>
      </w:r>
      <w:r>
        <w:rPr>
          <w:i/>
        </w:rPr>
        <w:t xml:space="preserve"> and manure</w:t>
      </w:r>
      <w:r w:rsidRPr="00C71AAA">
        <w:rPr>
          <w:i/>
        </w:rPr>
        <w:t xml:space="preserve"> reduction</w:t>
      </w:r>
      <w:r w:rsidRPr="00C71AAA">
        <w:rPr>
          <w:rFonts w:hint="eastAsia"/>
          <w:i/>
        </w:rPr>
        <w:t>.</w:t>
      </w:r>
      <w:r w:rsidRPr="006D762C">
        <w:t xml:space="preserve"> </w:t>
      </w:r>
      <w:r w:rsidR="00462D2E">
        <w:t>T</w:t>
      </w:r>
      <w:r w:rsidRPr="00E158EE">
        <w:t>he fertilizer reduction scenario in this study was 0-60%, seq</w:t>
      </w:r>
      <w:r w:rsidRPr="006D762C">
        <w:t>uentially reduction treatment by 10% gradient.</w:t>
      </w:r>
      <w:r w:rsidRPr="006D762C">
        <w:rPr>
          <w:rFonts w:hint="eastAsia"/>
        </w:rPr>
        <w:t xml:space="preserve"> </w:t>
      </w:r>
      <w:r w:rsidRPr="006D762C">
        <w:t>I</w:t>
      </w:r>
      <w:r w:rsidRPr="006D762C">
        <w:rPr>
          <w:rFonts w:hint="eastAsia"/>
        </w:rPr>
        <w:t>n</w:t>
      </w:r>
      <w:r w:rsidRPr="006D762C">
        <w:t xml:space="preserve"> the setting of manure input, each treatment was based on the same amount of nitrogen, and </w:t>
      </w:r>
      <w:r w:rsidR="00093C1C">
        <w:t xml:space="preserve">chemical fertilizer was added when phosphorus was deficient, </w:t>
      </w:r>
      <w:r w:rsidRPr="006D762C">
        <w:t xml:space="preserve">and converted to the manure amount under the corresponding scenario. </w:t>
      </w:r>
      <w:r w:rsidR="00961687">
        <w:t>The calibration crop parameters of</w:t>
      </w:r>
      <w:r w:rsidR="00961687" w:rsidRPr="00961687">
        <w:t xml:space="preserve"> rice yield from 2014 to 2018</w:t>
      </w:r>
      <w:r w:rsidR="00961687">
        <w:t xml:space="preserve"> were obtained based on </w:t>
      </w:r>
      <w:r w:rsidRPr="006D762C">
        <w:t xml:space="preserve">the statistical yearbook. The multi-year average rice yield and the </w:t>
      </w:r>
      <w:r w:rsidR="00961687">
        <w:t>river</w:t>
      </w:r>
      <w:r w:rsidRPr="006D762C">
        <w:t xml:space="preserve"> phosphorus load at the outlet section of the watershed from 2014 to 2018 were further identified to explore the impact of </w:t>
      </w:r>
      <w:r w:rsidR="00961687">
        <w:t xml:space="preserve">chemical </w:t>
      </w:r>
      <w:r w:rsidRPr="006D762C">
        <w:t>fertilizer</w:t>
      </w:r>
      <w:r w:rsidR="00961687">
        <w:t xml:space="preserve"> and manure</w:t>
      </w:r>
      <w:r w:rsidRPr="006D762C">
        <w:t xml:space="preserve"> reduction on non-point source pollution and rice yield in the watershed.</w:t>
      </w:r>
    </w:p>
    <w:p w:rsidR="00824A36" w:rsidRPr="00824A36" w:rsidRDefault="00824A36" w:rsidP="00093C1C">
      <w:pPr>
        <w:spacing w:line="360" w:lineRule="auto"/>
        <w:ind w:firstLineChars="200" w:firstLine="480"/>
      </w:pPr>
      <w:r w:rsidRPr="00C71AAA">
        <w:rPr>
          <w:i/>
        </w:rPr>
        <w:t xml:space="preserve">Scenario II: </w:t>
      </w:r>
      <w:bookmarkStart w:id="5" w:name="OLE_LINK3"/>
      <w:bookmarkStart w:id="6" w:name="OLE_LINK4"/>
      <w:r w:rsidR="00E83C21">
        <w:rPr>
          <w:i/>
        </w:rPr>
        <w:t>R</w:t>
      </w:r>
      <w:r w:rsidRPr="00C71AAA">
        <w:rPr>
          <w:i/>
        </w:rPr>
        <w:t>eplacing chemical fertilizer with manure.</w:t>
      </w:r>
      <w:bookmarkEnd w:id="5"/>
      <w:bookmarkEnd w:id="6"/>
      <w:r w:rsidRPr="00C71AAA">
        <w:t xml:space="preserve"> </w:t>
      </w:r>
      <w:r>
        <w:t xml:space="preserve">In </w:t>
      </w:r>
      <w:proofErr w:type="spellStart"/>
      <w:r>
        <w:t>Liaohe</w:t>
      </w:r>
      <w:proofErr w:type="spellEnd"/>
      <w:r>
        <w:t xml:space="preserve"> River watershed, t</w:t>
      </w:r>
      <w:r w:rsidRPr="00E158EE">
        <w:t xml:space="preserve">he application of phosphorus in chemical fertilizer was </w:t>
      </w:r>
      <w:r>
        <w:t>2.035</w:t>
      </w:r>
      <w:r w:rsidRPr="00DD12B9">
        <w:t>×</w:t>
      </w:r>
      <w:r>
        <w:rPr>
          <w:rFonts w:hint="eastAsia"/>
        </w:rPr>
        <w:t>1</w:t>
      </w:r>
      <w:r>
        <w:t>0</w:t>
      </w:r>
      <w:r w:rsidRPr="00DD12B9">
        <w:rPr>
          <w:vertAlign w:val="superscript"/>
        </w:rPr>
        <w:t>3</w:t>
      </w:r>
      <w:r>
        <w:t xml:space="preserve"> </w:t>
      </w:r>
      <w:r>
        <w:rPr>
          <w:rFonts w:hint="eastAsia"/>
        </w:rPr>
        <w:t>t</w:t>
      </w:r>
      <w:r w:rsidRPr="00E158EE">
        <w:t xml:space="preserve">, and the total phosphorus produced by returning </w:t>
      </w:r>
      <w:r>
        <w:t>manure</w:t>
      </w:r>
      <w:r w:rsidRPr="00E158EE">
        <w:t xml:space="preserve"> to the field was 2</w:t>
      </w:r>
      <w:r>
        <w:t>.</w:t>
      </w:r>
      <w:r w:rsidRPr="00E158EE">
        <w:t>31</w:t>
      </w:r>
      <w:r>
        <w:t>1</w:t>
      </w:r>
      <w:r w:rsidRPr="00DD12B9">
        <w:t>×</w:t>
      </w:r>
      <w:r>
        <w:rPr>
          <w:rFonts w:hint="eastAsia"/>
        </w:rPr>
        <w:t>1</w:t>
      </w:r>
      <w:r>
        <w:t>0</w:t>
      </w:r>
      <w:r w:rsidRPr="00DD12B9">
        <w:rPr>
          <w:vertAlign w:val="superscript"/>
        </w:rPr>
        <w:t>3</w:t>
      </w:r>
      <w:r>
        <w:t xml:space="preserve"> </w:t>
      </w:r>
      <w:r>
        <w:rPr>
          <w:rFonts w:hint="eastAsia"/>
        </w:rPr>
        <w:t>t</w:t>
      </w:r>
      <w:r w:rsidRPr="00E158EE">
        <w:t xml:space="preserve">, which was </w:t>
      </w:r>
      <w:r w:rsidRPr="00E158EE">
        <w:lastRenderedPageBreak/>
        <w:t>basically consistent with the phosphorus content in chemical fertilizer.</w:t>
      </w:r>
      <w:r w:rsidR="006D762C">
        <w:t xml:space="preserve"> </w:t>
      </w:r>
      <w:r w:rsidR="006D762C" w:rsidRPr="00E158EE">
        <w:t>I</w:t>
      </w:r>
      <w:r w:rsidR="006D762C" w:rsidRPr="00E158EE">
        <w:rPr>
          <w:rFonts w:hint="eastAsia"/>
        </w:rPr>
        <w:t>n</w:t>
      </w:r>
      <w:r w:rsidR="006D762C" w:rsidRPr="00E158EE">
        <w:t xml:space="preserve"> this study, the main source of </w:t>
      </w:r>
      <w:r w:rsidR="00961687">
        <w:t>organic fertilizer</w:t>
      </w:r>
      <w:r w:rsidR="006D762C" w:rsidRPr="00E158EE">
        <w:t xml:space="preserve"> </w:t>
      </w:r>
      <w:r w:rsidR="00462D2E">
        <w:t>is</w:t>
      </w:r>
      <w:r w:rsidR="006D762C" w:rsidRPr="00E158EE">
        <w:t xml:space="preserve"> livestock</w:t>
      </w:r>
      <w:r w:rsidR="00961687">
        <w:t xml:space="preserve"> and poultry</w:t>
      </w:r>
      <w:r w:rsidR="006D762C" w:rsidRPr="00E158EE">
        <w:t xml:space="preserve"> manure.</w:t>
      </w:r>
      <w:r w:rsidR="006D762C">
        <w:t xml:space="preserve"> </w:t>
      </w:r>
      <w:r w:rsidR="006D762C" w:rsidRPr="00137E83">
        <w:t xml:space="preserve">In the double-cropping rice planting area of Jiangxi province, the replacement rate of </w:t>
      </w:r>
      <w:r w:rsidR="006D762C">
        <w:t>manure</w:t>
      </w:r>
      <w:r w:rsidR="006D762C" w:rsidRPr="00137E83">
        <w:t xml:space="preserve"> instead of chemical fertilizer is as high as 70%.</w:t>
      </w:r>
      <w:r w:rsidR="006D762C">
        <w:rPr>
          <w:rFonts w:hint="eastAsia"/>
        </w:rPr>
        <w:t xml:space="preserve"> </w:t>
      </w:r>
      <w:r w:rsidR="006D762C" w:rsidRPr="00E158EE">
        <w:t xml:space="preserve">Therefore, in this study, the proportion range of </w:t>
      </w:r>
      <w:r w:rsidR="006D762C">
        <w:t>manure</w:t>
      </w:r>
      <w:r w:rsidR="006D762C" w:rsidRPr="00E158EE">
        <w:t xml:space="preserve"> replacing chemical fertilizer was set as 10%-70%.</w:t>
      </w:r>
    </w:p>
    <w:p w:rsidR="00F73CAE" w:rsidRPr="00F73CAE" w:rsidRDefault="009B6143" w:rsidP="00093C1C">
      <w:pPr>
        <w:pStyle w:val="2"/>
        <w:spacing w:line="360" w:lineRule="auto"/>
        <w:rPr>
          <w:rFonts w:ascii="Times New Roman" w:hAnsi="Times New Roman" w:cs="Times New Roman"/>
          <w:sz w:val="24"/>
          <w:szCs w:val="24"/>
        </w:rPr>
      </w:pPr>
      <w:r w:rsidRPr="009B6143">
        <w:rPr>
          <w:rFonts w:ascii="Times New Roman" w:hAnsi="Times New Roman" w:cs="Times New Roman"/>
          <w:sz w:val="24"/>
          <w:szCs w:val="24"/>
        </w:rPr>
        <w:t xml:space="preserve">Grain </w:t>
      </w:r>
      <w:r w:rsidR="00791BD4">
        <w:rPr>
          <w:rFonts w:ascii="Times New Roman" w:hAnsi="Times New Roman" w:cs="Times New Roman"/>
          <w:sz w:val="24"/>
          <w:szCs w:val="24"/>
        </w:rPr>
        <w:t>yield</w:t>
      </w:r>
      <w:r w:rsidRPr="009B6143">
        <w:rPr>
          <w:rFonts w:ascii="Times New Roman" w:hAnsi="Times New Roman" w:cs="Times New Roman"/>
          <w:sz w:val="24"/>
          <w:szCs w:val="24"/>
        </w:rPr>
        <w:t xml:space="preserve">, poultry breeding and fertilizer application in </w:t>
      </w:r>
      <w:proofErr w:type="spellStart"/>
      <w:r w:rsidRPr="009B6143">
        <w:rPr>
          <w:rFonts w:ascii="Times New Roman" w:hAnsi="Times New Roman" w:cs="Times New Roman"/>
          <w:sz w:val="24"/>
          <w:szCs w:val="24"/>
        </w:rPr>
        <w:t>Liaohe</w:t>
      </w:r>
      <w:proofErr w:type="spellEnd"/>
      <w:r w:rsidRPr="009B6143">
        <w:rPr>
          <w:rFonts w:ascii="Times New Roman" w:hAnsi="Times New Roman" w:cs="Times New Roman"/>
          <w:sz w:val="24"/>
          <w:szCs w:val="24"/>
        </w:rPr>
        <w:t xml:space="preserve"> River </w:t>
      </w:r>
      <w:r>
        <w:rPr>
          <w:rFonts w:ascii="Times New Roman" w:hAnsi="Times New Roman" w:cs="Times New Roman" w:hint="eastAsia"/>
          <w:sz w:val="24"/>
          <w:szCs w:val="24"/>
        </w:rPr>
        <w:t>watershed</w:t>
      </w:r>
      <w:r w:rsidR="00CD6AB3" w:rsidRPr="00F73CAE">
        <w:rPr>
          <w:rFonts w:ascii="Times New Roman" w:hAnsi="Times New Roman" w:cs="Times New Roman"/>
          <w:sz w:val="24"/>
          <w:szCs w:val="24"/>
        </w:rPr>
        <w:t xml:space="preserve"> </w:t>
      </w:r>
    </w:p>
    <w:p w:rsidR="009B6143" w:rsidRPr="009B6143" w:rsidRDefault="009B6143" w:rsidP="00093C1C">
      <w:pPr>
        <w:pStyle w:val="3"/>
        <w:spacing w:line="360" w:lineRule="auto"/>
        <w:rPr>
          <w:rFonts w:cs="Times New Roman"/>
          <w:b w:val="0"/>
          <w:sz w:val="24"/>
          <w:szCs w:val="24"/>
        </w:rPr>
      </w:pPr>
      <w:r w:rsidRPr="009B6143">
        <w:rPr>
          <w:rFonts w:cs="Times New Roman"/>
          <w:b w:val="0"/>
          <w:sz w:val="24"/>
          <w:szCs w:val="24"/>
        </w:rPr>
        <w:t xml:space="preserve">Current </w:t>
      </w:r>
      <w:r w:rsidR="00791BD4">
        <w:rPr>
          <w:rFonts w:cs="Times New Roman"/>
          <w:b w:val="0"/>
          <w:sz w:val="24"/>
          <w:szCs w:val="24"/>
        </w:rPr>
        <w:t>status</w:t>
      </w:r>
      <w:r w:rsidRPr="009B6143">
        <w:rPr>
          <w:rFonts w:cs="Times New Roman"/>
          <w:b w:val="0"/>
          <w:sz w:val="24"/>
          <w:szCs w:val="24"/>
        </w:rPr>
        <w:t xml:space="preserve"> of grain </w:t>
      </w:r>
      <w:r w:rsidR="00791BD4">
        <w:rPr>
          <w:rFonts w:cs="Times New Roman"/>
          <w:b w:val="0"/>
          <w:sz w:val="24"/>
          <w:szCs w:val="24"/>
        </w:rPr>
        <w:t>yield</w:t>
      </w:r>
      <w:r w:rsidR="00CD6AB3" w:rsidRPr="009B6143">
        <w:rPr>
          <w:rFonts w:cs="Times New Roman"/>
          <w:b w:val="0"/>
          <w:sz w:val="24"/>
          <w:szCs w:val="24"/>
        </w:rPr>
        <w:t xml:space="preserve"> </w:t>
      </w:r>
    </w:p>
    <w:p w:rsidR="009B6143" w:rsidRDefault="00791BD4" w:rsidP="00093C1C">
      <w:pPr>
        <w:spacing w:line="360" w:lineRule="auto"/>
        <w:ind w:firstLine="480"/>
        <w:rPr>
          <w:rFonts w:cs="Times New Roman"/>
          <w:szCs w:val="24"/>
        </w:rPr>
      </w:pPr>
      <w:r w:rsidRPr="00791BD4">
        <w:rPr>
          <w:rFonts w:cs="Times New Roman"/>
          <w:szCs w:val="24"/>
        </w:rPr>
        <w:t xml:space="preserve">The main food crop in </w:t>
      </w:r>
      <w:proofErr w:type="spellStart"/>
      <w:r w:rsidRPr="00791BD4">
        <w:rPr>
          <w:rFonts w:cs="Times New Roman"/>
          <w:szCs w:val="24"/>
        </w:rPr>
        <w:t>Liaohe</w:t>
      </w:r>
      <w:proofErr w:type="spellEnd"/>
      <w:r w:rsidRPr="00791BD4">
        <w:rPr>
          <w:rFonts w:cs="Times New Roman"/>
          <w:szCs w:val="24"/>
        </w:rPr>
        <w:t xml:space="preserve"> River </w:t>
      </w:r>
      <w:r>
        <w:rPr>
          <w:rFonts w:cs="Times New Roman"/>
          <w:szCs w:val="24"/>
        </w:rPr>
        <w:t>watershed</w:t>
      </w:r>
      <w:r w:rsidRPr="00791BD4">
        <w:rPr>
          <w:rFonts w:cs="Times New Roman"/>
          <w:szCs w:val="24"/>
        </w:rPr>
        <w:t xml:space="preserve"> is rice, and the dry crop is peanut. By referring to the statistic yearbook of Jiangxi Province from 2014 to 2018, the grain output in the </w:t>
      </w:r>
      <w:proofErr w:type="spellStart"/>
      <w:r w:rsidRPr="00791BD4">
        <w:rPr>
          <w:rFonts w:cs="Times New Roman"/>
          <w:szCs w:val="24"/>
        </w:rPr>
        <w:t>Liaohe</w:t>
      </w:r>
      <w:proofErr w:type="spellEnd"/>
      <w:r w:rsidRPr="00791BD4">
        <w:rPr>
          <w:rFonts w:cs="Times New Roman"/>
          <w:szCs w:val="24"/>
        </w:rPr>
        <w:t xml:space="preserve"> River </w:t>
      </w:r>
      <w:r w:rsidR="00ED0936">
        <w:rPr>
          <w:rFonts w:cs="Times New Roman"/>
          <w:szCs w:val="24"/>
        </w:rPr>
        <w:t>watershed</w:t>
      </w:r>
      <w:r w:rsidRPr="00791BD4">
        <w:rPr>
          <w:rFonts w:cs="Times New Roman"/>
          <w:szCs w:val="24"/>
        </w:rPr>
        <w:t xml:space="preserve"> from 2014 to 2018 is show</w:t>
      </w:r>
      <w:r w:rsidRPr="00F73247">
        <w:rPr>
          <w:rFonts w:cs="Times New Roman"/>
          <w:szCs w:val="24"/>
        </w:rPr>
        <w:t xml:space="preserve">n in Fig. </w:t>
      </w:r>
      <w:r w:rsidR="00035DCE" w:rsidRPr="00F73247">
        <w:rPr>
          <w:rFonts w:cs="Times New Roman"/>
          <w:szCs w:val="24"/>
        </w:rPr>
        <w:t>S1</w:t>
      </w:r>
      <w:r w:rsidRPr="00F73247">
        <w:rPr>
          <w:rFonts w:cs="Times New Roman"/>
          <w:szCs w:val="24"/>
        </w:rPr>
        <w:t>.</w:t>
      </w:r>
      <w:r w:rsidRPr="00791BD4">
        <w:rPr>
          <w:rFonts w:cs="Times New Roman"/>
          <w:szCs w:val="24"/>
        </w:rPr>
        <w:t xml:space="preserve"> From 2014 to 2018, the distribution range of rice yield is </w:t>
      </w:r>
      <w:r w:rsidR="00AB3856">
        <w:rPr>
          <w:rFonts w:cs="Times New Roman"/>
          <w:szCs w:val="24"/>
        </w:rPr>
        <w:t>5.634</w:t>
      </w:r>
      <w:r w:rsidR="00AB3856">
        <w:rPr>
          <w:rFonts w:cs="Times New Roman" w:hint="eastAsia"/>
          <w:szCs w:val="24"/>
        </w:rPr>
        <w:t>×</w:t>
      </w:r>
      <w:r w:rsidR="00AB3856">
        <w:rPr>
          <w:rFonts w:cs="Times New Roman"/>
          <w:szCs w:val="24"/>
        </w:rPr>
        <w:t>10</w:t>
      </w:r>
      <w:r w:rsidR="00AB3856" w:rsidRPr="00F73CAE">
        <w:rPr>
          <w:rFonts w:cs="Times New Roman"/>
          <w:szCs w:val="24"/>
          <w:vertAlign w:val="superscript"/>
        </w:rPr>
        <w:t>5</w:t>
      </w:r>
      <w:r w:rsidR="00AB3856">
        <w:rPr>
          <w:rFonts w:cs="Times New Roman"/>
          <w:szCs w:val="24"/>
        </w:rPr>
        <w:t xml:space="preserve"> - 5.853</w:t>
      </w:r>
      <w:r w:rsidR="00AB3856">
        <w:rPr>
          <w:rFonts w:cs="Times New Roman" w:hint="eastAsia"/>
          <w:szCs w:val="24"/>
        </w:rPr>
        <w:t>×</w:t>
      </w:r>
      <w:r w:rsidR="00AB3856">
        <w:rPr>
          <w:rFonts w:cs="Times New Roman"/>
          <w:szCs w:val="24"/>
        </w:rPr>
        <w:t>10</w:t>
      </w:r>
      <w:r w:rsidR="00AB3856" w:rsidRPr="00F73CAE">
        <w:rPr>
          <w:rFonts w:cs="Times New Roman"/>
          <w:szCs w:val="24"/>
          <w:vertAlign w:val="superscript"/>
        </w:rPr>
        <w:t>5</w:t>
      </w:r>
      <w:r w:rsidR="00AB3856" w:rsidRPr="00E158EE">
        <w:rPr>
          <w:rFonts w:cs="Times New Roman"/>
          <w:szCs w:val="24"/>
        </w:rPr>
        <w:t xml:space="preserve"> t</w:t>
      </w:r>
      <w:r w:rsidRPr="00791BD4">
        <w:rPr>
          <w:rFonts w:cs="Times New Roman"/>
          <w:szCs w:val="24"/>
        </w:rPr>
        <w:t xml:space="preserve">, and the annual average rice yield is </w:t>
      </w:r>
      <w:r w:rsidR="00AB3856">
        <w:rPr>
          <w:rFonts w:cs="Times New Roman"/>
          <w:szCs w:val="24"/>
        </w:rPr>
        <w:t>5.726</w:t>
      </w:r>
      <w:r w:rsidR="00AB3856">
        <w:rPr>
          <w:rFonts w:cs="Times New Roman" w:hint="eastAsia"/>
          <w:szCs w:val="24"/>
        </w:rPr>
        <w:t>×</w:t>
      </w:r>
      <w:r w:rsidR="00AB3856">
        <w:rPr>
          <w:rFonts w:cs="Times New Roman"/>
          <w:szCs w:val="24"/>
        </w:rPr>
        <w:t>10</w:t>
      </w:r>
      <w:r w:rsidR="00AB3856" w:rsidRPr="00F73CAE">
        <w:rPr>
          <w:rFonts w:cs="Times New Roman"/>
          <w:szCs w:val="24"/>
          <w:vertAlign w:val="superscript"/>
        </w:rPr>
        <w:t>5</w:t>
      </w:r>
      <w:r w:rsidR="00AB3856" w:rsidRPr="00E158EE">
        <w:rPr>
          <w:rFonts w:cs="Times New Roman"/>
          <w:szCs w:val="24"/>
        </w:rPr>
        <w:t xml:space="preserve"> t</w:t>
      </w:r>
      <w:r w:rsidRPr="00791BD4">
        <w:rPr>
          <w:rFonts w:cs="Times New Roman"/>
          <w:szCs w:val="24"/>
        </w:rPr>
        <w:t>.</w:t>
      </w:r>
      <w:r w:rsidR="00AB3856">
        <w:rPr>
          <w:rFonts w:cs="Times New Roman"/>
          <w:szCs w:val="24"/>
        </w:rPr>
        <w:t xml:space="preserve"> </w:t>
      </w:r>
      <w:r w:rsidRPr="00791BD4">
        <w:rPr>
          <w:rFonts w:cs="Times New Roman"/>
          <w:szCs w:val="24"/>
        </w:rPr>
        <w:t>The distribution range of peanut yield is</w:t>
      </w:r>
      <w:r w:rsidR="00AB3856">
        <w:rPr>
          <w:rFonts w:cs="Times New Roman"/>
          <w:szCs w:val="24"/>
        </w:rPr>
        <w:t xml:space="preserve"> 1.091</w:t>
      </w:r>
      <w:r w:rsidR="00AB3856">
        <w:rPr>
          <w:rFonts w:cs="Times New Roman" w:hint="eastAsia"/>
          <w:szCs w:val="24"/>
        </w:rPr>
        <w:t>×</w:t>
      </w:r>
      <w:r w:rsidR="00AB3856">
        <w:rPr>
          <w:rFonts w:cs="Times New Roman"/>
          <w:szCs w:val="24"/>
        </w:rPr>
        <w:t>10</w:t>
      </w:r>
      <w:r w:rsidR="00AB3856">
        <w:rPr>
          <w:rFonts w:cs="Times New Roman"/>
          <w:szCs w:val="24"/>
          <w:vertAlign w:val="superscript"/>
        </w:rPr>
        <w:t>4</w:t>
      </w:r>
      <w:r w:rsidR="00AB3856">
        <w:rPr>
          <w:rFonts w:cs="Times New Roman"/>
          <w:szCs w:val="24"/>
        </w:rPr>
        <w:t xml:space="preserve"> - 1.150</w:t>
      </w:r>
      <w:r w:rsidR="00AB3856">
        <w:rPr>
          <w:rFonts w:cs="Times New Roman" w:hint="eastAsia"/>
          <w:szCs w:val="24"/>
        </w:rPr>
        <w:t>×</w:t>
      </w:r>
      <w:r w:rsidR="00AB3856">
        <w:rPr>
          <w:rFonts w:cs="Times New Roman"/>
          <w:szCs w:val="24"/>
        </w:rPr>
        <w:t>10</w:t>
      </w:r>
      <w:r w:rsidR="00AB3856">
        <w:rPr>
          <w:rFonts w:cs="Times New Roman"/>
          <w:szCs w:val="24"/>
          <w:vertAlign w:val="superscript"/>
        </w:rPr>
        <w:t>4</w:t>
      </w:r>
      <w:r w:rsidR="00AB3856" w:rsidRPr="00E158EE">
        <w:rPr>
          <w:rFonts w:cs="Times New Roman"/>
          <w:szCs w:val="24"/>
        </w:rPr>
        <w:t xml:space="preserve"> t</w:t>
      </w:r>
      <w:r w:rsidRPr="00791BD4">
        <w:rPr>
          <w:rFonts w:cs="Times New Roman"/>
          <w:szCs w:val="24"/>
        </w:rPr>
        <w:t xml:space="preserve">, with an average annual peanut yield is </w:t>
      </w:r>
      <w:r w:rsidR="00AB3856">
        <w:rPr>
          <w:rFonts w:cs="Times New Roman"/>
          <w:szCs w:val="24"/>
        </w:rPr>
        <w:t>1.119</w:t>
      </w:r>
      <w:r w:rsidR="00AB3856">
        <w:rPr>
          <w:rFonts w:cs="Times New Roman" w:hint="eastAsia"/>
          <w:szCs w:val="24"/>
        </w:rPr>
        <w:t>×</w:t>
      </w:r>
      <w:r w:rsidR="00AB3856">
        <w:rPr>
          <w:rFonts w:cs="Times New Roman"/>
          <w:szCs w:val="24"/>
        </w:rPr>
        <w:t>10</w:t>
      </w:r>
      <w:r w:rsidR="00AB3856">
        <w:rPr>
          <w:rFonts w:cs="Times New Roman"/>
          <w:szCs w:val="24"/>
          <w:vertAlign w:val="superscript"/>
        </w:rPr>
        <w:t>4</w:t>
      </w:r>
      <w:r w:rsidRPr="00791BD4">
        <w:rPr>
          <w:rFonts w:cs="Times New Roman"/>
          <w:szCs w:val="24"/>
        </w:rPr>
        <w:t xml:space="preserve"> t. The total planting area of rice and peanut is about 827.5 km</w:t>
      </w:r>
      <w:r w:rsidRPr="00AB3856">
        <w:rPr>
          <w:rFonts w:cs="Times New Roman"/>
          <w:szCs w:val="24"/>
          <w:vertAlign w:val="superscript"/>
        </w:rPr>
        <w:t>2</w:t>
      </w:r>
      <w:r w:rsidRPr="00791BD4">
        <w:rPr>
          <w:rFonts w:cs="Times New Roman"/>
          <w:szCs w:val="24"/>
        </w:rPr>
        <w:t xml:space="preserve"> and 40.62 km</w:t>
      </w:r>
      <w:r w:rsidRPr="00AB3856">
        <w:rPr>
          <w:rFonts w:cs="Times New Roman"/>
          <w:szCs w:val="24"/>
          <w:vertAlign w:val="superscript"/>
        </w:rPr>
        <w:t>2</w:t>
      </w:r>
      <w:r w:rsidRPr="00791BD4">
        <w:rPr>
          <w:rFonts w:cs="Times New Roman"/>
          <w:szCs w:val="24"/>
        </w:rPr>
        <w:t xml:space="preserve">, respectively. Peanut is the main economic crop in dryland in the </w:t>
      </w:r>
      <w:r w:rsidR="0005749E">
        <w:rPr>
          <w:rFonts w:cs="Times New Roman" w:hint="eastAsia"/>
          <w:szCs w:val="24"/>
        </w:rPr>
        <w:t>watershed</w:t>
      </w:r>
      <w:r w:rsidRPr="00791BD4">
        <w:rPr>
          <w:rFonts w:cs="Times New Roman"/>
          <w:szCs w:val="24"/>
        </w:rPr>
        <w:t xml:space="preserve">, </w:t>
      </w:r>
      <w:r w:rsidR="0005749E" w:rsidRPr="0005749E">
        <w:rPr>
          <w:rFonts w:cs="Times New Roman"/>
          <w:szCs w:val="24"/>
        </w:rPr>
        <w:t xml:space="preserve">and the planting area is less than 10% of the total cultivated area in the </w:t>
      </w:r>
      <w:r w:rsidR="0005749E">
        <w:rPr>
          <w:rFonts w:cs="Times New Roman" w:hint="eastAsia"/>
          <w:szCs w:val="24"/>
        </w:rPr>
        <w:t>watershed</w:t>
      </w:r>
      <w:r w:rsidR="0005749E">
        <w:rPr>
          <w:rFonts w:cs="Times New Roman"/>
          <w:szCs w:val="24"/>
        </w:rPr>
        <w:t xml:space="preserve">. </w:t>
      </w:r>
      <w:r w:rsidR="0005749E" w:rsidRPr="0005749E">
        <w:rPr>
          <w:rFonts w:cs="Times New Roman"/>
          <w:szCs w:val="24"/>
        </w:rPr>
        <w:t>In addition,</w:t>
      </w:r>
      <w:r w:rsidR="00AB3856">
        <w:rPr>
          <w:rFonts w:cs="Times New Roman"/>
          <w:szCs w:val="24"/>
        </w:rPr>
        <w:t xml:space="preserve"> there is also some vegetable fields</w:t>
      </w:r>
      <w:r w:rsidR="0005749E" w:rsidRPr="0005749E">
        <w:rPr>
          <w:rFonts w:cs="Times New Roman"/>
          <w:szCs w:val="24"/>
        </w:rPr>
        <w:t xml:space="preserve"> </w:t>
      </w:r>
      <w:r w:rsidR="00AB3856">
        <w:rPr>
          <w:rFonts w:cs="Times New Roman"/>
          <w:szCs w:val="24"/>
        </w:rPr>
        <w:t xml:space="preserve">in </w:t>
      </w:r>
      <w:r w:rsidR="0005749E" w:rsidRPr="0005749E">
        <w:rPr>
          <w:rFonts w:cs="Times New Roman"/>
          <w:szCs w:val="24"/>
        </w:rPr>
        <w:t>dryland</w:t>
      </w:r>
      <w:r w:rsidR="00AB3856">
        <w:rPr>
          <w:rFonts w:cs="Times New Roman"/>
          <w:szCs w:val="24"/>
        </w:rPr>
        <w:t xml:space="preserve"> with less fertilizer application. </w:t>
      </w:r>
      <w:r w:rsidR="00AB3856" w:rsidRPr="00791BD4">
        <w:rPr>
          <w:rFonts w:cs="Times New Roman"/>
          <w:szCs w:val="24"/>
        </w:rPr>
        <w:t>Therefore, this study does not consider the fertilizer amount of vegetable land.</w:t>
      </w:r>
    </w:p>
    <w:p w:rsidR="009B6143" w:rsidRPr="009B6143" w:rsidRDefault="00791BD4" w:rsidP="003B3C8E">
      <w:pPr>
        <w:pStyle w:val="3"/>
        <w:spacing w:line="360" w:lineRule="auto"/>
        <w:rPr>
          <w:rFonts w:cs="Times New Roman"/>
          <w:b w:val="0"/>
          <w:sz w:val="24"/>
          <w:szCs w:val="24"/>
        </w:rPr>
      </w:pPr>
      <w:r w:rsidRPr="00791BD4">
        <w:rPr>
          <w:rFonts w:cs="Times New Roman" w:hint="eastAsia"/>
          <w:b w:val="0"/>
          <w:sz w:val="24"/>
          <w:szCs w:val="24"/>
        </w:rPr>
        <w:t xml:space="preserve">Current status of </w:t>
      </w:r>
      <w:r w:rsidR="00AB3856">
        <w:rPr>
          <w:rFonts w:cs="Times New Roman"/>
          <w:b w:val="0"/>
          <w:sz w:val="24"/>
          <w:szCs w:val="24"/>
        </w:rPr>
        <w:t>manure</w:t>
      </w:r>
      <w:r w:rsidRPr="00791BD4">
        <w:rPr>
          <w:rFonts w:cs="Times New Roman" w:hint="eastAsia"/>
          <w:b w:val="0"/>
          <w:sz w:val="24"/>
          <w:szCs w:val="24"/>
        </w:rPr>
        <w:t xml:space="preserve"> production and chemical fertilizer application</w:t>
      </w:r>
      <w:r w:rsidR="00CD6AB3" w:rsidRPr="009B6143">
        <w:rPr>
          <w:rFonts w:cs="Times New Roman"/>
          <w:b w:val="0"/>
          <w:sz w:val="24"/>
          <w:szCs w:val="24"/>
        </w:rPr>
        <w:t xml:space="preserve"> </w:t>
      </w:r>
    </w:p>
    <w:p w:rsidR="00791BD4" w:rsidRDefault="00791BD4" w:rsidP="003B3C8E">
      <w:pPr>
        <w:spacing w:line="360" w:lineRule="auto"/>
        <w:ind w:firstLine="480"/>
        <w:rPr>
          <w:rFonts w:cs="Times New Roman"/>
          <w:szCs w:val="24"/>
        </w:rPr>
      </w:pPr>
      <w:r w:rsidRPr="00791BD4">
        <w:rPr>
          <w:rFonts w:cs="Times New Roman"/>
          <w:szCs w:val="24"/>
        </w:rPr>
        <w:t>Based on the comparison between the actual application amount of phosphorus in chemical fertilizer and the supply</w:t>
      </w:r>
      <w:r w:rsidRPr="00AB3856">
        <w:rPr>
          <w:rFonts w:cs="Times New Roman"/>
          <w:szCs w:val="24"/>
        </w:rPr>
        <w:t xml:space="preserve"> of </w:t>
      </w:r>
      <w:r w:rsidR="00AB3856" w:rsidRPr="00AB3856">
        <w:rPr>
          <w:rFonts w:cs="Times New Roman"/>
          <w:szCs w:val="24"/>
        </w:rPr>
        <w:t>manure</w:t>
      </w:r>
      <w:r w:rsidRPr="00AB3856">
        <w:rPr>
          <w:rFonts w:cs="Times New Roman"/>
          <w:szCs w:val="24"/>
        </w:rPr>
        <w:t xml:space="preserve"> </w:t>
      </w:r>
      <w:r w:rsidRPr="00791BD4">
        <w:rPr>
          <w:rFonts w:cs="Times New Roman"/>
          <w:szCs w:val="24"/>
        </w:rPr>
        <w:t>i</w:t>
      </w:r>
      <w:r w:rsidRPr="00F73247">
        <w:rPr>
          <w:rFonts w:cs="Times New Roman"/>
          <w:szCs w:val="24"/>
        </w:rPr>
        <w:t xml:space="preserve">n 2017 (Table </w:t>
      </w:r>
      <w:r w:rsidR="00035DCE" w:rsidRPr="00F73247">
        <w:rPr>
          <w:rFonts w:cs="Times New Roman"/>
          <w:szCs w:val="24"/>
        </w:rPr>
        <w:t>S5</w:t>
      </w:r>
      <w:r w:rsidRPr="00F73247">
        <w:rPr>
          <w:rFonts w:cs="Times New Roman"/>
          <w:szCs w:val="24"/>
        </w:rPr>
        <w:t>), t</w:t>
      </w:r>
      <w:r w:rsidRPr="00791BD4">
        <w:rPr>
          <w:rFonts w:cs="Times New Roman"/>
          <w:szCs w:val="24"/>
        </w:rPr>
        <w:t>he application amount of phosphate fertilizer (calculated by P</w:t>
      </w:r>
      <w:r w:rsidRPr="00ED0936">
        <w:rPr>
          <w:rFonts w:cs="Times New Roman"/>
          <w:szCs w:val="24"/>
          <w:vertAlign w:val="subscript"/>
        </w:rPr>
        <w:t>2</w:t>
      </w:r>
      <w:r w:rsidRPr="00791BD4">
        <w:rPr>
          <w:rFonts w:cs="Times New Roman"/>
          <w:szCs w:val="24"/>
        </w:rPr>
        <w:t>O</w:t>
      </w:r>
      <w:r w:rsidRPr="00ED0936">
        <w:rPr>
          <w:rFonts w:cs="Times New Roman"/>
          <w:szCs w:val="24"/>
          <w:vertAlign w:val="subscript"/>
        </w:rPr>
        <w:t>5</w:t>
      </w:r>
      <w:r w:rsidRPr="00791BD4">
        <w:rPr>
          <w:rFonts w:cs="Times New Roman"/>
          <w:szCs w:val="24"/>
        </w:rPr>
        <w:t xml:space="preserve">) in planting industry in </w:t>
      </w:r>
      <w:proofErr w:type="spellStart"/>
      <w:r w:rsidRPr="00791BD4">
        <w:rPr>
          <w:rFonts w:cs="Times New Roman"/>
          <w:szCs w:val="24"/>
        </w:rPr>
        <w:t>Liaohe</w:t>
      </w:r>
      <w:proofErr w:type="spellEnd"/>
      <w:r w:rsidRPr="00791BD4">
        <w:rPr>
          <w:rFonts w:cs="Times New Roman"/>
          <w:szCs w:val="24"/>
        </w:rPr>
        <w:t xml:space="preserve"> River </w:t>
      </w:r>
      <w:r w:rsidR="00601EF7">
        <w:rPr>
          <w:rFonts w:cs="Times New Roman"/>
          <w:szCs w:val="24"/>
        </w:rPr>
        <w:t>watershed</w:t>
      </w:r>
      <w:r w:rsidRPr="00791BD4">
        <w:rPr>
          <w:rFonts w:cs="Times New Roman"/>
          <w:szCs w:val="24"/>
        </w:rPr>
        <w:t xml:space="preserve"> is </w:t>
      </w:r>
      <w:r w:rsidR="00FF4DF2">
        <w:rPr>
          <w:rFonts w:cs="Times New Roman"/>
          <w:szCs w:val="24"/>
        </w:rPr>
        <w:t>5.279</w:t>
      </w:r>
      <w:r w:rsidR="00FF4DF2">
        <w:rPr>
          <w:rFonts w:cs="Times New Roman" w:hint="eastAsia"/>
          <w:szCs w:val="24"/>
        </w:rPr>
        <w:t>×</w:t>
      </w:r>
      <w:r w:rsidR="00FF4DF2">
        <w:rPr>
          <w:rFonts w:cs="Times New Roman" w:hint="eastAsia"/>
          <w:szCs w:val="24"/>
        </w:rPr>
        <w:t>1</w:t>
      </w:r>
      <w:r w:rsidR="00FF4DF2">
        <w:rPr>
          <w:rFonts w:cs="Times New Roman"/>
          <w:szCs w:val="24"/>
        </w:rPr>
        <w:t>0</w:t>
      </w:r>
      <w:r w:rsidR="00FF4DF2" w:rsidRPr="00FF4DF2">
        <w:rPr>
          <w:rFonts w:cs="Times New Roman"/>
          <w:szCs w:val="24"/>
          <w:vertAlign w:val="superscript"/>
        </w:rPr>
        <w:t>3</w:t>
      </w:r>
      <w:r w:rsidR="00FF4DF2">
        <w:rPr>
          <w:rFonts w:cs="Times New Roman"/>
          <w:szCs w:val="24"/>
        </w:rPr>
        <w:t xml:space="preserve"> </w:t>
      </w:r>
      <w:r w:rsidR="00FF4DF2">
        <w:rPr>
          <w:rFonts w:cs="Times New Roman" w:hint="eastAsia"/>
          <w:szCs w:val="24"/>
        </w:rPr>
        <w:t>t</w:t>
      </w:r>
      <w:r w:rsidRPr="00791BD4">
        <w:rPr>
          <w:rFonts w:cs="Times New Roman"/>
          <w:szCs w:val="24"/>
        </w:rPr>
        <w:t xml:space="preserve">, in which the content of phosphorus is </w:t>
      </w:r>
      <w:r w:rsidR="00FF4DF2">
        <w:rPr>
          <w:rFonts w:cs="Times New Roman"/>
          <w:szCs w:val="24"/>
        </w:rPr>
        <w:t>2.305</w:t>
      </w:r>
      <w:r w:rsidR="00FF4DF2">
        <w:rPr>
          <w:rFonts w:cs="Times New Roman" w:hint="eastAsia"/>
          <w:szCs w:val="24"/>
        </w:rPr>
        <w:t>×</w:t>
      </w:r>
      <w:r w:rsidR="00FF4DF2">
        <w:rPr>
          <w:rFonts w:cs="Times New Roman" w:hint="eastAsia"/>
          <w:szCs w:val="24"/>
        </w:rPr>
        <w:t>1</w:t>
      </w:r>
      <w:r w:rsidR="00FF4DF2">
        <w:rPr>
          <w:rFonts w:cs="Times New Roman"/>
          <w:szCs w:val="24"/>
        </w:rPr>
        <w:t>0</w:t>
      </w:r>
      <w:r w:rsidR="00FF4DF2" w:rsidRPr="00FF4DF2">
        <w:rPr>
          <w:rFonts w:cs="Times New Roman"/>
          <w:szCs w:val="24"/>
          <w:vertAlign w:val="superscript"/>
        </w:rPr>
        <w:t>3</w:t>
      </w:r>
      <w:r w:rsidRPr="00791BD4">
        <w:rPr>
          <w:rFonts w:cs="Times New Roman"/>
          <w:szCs w:val="24"/>
        </w:rPr>
        <w:t xml:space="preserve"> t. The total amount of phosphorus in </w:t>
      </w:r>
      <w:r w:rsidR="00AB3856" w:rsidRPr="00AB3856">
        <w:rPr>
          <w:rFonts w:cs="Times New Roman"/>
          <w:szCs w:val="24"/>
        </w:rPr>
        <w:t>manure</w:t>
      </w:r>
      <w:r w:rsidRPr="00791BD4">
        <w:rPr>
          <w:rFonts w:cs="Times New Roman"/>
          <w:szCs w:val="24"/>
        </w:rPr>
        <w:t xml:space="preserve"> from rural population and livestock manure in the watershed is </w:t>
      </w:r>
      <w:r w:rsidR="00FF4DF2">
        <w:rPr>
          <w:rFonts w:cs="Times New Roman"/>
          <w:szCs w:val="24"/>
        </w:rPr>
        <w:t>2.311</w:t>
      </w:r>
      <w:r w:rsidR="00FF4DF2">
        <w:rPr>
          <w:rFonts w:cs="Times New Roman" w:hint="eastAsia"/>
          <w:szCs w:val="24"/>
        </w:rPr>
        <w:t>×</w:t>
      </w:r>
      <w:r w:rsidR="00FF4DF2">
        <w:rPr>
          <w:rFonts w:cs="Times New Roman" w:hint="eastAsia"/>
          <w:szCs w:val="24"/>
        </w:rPr>
        <w:t>1</w:t>
      </w:r>
      <w:r w:rsidR="00FF4DF2">
        <w:rPr>
          <w:rFonts w:cs="Times New Roman"/>
          <w:szCs w:val="24"/>
        </w:rPr>
        <w:t>0</w:t>
      </w:r>
      <w:r w:rsidR="00FF4DF2" w:rsidRPr="00FF4DF2">
        <w:rPr>
          <w:rFonts w:cs="Times New Roman"/>
          <w:szCs w:val="24"/>
          <w:vertAlign w:val="superscript"/>
        </w:rPr>
        <w:t>3</w:t>
      </w:r>
      <w:r w:rsidRPr="00791BD4">
        <w:rPr>
          <w:rFonts w:cs="Times New Roman"/>
          <w:szCs w:val="24"/>
        </w:rPr>
        <w:t xml:space="preserve">t, which is basically consistent the phosphorus content in chemical fertilizer. This indicates that the phosphorus content in </w:t>
      </w:r>
      <w:r w:rsidR="00ED0936" w:rsidRPr="00AB3856">
        <w:rPr>
          <w:rFonts w:cs="Times New Roman"/>
          <w:szCs w:val="24"/>
        </w:rPr>
        <w:t>manure</w:t>
      </w:r>
      <w:r w:rsidRPr="00791BD4">
        <w:rPr>
          <w:rFonts w:cs="Times New Roman"/>
          <w:szCs w:val="24"/>
        </w:rPr>
        <w:t xml:space="preserve"> from </w:t>
      </w:r>
      <w:r w:rsidRPr="00791BD4">
        <w:rPr>
          <w:rFonts w:cs="Times New Roman"/>
          <w:szCs w:val="24"/>
        </w:rPr>
        <w:lastRenderedPageBreak/>
        <w:t>agricultural production process in the watershed can fully cover the demand for phosphorus in chemical fertilizer for crop growth.</w:t>
      </w:r>
      <w:r w:rsidR="00ED0936" w:rsidRPr="00ED0936">
        <w:rPr>
          <w:rFonts w:hint="eastAsia"/>
        </w:rPr>
        <w:t xml:space="preserve"> </w:t>
      </w:r>
      <w:r w:rsidRPr="003F7454">
        <w:rPr>
          <w:rFonts w:cs="Times New Roman"/>
          <w:szCs w:val="24"/>
        </w:rPr>
        <w:t>T</w:t>
      </w:r>
      <w:r w:rsidRPr="003F7454">
        <w:rPr>
          <w:rFonts w:cs="Times New Roman" w:hint="eastAsia"/>
          <w:szCs w:val="24"/>
        </w:rPr>
        <w:t>he</w:t>
      </w:r>
      <w:r w:rsidRPr="003F7454">
        <w:rPr>
          <w:rFonts w:cs="Times New Roman"/>
          <w:szCs w:val="24"/>
        </w:rPr>
        <w:t xml:space="preserve"> spatial distribution characteristics of total phosphorus in </w:t>
      </w:r>
      <w:r w:rsidR="00ED0936" w:rsidRPr="00AB3856">
        <w:rPr>
          <w:rFonts w:cs="Times New Roman"/>
          <w:szCs w:val="24"/>
        </w:rPr>
        <w:t>manure</w:t>
      </w:r>
      <w:r w:rsidRPr="003F7454">
        <w:rPr>
          <w:rFonts w:cs="Times New Roman"/>
          <w:szCs w:val="24"/>
        </w:rPr>
        <w:t xml:space="preserve"> and chemical fertilizer are relatively consis</w:t>
      </w:r>
      <w:r w:rsidRPr="00F73247">
        <w:rPr>
          <w:rFonts w:cs="Times New Roman"/>
          <w:szCs w:val="24"/>
        </w:rPr>
        <w:t>tent (</w:t>
      </w:r>
      <w:r w:rsidR="00ED0936" w:rsidRPr="00F73247">
        <w:rPr>
          <w:rFonts w:cs="Times New Roman"/>
          <w:szCs w:val="24"/>
        </w:rPr>
        <w:t>Fig</w:t>
      </w:r>
      <w:r w:rsidR="00ED0936" w:rsidRPr="00F73247">
        <w:rPr>
          <w:rFonts w:cs="Times New Roman" w:hint="eastAsia"/>
          <w:szCs w:val="24"/>
        </w:rPr>
        <w:t>.</w:t>
      </w:r>
      <w:r w:rsidR="00ED0936" w:rsidRPr="00F73247">
        <w:rPr>
          <w:rFonts w:cs="Times New Roman"/>
          <w:szCs w:val="24"/>
        </w:rPr>
        <w:t xml:space="preserve"> </w:t>
      </w:r>
      <w:r w:rsidR="00035DCE" w:rsidRPr="00F73247">
        <w:rPr>
          <w:rFonts w:cs="Times New Roman"/>
          <w:szCs w:val="24"/>
        </w:rPr>
        <w:t>S2</w:t>
      </w:r>
      <w:r w:rsidRPr="00F73247">
        <w:rPr>
          <w:rFonts w:cs="Times New Roman"/>
          <w:szCs w:val="24"/>
        </w:rPr>
        <w:t>). The</w:t>
      </w:r>
      <w:r w:rsidRPr="003F7454">
        <w:rPr>
          <w:rFonts w:cs="Times New Roman"/>
          <w:szCs w:val="24"/>
        </w:rPr>
        <w:t xml:space="preserve"> content of phosphorus is high in the middle and lower reaches of the sub-watershed, while it</w:t>
      </w:r>
      <w:r w:rsidR="00C73798">
        <w:rPr>
          <w:rFonts w:cs="Times New Roman"/>
          <w:szCs w:val="24"/>
        </w:rPr>
        <w:t xml:space="preserve"> i</w:t>
      </w:r>
      <w:r w:rsidRPr="003F7454">
        <w:rPr>
          <w:rFonts w:cs="Times New Roman"/>
          <w:szCs w:val="24"/>
        </w:rPr>
        <w:t>s lower in the upper reaches of the sub-watershed. T</w:t>
      </w:r>
      <w:r w:rsidRPr="003F7454">
        <w:rPr>
          <w:rFonts w:cs="Times New Roman" w:hint="eastAsia"/>
          <w:szCs w:val="24"/>
        </w:rPr>
        <w:t>he</w:t>
      </w:r>
      <w:r w:rsidRPr="003F7454">
        <w:rPr>
          <w:rFonts w:cs="Times New Roman"/>
          <w:szCs w:val="24"/>
        </w:rPr>
        <w:t xml:space="preserve"> land use in the upper reaches are mainly woodland, with less cultivated land, low fertilizer application and fewer livestock and poultry breeding. The middle and lower reaches of the </w:t>
      </w:r>
      <w:r w:rsidR="00601EF7">
        <w:rPr>
          <w:rFonts w:cs="Times New Roman"/>
          <w:szCs w:val="24"/>
        </w:rPr>
        <w:t>watershed</w:t>
      </w:r>
      <w:r w:rsidRPr="003F7454">
        <w:rPr>
          <w:rFonts w:cs="Times New Roman"/>
          <w:szCs w:val="24"/>
        </w:rPr>
        <w:t xml:space="preserve"> have high population density, fertile soil, developed planting industry and large application of chemical fertilizer. </w:t>
      </w:r>
      <w:r w:rsidR="00ED0936">
        <w:rPr>
          <w:rFonts w:cs="Times New Roman"/>
          <w:szCs w:val="24"/>
        </w:rPr>
        <w:t>M</w:t>
      </w:r>
      <w:r w:rsidR="00ED0936" w:rsidRPr="00AB3856">
        <w:rPr>
          <w:rFonts w:cs="Times New Roman"/>
          <w:szCs w:val="24"/>
        </w:rPr>
        <w:t>anure</w:t>
      </w:r>
      <w:r w:rsidRPr="003F7454">
        <w:rPr>
          <w:rFonts w:cs="Times New Roman"/>
          <w:szCs w:val="24"/>
        </w:rPr>
        <w:t xml:space="preserve"> is mainly distributed in the south and east of </w:t>
      </w:r>
      <w:proofErr w:type="spellStart"/>
      <w:r w:rsidRPr="003F7454">
        <w:rPr>
          <w:rFonts w:cs="Times New Roman"/>
          <w:szCs w:val="24"/>
        </w:rPr>
        <w:t>Liaohe</w:t>
      </w:r>
      <w:proofErr w:type="spellEnd"/>
      <w:r w:rsidRPr="003F7454">
        <w:rPr>
          <w:rFonts w:cs="Times New Roman"/>
          <w:szCs w:val="24"/>
        </w:rPr>
        <w:t xml:space="preserve"> River</w:t>
      </w:r>
      <w:r w:rsidR="00462D2E">
        <w:rPr>
          <w:rFonts w:cs="Times New Roman"/>
          <w:szCs w:val="24"/>
        </w:rPr>
        <w:t xml:space="preserve"> watershed</w:t>
      </w:r>
      <w:r w:rsidRPr="003F7454">
        <w:rPr>
          <w:rFonts w:cs="Times New Roman"/>
          <w:szCs w:val="24"/>
        </w:rPr>
        <w:t xml:space="preserve">, which is the main distribution of many piggeries with overall high stocking density. </w:t>
      </w:r>
    </w:p>
    <w:p w:rsidR="009B6143" w:rsidRDefault="009B6143" w:rsidP="003B3C8E">
      <w:pPr>
        <w:pStyle w:val="2"/>
        <w:spacing w:line="360" w:lineRule="auto"/>
        <w:rPr>
          <w:rFonts w:ascii="Times New Roman" w:hAnsi="Times New Roman" w:cs="Times New Roman"/>
          <w:sz w:val="24"/>
          <w:szCs w:val="24"/>
        </w:rPr>
      </w:pPr>
      <w:r w:rsidRPr="009B6143">
        <w:rPr>
          <w:rFonts w:ascii="Times New Roman" w:hAnsi="Times New Roman" w:cs="Times New Roman"/>
          <w:sz w:val="24"/>
          <w:szCs w:val="24"/>
        </w:rPr>
        <w:t>Simulation method for phosphorus nutrient supply.</w:t>
      </w:r>
    </w:p>
    <w:p w:rsidR="009B6143" w:rsidRPr="009B6143" w:rsidRDefault="009B6143" w:rsidP="003B3C8E">
      <w:pPr>
        <w:pStyle w:val="3"/>
        <w:spacing w:line="360" w:lineRule="auto"/>
        <w:rPr>
          <w:rFonts w:cs="Times New Roman"/>
          <w:b w:val="0"/>
          <w:sz w:val="24"/>
          <w:szCs w:val="24"/>
        </w:rPr>
      </w:pPr>
      <w:bookmarkStart w:id="7" w:name="_Hlk100584222"/>
      <w:r w:rsidRPr="009B6143">
        <w:rPr>
          <w:rFonts w:cs="Times New Roman" w:hint="eastAsia"/>
          <w:b w:val="0"/>
          <w:sz w:val="24"/>
          <w:szCs w:val="24"/>
        </w:rPr>
        <w:t xml:space="preserve">Nutrient supply of manure. </w:t>
      </w:r>
    </w:p>
    <w:p w:rsidR="00F73CAE" w:rsidRPr="000D46F6" w:rsidRDefault="00F73CAE" w:rsidP="003B3C8E">
      <w:pPr>
        <w:spacing w:line="360" w:lineRule="auto"/>
        <w:ind w:firstLine="482"/>
        <w:rPr>
          <w:rFonts w:cs="Times New Roman"/>
          <w:szCs w:val="24"/>
        </w:rPr>
      </w:pPr>
      <w:bookmarkStart w:id="8" w:name="_Hlk93411366"/>
      <w:r w:rsidRPr="003F7454">
        <w:rPr>
          <w:rFonts w:cs="Times New Roman"/>
          <w:szCs w:val="24"/>
        </w:rPr>
        <w:t xml:space="preserve">The nutrient supply of manure is calculated according to </w:t>
      </w:r>
      <w:r w:rsidR="00C507E8">
        <w:t>Equation</w:t>
      </w:r>
      <w:r w:rsidRPr="003F7454">
        <w:rPr>
          <w:rFonts w:cs="Times New Roman"/>
          <w:szCs w:val="24"/>
        </w:rPr>
        <w:t xml:space="preserve"> </w:t>
      </w:r>
      <w:r w:rsidR="00035DCE">
        <w:rPr>
          <w:rFonts w:cs="Times New Roman"/>
          <w:szCs w:val="24"/>
        </w:rPr>
        <w:t>S</w:t>
      </w:r>
      <w:r w:rsidR="002D52AA">
        <w:rPr>
          <w:rFonts w:cs="Times New Roman"/>
          <w:szCs w:val="24"/>
        </w:rPr>
        <w:t>3</w:t>
      </w:r>
      <w:r w:rsidRPr="003F7454">
        <w:rPr>
          <w:rFonts w:cs="Times New Roman"/>
          <w:szCs w:val="24"/>
        </w:rPr>
        <w:t xml:space="preserve">. Among them, livestock and poultry inventory data </w:t>
      </w:r>
      <w:proofErr w:type="gramStart"/>
      <w:r w:rsidRPr="003F7454">
        <w:rPr>
          <w:rFonts w:cs="Times New Roman"/>
          <w:szCs w:val="24"/>
        </w:rPr>
        <w:t>was</w:t>
      </w:r>
      <w:proofErr w:type="gramEnd"/>
      <w:r w:rsidRPr="003F7454">
        <w:rPr>
          <w:rFonts w:cs="Times New Roman"/>
          <w:szCs w:val="24"/>
        </w:rPr>
        <w:t xml:space="preserve"> obtained from statistical yearbook of Jiangxi Province, a</w:t>
      </w:r>
      <w:r w:rsidRPr="000D46F6">
        <w:rPr>
          <w:rFonts w:cs="Times New Roman"/>
          <w:szCs w:val="24"/>
        </w:rPr>
        <w:t>nd excretion coefficient was obtained from references</w:t>
      </w:r>
      <w:r w:rsidR="00097577">
        <w:rPr>
          <w:rFonts w:cs="Times New Roman"/>
          <w:szCs w:val="24"/>
        </w:rPr>
        <w:fldChar w:fldCharType="begin"/>
      </w:r>
      <w:r w:rsidR="00097577">
        <w:rPr>
          <w:rFonts w:cs="Times New Roman"/>
          <w:szCs w:val="24"/>
        </w:rPr>
        <w:instrText xml:space="preserve"> ADDIN NE.Ref.{BFC7C3E4-460A-4018-9547-99E9CD855423}</w:instrText>
      </w:r>
      <w:r w:rsidR="00097577">
        <w:rPr>
          <w:rFonts w:cs="Times New Roman"/>
          <w:szCs w:val="24"/>
        </w:rPr>
        <w:fldChar w:fldCharType="separate"/>
      </w:r>
      <w:r w:rsidR="00097577">
        <w:rPr>
          <w:rFonts w:cs="Times New Roman"/>
          <w:color w:val="080000"/>
          <w:kern w:val="0"/>
          <w:szCs w:val="24"/>
          <w:vertAlign w:val="superscript"/>
          <w:lang w:val="en-US"/>
        </w:rPr>
        <w:t>1-3</w:t>
      </w:r>
      <w:r w:rsidR="00097577">
        <w:rPr>
          <w:rFonts w:cs="Times New Roman"/>
          <w:szCs w:val="24"/>
        </w:rPr>
        <w:fldChar w:fldCharType="end"/>
      </w:r>
      <w:r w:rsidRPr="000D46F6">
        <w:rPr>
          <w:rFonts w:cs="Times New Roman" w:hint="eastAsia"/>
          <w:szCs w:val="24"/>
        </w:rPr>
        <w:t>.</w:t>
      </w:r>
      <w:r w:rsidR="00CD6AB3" w:rsidRPr="000D46F6">
        <w:rPr>
          <w:rFonts w:cs="Times New Roman"/>
          <w:szCs w:val="24"/>
        </w:rPr>
        <w:t xml:space="preserve"> </w:t>
      </w:r>
      <w:r w:rsidRPr="000D46F6">
        <w:rPr>
          <w:rFonts w:cs="Times New Roman"/>
          <w:szCs w:val="24"/>
        </w:rPr>
        <w:t xml:space="preserve">According to literature review and field investigation, the </w:t>
      </w:r>
      <w:r w:rsidR="00C73798">
        <w:rPr>
          <w:rFonts w:cs="Times New Roman"/>
          <w:szCs w:val="24"/>
        </w:rPr>
        <w:t>manure</w:t>
      </w:r>
      <w:r w:rsidRPr="000D46F6">
        <w:rPr>
          <w:rFonts w:cs="Times New Roman"/>
          <w:szCs w:val="24"/>
        </w:rPr>
        <w:t xml:space="preserve"> utilization rate was set to be 87.8 %, and the phosphorus retention rate was 72 %.</w:t>
      </w:r>
      <w:r w:rsidR="00CD6AB3" w:rsidRPr="000D46F6">
        <w:rPr>
          <w:rFonts w:cs="Times New Roman"/>
          <w:szCs w:val="24"/>
        </w:rPr>
        <w:t xml:space="preserve"> </w:t>
      </w:r>
    </w:p>
    <w:bookmarkEnd w:id="8"/>
    <w:p w:rsidR="00F73CAE" w:rsidRPr="003F7454" w:rsidRDefault="00B4100D" w:rsidP="003B3C8E">
      <w:pPr>
        <w:spacing w:line="360" w:lineRule="auto"/>
        <w:ind w:firstLine="480"/>
        <w:jc w:val="right"/>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M</m:t>
            </m:r>
          </m:e>
          <m:sub>
            <m:r>
              <w:rPr>
                <w:rFonts w:ascii="Cambria Math" w:hAnsi="Cambria Math" w:cs="Times New Roman"/>
                <w:szCs w:val="24"/>
              </w:rPr>
              <m:t>s</m:t>
            </m:r>
          </m:sub>
        </m:sSub>
        <m:r>
          <m:rPr>
            <m:sty m:val="p"/>
          </m:rPr>
          <w:rPr>
            <w:rFonts w:ascii="Cambria Math" w:hAnsi="Cambria Math" w:cs="Times New Roman"/>
            <w:szCs w:val="24"/>
          </w:rPr>
          <m:t>=</m:t>
        </m:r>
        <m:nary>
          <m:naryPr>
            <m:chr m:val="∑"/>
            <m:limLoc m:val="undOvr"/>
            <m:ctrlPr>
              <w:rPr>
                <w:rFonts w:ascii="Cambria Math" w:hAnsi="Cambria Math" w:cs="Times New Roman"/>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i</m:t>
                </m:r>
              </m:sub>
            </m:sSub>
          </m:e>
        </m:nary>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G</m:t>
            </m:r>
          </m:e>
          <m:sub>
            <m:r>
              <w:rPr>
                <w:rFonts w:ascii="Cambria Math" w:hAnsi="Cambria Math" w:cs="Times New Roman"/>
                <w:szCs w:val="24"/>
              </w:rPr>
              <m:t>r</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r</m:t>
            </m:r>
          </m:sub>
        </m:sSub>
      </m:oMath>
      <w:r w:rsidR="00F73CAE" w:rsidRPr="003F7454">
        <w:rPr>
          <w:rFonts w:cs="Times New Roman"/>
          <w:szCs w:val="24"/>
        </w:rPr>
        <w:t xml:space="preserve">                  </w:t>
      </w:r>
      <w:r w:rsidR="00F73CAE" w:rsidRPr="003F7454">
        <w:rPr>
          <w:rFonts w:cs="Times New Roman" w:hint="eastAsia"/>
          <w:szCs w:val="24"/>
        </w:rPr>
        <w:t>（</w:t>
      </w:r>
      <w:r w:rsidR="002D52AA">
        <w:rPr>
          <w:rFonts w:cs="Times New Roman"/>
          <w:szCs w:val="24"/>
        </w:rPr>
        <w:t>3</w:t>
      </w:r>
      <w:r w:rsidR="00F73CAE" w:rsidRPr="003F7454">
        <w:rPr>
          <w:rFonts w:cs="Times New Roman" w:hint="eastAsia"/>
          <w:szCs w:val="24"/>
        </w:rPr>
        <w:t>）</w:t>
      </w:r>
    </w:p>
    <w:p w:rsidR="00F73CAE" w:rsidRDefault="00F73CAE" w:rsidP="003B3C8E">
      <w:pPr>
        <w:spacing w:line="360" w:lineRule="auto"/>
        <w:ind w:firstLine="480"/>
        <w:rPr>
          <w:rFonts w:cs="Times New Roman"/>
          <w:szCs w:val="24"/>
        </w:rPr>
      </w:pPr>
      <w:r w:rsidRPr="003F7454">
        <w:rPr>
          <w:rFonts w:cs="Times New Roman"/>
          <w:szCs w:val="24"/>
        </w:rPr>
        <w:t xml:space="preserve">where </w:t>
      </w:r>
      <w:r w:rsidRPr="004F351F">
        <w:rPr>
          <w:rFonts w:cs="Times New Roman"/>
          <w:i/>
          <w:szCs w:val="24"/>
        </w:rPr>
        <w:t>M</w:t>
      </w:r>
      <w:r w:rsidRPr="004F351F">
        <w:rPr>
          <w:rFonts w:cs="Times New Roman"/>
          <w:i/>
          <w:szCs w:val="24"/>
          <w:vertAlign w:val="subscript"/>
        </w:rPr>
        <w:t>s</w:t>
      </w:r>
      <w:r w:rsidRPr="003F7454">
        <w:rPr>
          <w:rFonts w:cs="Times New Roman"/>
          <w:szCs w:val="24"/>
        </w:rPr>
        <w:t xml:space="preserve"> is the manure nutrient supply from livestock and</w:t>
      </w:r>
      <w:r w:rsidRPr="003F7454">
        <w:rPr>
          <w:rFonts w:cs="Times New Roman" w:hint="eastAsia"/>
          <w:szCs w:val="24"/>
        </w:rPr>
        <w:t xml:space="preserve"> </w:t>
      </w:r>
      <w:r w:rsidRPr="003F7454">
        <w:rPr>
          <w:rFonts w:cs="Times New Roman"/>
          <w:szCs w:val="24"/>
        </w:rPr>
        <w:t>poultry breeding in the region (t·a</w:t>
      </w:r>
      <w:r w:rsidRPr="00A5355B">
        <w:rPr>
          <w:rFonts w:cs="Times New Roman"/>
          <w:szCs w:val="24"/>
          <w:vertAlign w:val="superscript"/>
        </w:rPr>
        <w:t>−1</w:t>
      </w:r>
      <w:r w:rsidRPr="003F7454">
        <w:rPr>
          <w:rFonts w:cs="Times New Roman"/>
          <w:szCs w:val="24"/>
        </w:rPr>
        <w:t xml:space="preserve">), </w:t>
      </w:r>
      <w:r w:rsidRPr="004F351F">
        <w:rPr>
          <w:rFonts w:cs="Times New Roman"/>
          <w:i/>
          <w:szCs w:val="24"/>
        </w:rPr>
        <w:t>A</w:t>
      </w:r>
      <w:r w:rsidRPr="004F351F">
        <w:rPr>
          <w:rFonts w:cs="Times New Roman"/>
          <w:i/>
          <w:szCs w:val="24"/>
          <w:vertAlign w:val="subscript"/>
        </w:rPr>
        <w:t>i</w:t>
      </w:r>
      <w:r w:rsidRPr="004F351F">
        <w:rPr>
          <w:rFonts w:cs="Times New Roman"/>
          <w:szCs w:val="24"/>
        </w:rPr>
        <w:t xml:space="preserve"> </w:t>
      </w:r>
      <w:r w:rsidRPr="003F7454">
        <w:rPr>
          <w:rFonts w:cs="Times New Roman"/>
          <w:szCs w:val="24"/>
        </w:rPr>
        <w:t>is the inventory of the</w:t>
      </w:r>
      <w:r w:rsidRPr="003F7454">
        <w:rPr>
          <w:rFonts w:cs="Times New Roman" w:hint="eastAsia"/>
          <w:szCs w:val="24"/>
        </w:rPr>
        <w:t xml:space="preserve"> </w:t>
      </w:r>
      <w:proofErr w:type="spellStart"/>
      <w:r w:rsidRPr="004F351F">
        <w:rPr>
          <w:rFonts w:cs="Times New Roman"/>
          <w:i/>
          <w:szCs w:val="24"/>
        </w:rPr>
        <w:t>i</w:t>
      </w:r>
      <w:r w:rsidRPr="003F7454">
        <w:rPr>
          <w:rFonts w:cs="Times New Roman"/>
          <w:szCs w:val="24"/>
        </w:rPr>
        <w:t>th</w:t>
      </w:r>
      <w:proofErr w:type="spellEnd"/>
      <w:r w:rsidRPr="003F7454">
        <w:rPr>
          <w:rFonts w:cs="Times New Roman"/>
          <w:szCs w:val="24"/>
        </w:rPr>
        <w:t xml:space="preserve"> livestock species, </w:t>
      </w:r>
      <w:proofErr w:type="spellStart"/>
      <w:r w:rsidRPr="004F351F">
        <w:rPr>
          <w:rFonts w:cs="Times New Roman"/>
          <w:i/>
          <w:szCs w:val="24"/>
        </w:rPr>
        <w:t>E</w:t>
      </w:r>
      <w:r w:rsidRPr="004F351F">
        <w:rPr>
          <w:rFonts w:cs="Times New Roman"/>
          <w:i/>
          <w:szCs w:val="24"/>
          <w:vertAlign w:val="subscript"/>
        </w:rPr>
        <w:t>i</w:t>
      </w:r>
      <w:proofErr w:type="spellEnd"/>
      <w:r w:rsidRPr="004F351F">
        <w:rPr>
          <w:rFonts w:cs="Times New Roman"/>
          <w:szCs w:val="24"/>
        </w:rPr>
        <w:t xml:space="preserve"> </w:t>
      </w:r>
      <w:r w:rsidRPr="003F7454">
        <w:rPr>
          <w:rFonts w:cs="Times New Roman"/>
          <w:szCs w:val="24"/>
        </w:rPr>
        <w:t xml:space="preserve">is the annual phosphorus excretion coefficient of the </w:t>
      </w:r>
      <w:proofErr w:type="spellStart"/>
      <w:r w:rsidRPr="004F351F">
        <w:rPr>
          <w:rFonts w:cs="Times New Roman"/>
          <w:i/>
          <w:szCs w:val="24"/>
        </w:rPr>
        <w:t>i</w:t>
      </w:r>
      <w:r w:rsidRPr="003F7454">
        <w:rPr>
          <w:rFonts w:cs="Times New Roman"/>
          <w:szCs w:val="24"/>
        </w:rPr>
        <w:t>th</w:t>
      </w:r>
      <w:proofErr w:type="spellEnd"/>
      <w:r w:rsidRPr="003F7454">
        <w:rPr>
          <w:rFonts w:cs="Times New Roman"/>
          <w:szCs w:val="24"/>
        </w:rPr>
        <w:t xml:space="preserve"> livestock species (kg·d</w:t>
      </w:r>
      <w:r>
        <w:rPr>
          <w:rFonts w:cs="Times New Roman" w:hint="eastAsia"/>
          <w:szCs w:val="24"/>
          <w:vertAlign w:val="superscript"/>
        </w:rPr>
        <w:t>-</w:t>
      </w:r>
      <w:r w:rsidRPr="004F351F">
        <w:rPr>
          <w:rFonts w:cs="Times New Roman"/>
          <w:szCs w:val="24"/>
          <w:vertAlign w:val="superscript"/>
        </w:rPr>
        <w:t>1</w:t>
      </w:r>
      <w:r w:rsidRPr="003F7454">
        <w:rPr>
          <w:rFonts w:cs="Times New Roman"/>
          <w:szCs w:val="24"/>
        </w:rPr>
        <w:t xml:space="preserve">), </w:t>
      </w:r>
      <w:r w:rsidRPr="004F351F">
        <w:rPr>
          <w:rFonts w:cs="Times New Roman"/>
          <w:i/>
          <w:szCs w:val="24"/>
        </w:rPr>
        <w:t>Gr</w:t>
      </w:r>
      <w:r w:rsidRPr="003F7454">
        <w:rPr>
          <w:rFonts w:cs="Times New Roman"/>
          <w:szCs w:val="24"/>
        </w:rPr>
        <w:t xml:space="preserve"> is the collection coefficient</w:t>
      </w:r>
      <w:r w:rsidRPr="003F7454">
        <w:rPr>
          <w:rFonts w:cs="Times New Roman" w:hint="eastAsia"/>
          <w:szCs w:val="24"/>
        </w:rPr>
        <w:t xml:space="preserve"> </w:t>
      </w:r>
      <w:r w:rsidRPr="003F7454">
        <w:rPr>
          <w:rFonts w:cs="Times New Roman"/>
          <w:szCs w:val="24"/>
        </w:rPr>
        <w:t>in the region (</w:t>
      </w:r>
      <w:r w:rsidRPr="004F351F">
        <w:rPr>
          <w:rFonts w:cs="Times New Roman"/>
          <w:i/>
          <w:szCs w:val="24"/>
        </w:rPr>
        <w:t>%</w:t>
      </w:r>
      <w:r w:rsidRPr="003F7454">
        <w:rPr>
          <w:rFonts w:cs="Times New Roman"/>
          <w:szCs w:val="24"/>
        </w:rPr>
        <w:t xml:space="preserve">), and </w:t>
      </w:r>
      <w:r w:rsidRPr="004F351F">
        <w:rPr>
          <w:rFonts w:cs="Times New Roman"/>
          <w:i/>
          <w:szCs w:val="24"/>
        </w:rPr>
        <w:t>S</w:t>
      </w:r>
      <w:r w:rsidRPr="004F351F">
        <w:rPr>
          <w:rFonts w:cs="Times New Roman"/>
          <w:i/>
          <w:szCs w:val="24"/>
          <w:vertAlign w:val="subscript"/>
        </w:rPr>
        <w:t>r</w:t>
      </w:r>
      <w:r w:rsidRPr="003F7454">
        <w:rPr>
          <w:rFonts w:cs="Times New Roman"/>
          <w:szCs w:val="24"/>
        </w:rPr>
        <w:t xml:space="preserve"> is the nutrient retention rate, which is</w:t>
      </w:r>
      <w:r w:rsidRPr="003F7454">
        <w:rPr>
          <w:rFonts w:cs="Times New Roman" w:hint="eastAsia"/>
          <w:szCs w:val="24"/>
        </w:rPr>
        <w:t xml:space="preserve"> </w:t>
      </w:r>
      <w:r w:rsidRPr="003F7454">
        <w:rPr>
          <w:rFonts w:cs="Times New Roman"/>
          <w:szCs w:val="24"/>
        </w:rPr>
        <w:t>related to the treatment methods (</w:t>
      </w:r>
      <w:r w:rsidRPr="004F351F">
        <w:rPr>
          <w:rFonts w:cs="Times New Roman"/>
          <w:i/>
          <w:szCs w:val="24"/>
        </w:rPr>
        <w:t>%</w:t>
      </w:r>
      <w:r w:rsidRPr="003F7454">
        <w:rPr>
          <w:rFonts w:cs="Times New Roman"/>
          <w:szCs w:val="24"/>
        </w:rPr>
        <w:t>)</w:t>
      </w:r>
      <w:r>
        <w:rPr>
          <w:rFonts w:cs="Times New Roman"/>
          <w:szCs w:val="24"/>
        </w:rPr>
        <w:t>.</w:t>
      </w:r>
    </w:p>
    <w:bookmarkEnd w:id="7"/>
    <w:p w:rsidR="009B6143" w:rsidRPr="009B6143" w:rsidRDefault="009B6143" w:rsidP="003B3C8E">
      <w:pPr>
        <w:pStyle w:val="3"/>
        <w:spacing w:line="360" w:lineRule="auto"/>
        <w:rPr>
          <w:rFonts w:cs="Times New Roman"/>
          <w:b w:val="0"/>
          <w:sz w:val="24"/>
          <w:szCs w:val="24"/>
        </w:rPr>
      </w:pPr>
      <w:r w:rsidRPr="009B6143">
        <w:rPr>
          <w:rFonts w:cs="Times New Roman"/>
          <w:b w:val="0"/>
          <w:sz w:val="24"/>
          <w:szCs w:val="24"/>
        </w:rPr>
        <w:t>The land carrying capacity of livestock and poultry breeding.</w:t>
      </w:r>
      <w:r w:rsidRPr="009B6143">
        <w:rPr>
          <w:rFonts w:hint="eastAsia"/>
        </w:rPr>
        <w:t xml:space="preserve"> </w:t>
      </w:r>
    </w:p>
    <w:p w:rsidR="00F73CAE" w:rsidRDefault="00F73CAE" w:rsidP="003B3C8E">
      <w:pPr>
        <w:spacing w:line="360" w:lineRule="auto"/>
        <w:ind w:firstLine="482"/>
      </w:pPr>
      <w:r w:rsidRPr="00A03998">
        <w:t>I</w:t>
      </w:r>
      <w:r w:rsidRPr="00A03998">
        <w:rPr>
          <w:rFonts w:hint="eastAsia"/>
        </w:rPr>
        <w:t>t</w:t>
      </w:r>
      <w:r>
        <w:t xml:space="preserve"> refers to the largest stock of livestock and poultry</w:t>
      </w:r>
      <w:r>
        <w:rPr>
          <w:rFonts w:cs="Times New Roman" w:hint="eastAsia"/>
          <w:b/>
          <w:szCs w:val="24"/>
        </w:rPr>
        <w:t xml:space="preserve"> </w:t>
      </w:r>
      <w:r>
        <w:t xml:space="preserve">that can be carried by </w:t>
      </w:r>
      <w:r>
        <w:lastRenderedPageBreak/>
        <w:t>cultivated land, woodland, and grassland in regions with conditions suitable for sustaining terr</w:t>
      </w:r>
      <w:r w:rsidRPr="00AC76B8">
        <w:t>estrial ecosystems. The theoretical maximum breeding quantity</w:t>
      </w:r>
      <w:r w:rsidRPr="00AC76B8">
        <w:rPr>
          <w:rFonts w:cs="Times New Roman" w:hint="eastAsia"/>
          <w:b/>
          <w:szCs w:val="24"/>
        </w:rPr>
        <w:t xml:space="preserve"> </w:t>
      </w:r>
      <w:r w:rsidRPr="00AC76B8">
        <w:t>based on crop nutrient demands being met by manure (manure</w:t>
      </w:r>
      <w:r w:rsidRPr="00AC76B8">
        <w:rPr>
          <w:rFonts w:cs="Times New Roman" w:hint="eastAsia"/>
          <w:b/>
          <w:szCs w:val="24"/>
        </w:rPr>
        <w:t xml:space="preserve"> </w:t>
      </w:r>
      <w:r w:rsidRPr="00AC76B8">
        <w:t xml:space="preserve">nutrient supply per pig equivalent) can be calculated by </w:t>
      </w:r>
      <w:r w:rsidR="00C507E8" w:rsidRPr="00AC76B8">
        <w:t>Equation</w:t>
      </w:r>
      <w:r w:rsidRPr="00AC76B8">
        <w:t xml:space="preserve"> </w:t>
      </w:r>
      <w:r w:rsidR="00035DCE" w:rsidRPr="00AC76B8">
        <w:t>S</w:t>
      </w:r>
      <w:r w:rsidR="002D52AA">
        <w:t>4</w:t>
      </w:r>
      <w:r w:rsidRPr="00AC76B8">
        <w:t>. In this study, the ratio of the actual number of</w:t>
      </w:r>
      <w:r w:rsidRPr="00AC76B8">
        <w:rPr>
          <w:rFonts w:cs="Times New Roman" w:hint="eastAsia"/>
          <w:b/>
          <w:szCs w:val="24"/>
        </w:rPr>
        <w:t xml:space="preserve"> </w:t>
      </w:r>
      <w:r w:rsidRPr="00AC76B8">
        <w:t>livestock and poultry bre</w:t>
      </w:r>
      <w:r w:rsidR="0086695F">
        <w:t>e</w:t>
      </w:r>
      <w:r w:rsidRPr="00AC76B8">
        <w:t>d</w:t>
      </w:r>
      <w:r w:rsidR="0086695F">
        <w:t>ing</w:t>
      </w:r>
      <w:r w:rsidRPr="00AC76B8">
        <w:t xml:space="preserve"> to the maximum breeding number</w:t>
      </w:r>
      <w:r w:rsidRPr="00AC76B8">
        <w:rPr>
          <w:rFonts w:cs="Times New Roman" w:hint="eastAsia"/>
          <w:b/>
          <w:szCs w:val="24"/>
        </w:rPr>
        <w:t xml:space="preserve"> </w:t>
      </w:r>
      <w:r w:rsidR="009241D0">
        <w:t>wa</w:t>
      </w:r>
      <w:r w:rsidRPr="00AC76B8">
        <w:t xml:space="preserve">s used to characterize the carrying capacity, as shown in </w:t>
      </w:r>
      <w:r w:rsidR="00C507E8" w:rsidRPr="00AC76B8">
        <w:t>Equation</w:t>
      </w:r>
      <w:r w:rsidRPr="00AC76B8">
        <w:t xml:space="preserve"> </w:t>
      </w:r>
      <w:r w:rsidR="00035DCE" w:rsidRPr="00AC76B8">
        <w:t>S</w:t>
      </w:r>
      <w:r w:rsidR="006529A7">
        <w:t>5</w:t>
      </w:r>
      <w:r w:rsidRPr="00AC76B8">
        <w:t xml:space="preserve">. Among them, the maximum breeding number </w:t>
      </w:r>
      <w:r w:rsidR="009241D0">
        <w:t>wa</w:t>
      </w:r>
      <w:r w:rsidRPr="00AC76B8">
        <w:t>s based on crops demand for phosphorus nutrien</w:t>
      </w:r>
      <w:r>
        <w:t xml:space="preserve">t </w:t>
      </w:r>
      <w:r w:rsidRPr="00227473">
        <w:t>in manure.</w:t>
      </w:r>
      <w:r>
        <w:t xml:space="preserve"> When the ratio is larger than 1.0, the number of</w:t>
      </w:r>
      <w:r>
        <w:rPr>
          <w:rFonts w:cs="Times New Roman" w:hint="eastAsia"/>
          <w:b/>
          <w:szCs w:val="24"/>
        </w:rPr>
        <w:t xml:space="preserve"> </w:t>
      </w:r>
      <w:r>
        <w:t>livestock and poultry bre</w:t>
      </w:r>
      <w:r w:rsidR="009241D0">
        <w:t>e</w:t>
      </w:r>
      <w:r>
        <w:t>d</w:t>
      </w:r>
      <w:r w:rsidR="009241D0">
        <w:t>ing</w:t>
      </w:r>
      <w:r>
        <w:t xml:space="preserve"> in the region is above carrying</w:t>
      </w:r>
      <w:r>
        <w:rPr>
          <w:rFonts w:cs="Times New Roman" w:hint="eastAsia"/>
          <w:b/>
          <w:szCs w:val="24"/>
        </w:rPr>
        <w:t xml:space="preserve"> </w:t>
      </w:r>
      <w:r>
        <w:t>capacity.</w:t>
      </w:r>
      <w:r w:rsidRPr="00A03998">
        <w:rPr>
          <w:rFonts w:hint="eastAsia"/>
        </w:rPr>
        <w:t xml:space="preserve"> </w:t>
      </w:r>
      <w:r w:rsidRPr="00A03998">
        <w:t xml:space="preserve">When the ratio is less than 1.0, it indicates that there is still </w:t>
      </w:r>
      <w:r w:rsidR="00097577">
        <w:t>space for development of the</w:t>
      </w:r>
      <w:r w:rsidRPr="00A03998">
        <w:t xml:space="preserve"> breeding </w:t>
      </w:r>
      <w:r w:rsidR="00097577">
        <w:t xml:space="preserve">industry </w:t>
      </w:r>
      <w:r w:rsidRPr="00A03998">
        <w:t>in the region.</w:t>
      </w:r>
      <w:r w:rsidR="00CD6AB3">
        <w:t xml:space="preserve"> </w:t>
      </w:r>
    </w:p>
    <w:p w:rsidR="00F73CAE" w:rsidRPr="00A03998" w:rsidRDefault="00F73CAE" w:rsidP="003B3C8E">
      <w:pPr>
        <w:spacing w:line="360" w:lineRule="auto"/>
        <w:jc w:val="center"/>
        <w:rPr>
          <w:rFonts w:cs="Times New Roman"/>
          <w:szCs w:val="28"/>
        </w:rPr>
      </w:pPr>
      <w:bookmarkStart w:id="9" w:name="_Hlk100584613"/>
      <m:oMath>
        <m:r>
          <w:rPr>
            <w:rFonts w:ascii="Cambria Math" w:eastAsia="等线" w:hAnsi="Cambria Math" w:cs="Times New Roman"/>
            <w:szCs w:val="28"/>
          </w:rPr>
          <m:t>R</m:t>
        </m:r>
        <m:r>
          <m:rPr>
            <m:sty m:val="p"/>
          </m:rPr>
          <w:rPr>
            <w:rFonts w:ascii="Cambria Math" w:eastAsia="等线" w:hAnsi="Cambria Math" w:cs="Times New Roman"/>
            <w:szCs w:val="28"/>
          </w:rPr>
          <m:t>=</m:t>
        </m:r>
        <m:f>
          <m:fPr>
            <m:ctrlPr>
              <w:rPr>
                <w:rFonts w:ascii="Cambria Math" w:eastAsia="等线" w:hAnsi="Cambria Math" w:cs="Times New Roman"/>
                <w:szCs w:val="28"/>
              </w:rPr>
            </m:ctrlPr>
          </m:fPr>
          <m:num>
            <m:sSub>
              <m:sSubPr>
                <m:ctrlPr>
                  <w:rPr>
                    <w:rFonts w:ascii="Cambria Math" w:eastAsia="等线" w:hAnsi="Cambria Math" w:cs="Times New Roman"/>
                    <w:i/>
                    <w:szCs w:val="28"/>
                  </w:rPr>
                </m:ctrlPr>
              </m:sSubPr>
              <m:e>
                <m:r>
                  <w:rPr>
                    <w:rFonts w:ascii="Cambria Math" w:eastAsia="等线" w:hAnsi="Cambria Math" w:cs="Times New Roman"/>
                    <w:szCs w:val="28"/>
                  </w:rPr>
                  <m:t>NU</m:t>
                </m:r>
              </m:e>
              <m:sub>
                <m:r>
                  <w:rPr>
                    <w:rFonts w:ascii="Cambria Math" w:eastAsia="等线" w:hAnsi="Cambria Math" w:cs="Times New Roman"/>
                    <w:szCs w:val="28"/>
                  </w:rPr>
                  <m:t>r,m</m:t>
                </m:r>
              </m:sub>
            </m:sSub>
          </m:num>
          <m:den>
            <m:sSub>
              <m:sSubPr>
                <m:ctrlPr>
                  <w:rPr>
                    <w:rFonts w:ascii="Cambria Math" w:eastAsia="等线" w:hAnsi="Cambria Math" w:cs="Times New Roman"/>
                    <w:i/>
                    <w:szCs w:val="28"/>
                  </w:rPr>
                </m:ctrlPr>
              </m:sSubPr>
              <m:e>
                <m:r>
                  <w:rPr>
                    <w:rFonts w:ascii="Cambria Math" w:eastAsia="等线" w:hAnsi="Cambria Math" w:cs="Times New Roman"/>
                    <w:szCs w:val="28"/>
                  </w:rPr>
                  <m:t>NS</m:t>
                </m:r>
              </m:e>
              <m:sub>
                <m:r>
                  <w:rPr>
                    <w:rFonts w:ascii="Cambria Math" w:eastAsia="等线" w:hAnsi="Cambria Math" w:cs="Times New Roman"/>
                    <w:szCs w:val="28"/>
                  </w:rPr>
                  <m:t>r,a</m:t>
                </m:r>
              </m:sub>
            </m:sSub>
          </m:den>
        </m:f>
        <m:r>
          <w:rPr>
            <w:rFonts w:ascii="Cambria Math" w:eastAsia="Cambria Math" w:hAnsi="Cambria Math" w:cs="Times New Roman"/>
            <w:szCs w:val="28"/>
          </w:rPr>
          <m:t>*1000</m:t>
        </m:r>
      </m:oMath>
      <w:r>
        <w:rPr>
          <w:rFonts w:cs="Times New Roman" w:hint="eastAsia"/>
          <w:szCs w:val="28"/>
        </w:rPr>
        <w:t xml:space="preserve"> </w:t>
      </w:r>
      <w:r>
        <w:rPr>
          <w:rFonts w:cs="Times New Roman"/>
          <w:szCs w:val="28"/>
        </w:rPr>
        <w:t xml:space="preserve">                 </w:t>
      </w:r>
      <w:r>
        <w:rPr>
          <w:rFonts w:eastAsia="等线" w:cs="Times New Roman"/>
          <w:szCs w:val="28"/>
        </w:rPr>
        <w:t>（</w:t>
      </w:r>
      <w:r w:rsidR="002D52AA">
        <w:rPr>
          <w:rFonts w:eastAsia="等线" w:cs="Times New Roman"/>
          <w:szCs w:val="28"/>
        </w:rPr>
        <w:t>4</w:t>
      </w:r>
      <w:r>
        <w:rPr>
          <w:rFonts w:eastAsia="等线" w:cs="Times New Roman" w:hint="eastAsia"/>
          <w:szCs w:val="28"/>
        </w:rPr>
        <w:t>）</w:t>
      </w:r>
    </w:p>
    <w:p w:rsidR="00F73CAE" w:rsidRPr="00A03998" w:rsidRDefault="00F73CAE" w:rsidP="003B3C8E">
      <w:pPr>
        <w:spacing w:line="360" w:lineRule="auto"/>
        <w:jc w:val="center"/>
        <w:rPr>
          <w:rFonts w:cs="Times New Roman"/>
          <w:b/>
          <w:szCs w:val="24"/>
        </w:rPr>
      </w:pPr>
      <m:oMath>
        <m:r>
          <w:rPr>
            <w:rFonts w:ascii="Cambria Math" w:eastAsia="等线" w:hAnsi="Cambria Math" w:cs="Times New Roman"/>
            <w:szCs w:val="28"/>
          </w:rPr>
          <m:t>I</m:t>
        </m:r>
        <m:r>
          <m:rPr>
            <m:sty m:val="p"/>
          </m:rPr>
          <w:rPr>
            <w:rFonts w:ascii="Cambria Math" w:eastAsia="等线" w:hAnsi="Cambria Math" w:cs="Times New Roman"/>
            <w:szCs w:val="28"/>
          </w:rPr>
          <m:t>=</m:t>
        </m:r>
        <m:f>
          <m:fPr>
            <m:ctrlPr>
              <w:rPr>
                <w:rFonts w:ascii="Cambria Math" w:eastAsia="等线" w:hAnsi="Cambria Math" w:cs="Times New Roman"/>
                <w:szCs w:val="28"/>
              </w:rPr>
            </m:ctrlPr>
          </m:fPr>
          <m:num>
            <m:r>
              <w:rPr>
                <w:rFonts w:ascii="Cambria Math" w:eastAsia="等线" w:hAnsi="Cambria Math" w:cs="Times New Roman"/>
                <w:szCs w:val="28"/>
              </w:rPr>
              <m:t>Q</m:t>
            </m:r>
          </m:num>
          <m:den>
            <m:r>
              <w:rPr>
                <w:rFonts w:ascii="Cambria Math" w:eastAsia="等线" w:hAnsi="Cambria Math" w:cs="Times New Roman"/>
                <w:szCs w:val="28"/>
              </w:rPr>
              <m:t>R</m:t>
            </m:r>
          </m:den>
        </m:f>
      </m:oMath>
      <w:r>
        <w:rPr>
          <w:rFonts w:cs="Times New Roman" w:hint="eastAsia"/>
          <w:szCs w:val="28"/>
        </w:rPr>
        <w:t xml:space="preserve"> </w:t>
      </w:r>
      <w:r>
        <w:rPr>
          <w:rFonts w:cs="Times New Roman"/>
          <w:szCs w:val="28"/>
        </w:rPr>
        <w:t xml:space="preserve">                           </w:t>
      </w:r>
      <w:r>
        <w:rPr>
          <w:rFonts w:eastAsia="等线" w:cs="Times New Roman"/>
          <w:szCs w:val="28"/>
        </w:rPr>
        <w:t>（</w:t>
      </w:r>
      <w:r w:rsidR="002D52AA">
        <w:rPr>
          <w:rFonts w:eastAsia="等线" w:cs="Times New Roman"/>
          <w:szCs w:val="28"/>
        </w:rPr>
        <w:t>5</w:t>
      </w:r>
      <w:r>
        <w:rPr>
          <w:rFonts w:eastAsia="等线" w:cs="Times New Roman" w:hint="eastAsia"/>
          <w:szCs w:val="28"/>
        </w:rPr>
        <w:t>）</w:t>
      </w:r>
    </w:p>
    <w:p w:rsidR="00CD6AB3" w:rsidRDefault="00F73CAE" w:rsidP="003B3C8E">
      <w:pPr>
        <w:spacing w:line="360" w:lineRule="auto"/>
      </w:pPr>
      <w:r>
        <w:t xml:space="preserve">where </w:t>
      </w:r>
      <w:r w:rsidRPr="00A03998">
        <w:rPr>
          <w:i/>
        </w:rPr>
        <w:t>R</w:t>
      </w:r>
      <w:r>
        <w:t xml:space="preserve"> is the theoretical maximum breeding quantity based</w:t>
      </w:r>
      <w:r>
        <w:rPr>
          <w:rFonts w:hint="eastAsia"/>
        </w:rPr>
        <w:t xml:space="preserve"> </w:t>
      </w:r>
      <w:r>
        <w:t xml:space="preserve">on the crop nutrient demand being met by manure (pig equivalent) and </w:t>
      </w:r>
      <w:r w:rsidRPr="00A03998">
        <w:rPr>
          <w:i/>
        </w:rPr>
        <w:t>I</w:t>
      </w:r>
      <w:r>
        <w:t xml:space="preserve"> is </w:t>
      </w:r>
      <w:bookmarkStart w:id="10" w:name="_Hlk93936451"/>
      <w:r>
        <w:t xml:space="preserve">the index of the land carrying capacity of </w:t>
      </w:r>
      <w:r w:rsidRPr="001E6E29">
        <w:t>livestock and poultry breeding</w:t>
      </w:r>
      <w:r>
        <w:rPr>
          <w:rFonts w:hint="eastAsia"/>
        </w:rPr>
        <w:t>.</w:t>
      </w:r>
      <w:bookmarkEnd w:id="10"/>
      <w:r w:rsidRPr="00A03998">
        <w:rPr>
          <w:rFonts w:hint="eastAsia"/>
        </w:rPr>
        <w:t xml:space="preserve"> </w:t>
      </w:r>
    </w:p>
    <w:p w:rsidR="00097577" w:rsidRDefault="00097577" w:rsidP="00097577">
      <w:pPr>
        <w:widowControl/>
        <w:spacing w:line="240" w:lineRule="auto"/>
        <w:jc w:val="left"/>
      </w:pPr>
      <w:r>
        <w:br w:type="page"/>
      </w:r>
    </w:p>
    <w:bookmarkEnd w:id="9"/>
    <w:p w:rsidR="00097577" w:rsidRDefault="00097577" w:rsidP="00097577">
      <w:pPr>
        <w:autoSpaceDE w:val="0"/>
        <w:autoSpaceDN w:val="0"/>
        <w:adjustRightInd w:val="0"/>
        <w:spacing w:line="240" w:lineRule="auto"/>
        <w:jc w:val="center"/>
        <w:rPr>
          <w:rFonts w:cs="Times New Roman"/>
          <w:kern w:val="0"/>
          <w:szCs w:val="24"/>
          <w:lang w:val="en-US"/>
        </w:rPr>
      </w:pPr>
      <w:r>
        <w:rPr>
          <w:rFonts w:cs="Times New Roman"/>
          <w:b/>
          <w:bCs/>
          <w:color w:val="000000"/>
          <w:kern w:val="0"/>
          <w:sz w:val="40"/>
          <w:szCs w:val="40"/>
          <w:lang w:val="en-US"/>
        </w:rPr>
        <w:lastRenderedPageBreak/>
        <w:t>References:</w:t>
      </w:r>
    </w:p>
    <w:p w:rsidR="00097577" w:rsidRDefault="00097577" w:rsidP="00097577">
      <w:pPr>
        <w:autoSpaceDE w:val="0"/>
        <w:autoSpaceDN w:val="0"/>
        <w:adjustRightInd w:val="0"/>
        <w:spacing w:line="240" w:lineRule="auto"/>
        <w:rPr>
          <w:rFonts w:cs="Times New Roman"/>
          <w:kern w:val="0"/>
          <w:szCs w:val="24"/>
          <w:lang w:val="en-US"/>
        </w:rPr>
      </w:pPr>
      <w:r>
        <w:rPr>
          <w:rFonts w:cs="Times New Roman"/>
          <w:color w:val="000000"/>
          <w:kern w:val="0"/>
          <w:sz w:val="20"/>
          <w:szCs w:val="20"/>
          <w:lang w:val="en-US"/>
        </w:rPr>
        <w:t>1.</w:t>
      </w:r>
      <w:r>
        <w:rPr>
          <w:rFonts w:cs="Times New Roman"/>
          <w:color w:val="000000"/>
          <w:kern w:val="0"/>
          <w:sz w:val="20"/>
          <w:szCs w:val="20"/>
          <w:lang w:val="en-US"/>
        </w:rPr>
        <w:tab/>
        <w:t xml:space="preserve">Wang, B. et al. Returning excrement from livestock, poultry, and humans to farmland as nutrient resources for crop growth: Assessment of rural China. </w:t>
      </w:r>
      <w:r>
        <w:rPr>
          <w:rFonts w:cs="Times New Roman"/>
          <w:i/>
          <w:iCs/>
          <w:color w:val="000000"/>
          <w:kern w:val="0"/>
          <w:sz w:val="20"/>
          <w:szCs w:val="20"/>
          <w:lang w:val="en-US"/>
        </w:rPr>
        <w:t>PROCESS SAF ENVIRON</w:t>
      </w:r>
      <w:r>
        <w:rPr>
          <w:rFonts w:cs="Times New Roman"/>
          <w:color w:val="000000"/>
          <w:kern w:val="0"/>
          <w:sz w:val="20"/>
          <w:szCs w:val="20"/>
          <w:lang w:val="en-US"/>
        </w:rPr>
        <w:t xml:space="preserve"> </w:t>
      </w:r>
      <w:r>
        <w:rPr>
          <w:rFonts w:cs="Times New Roman"/>
          <w:b/>
          <w:bCs/>
          <w:color w:val="000000"/>
          <w:kern w:val="0"/>
          <w:sz w:val="20"/>
          <w:szCs w:val="20"/>
          <w:lang w:val="en-US"/>
        </w:rPr>
        <w:t>146</w:t>
      </w:r>
      <w:r>
        <w:rPr>
          <w:rFonts w:cs="Times New Roman"/>
          <w:color w:val="000000"/>
          <w:kern w:val="0"/>
          <w:sz w:val="20"/>
          <w:szCs w:val="20"/>
          <w:lang w:val="en-US"/>
        </w:rPr>
        <w:t>, 412-423 (2021).</w:t>
      </w:r>
    </w:p>
    <w:p w:rsidR="00097577" w:rsidRDefault="00097577" w:rsidP="00097577">
      <w:pPr>
        <w:autoSpaceDE w:val="0"/>
        <w:autoSpaceDN w:val="0"/>
        <w:adjustRightInd w:val="0"/>
        <w:spacing w:line="240" w:lineRule="auto"/>
        <w:rPr>
          <w:rFonts w:cs="Times New Roman"/>
          <w:kern w:val="0"/>
          <w:szCs w:val="24"/>
          <w:lang w:val="en-US"/>
        </w:rPr>
      </w:pPr>
      <w:r>
        <w:rPr>
          <w:rFonts w:cs="Times New Roman"/>
          <w:color w:val="000000"/>
          <w:kern w:val="0"/>
          <w:sz w:val="20"/>
          <w:szCs w:val="20"/>
          <w:lang w:val="en-US"/>
        </w:rPr>
        <w:t>2.</w:t>
      </w:r>
      <w:r>
        <w:rPr>
          <w:rFonts w:cs="Times New Roman"/>
          <w:color w:val="000000"/>
          <w:kern w:val="0"/>
          <w:sz w:val="20"/>
          <w:szCs w:val="20"/>
          <w:lang w:val="en-US"/>
        </w:rPr>
        <w:tab/>
        <w:t xml:space="preserve">Wang, Q. et al. Data-driven estimates of global nitrous oxide emissions from croplands. </w:t>
      </w:r>
      <w:r>
        <w:rPr>
          <w:rFonts w:cs="Times New Roman"/>
          <w:i/>
          <w:iCs/>
          <w:color w:val="000000"/>
          <w:kern w:val="0"/>
          <w:sz w:val="20"/>
          <w:szCs w:val="20"/>
          <w:lang w:val="en-US"/>
        </w:rPr>
        <w:t>NATL SCI REV</w:t>
      </w:r>
      <w:r>
        <w:rPr>
          <w:rFonts w:cs="Times New Roman"/>
          <w:color w:val="000000"/>
          <w:kern w:val="0"/>
          <w:sz w:val="20"/>
          <w:szCs w:val="20"/>
          <w:lang w:val="en-US"/>
        </w:rPr>
        <w:t xml:space="preserve"> </w:t>
      </w:r>
      <w:r>
        <w:rPr>
          <w:rFonts w:cs="Times New Roman"/>
          <w:b/>
          <w:bCs/>
          <w:color w:val="000000"/>
          <w:kern w:val="0"/>
          <w:sz w:val="20"/>
          <w:szCs w:val="20"/>
          <w:lang w:val="en-US"/>
        </w:rPr>
        <w:t>7</w:t>
      </w:r>
      <w:r>
        <w:rPr>
          <w:rFonts w:cs="Times New Roman"/>
          <w:color w:val="000000"/>
          <w:kern w:val="0"/>
          <w:sz w:val="20"/>
          <w:szCs w:val="20"/>
          <w:lang w:val="en-US"/>
        </w:rPr>
        <w:t>, 441-452 (2020).</w:t>
      </w:r>
    </w:p>
    <w:p w:rsidR="00CD6AB3" w:rsidRPr="00097577" w:rsidRDefault="00097577" w:rsidP="00097577">
      <w:pPr>
        <w:autoSpaceDE w:val="0"/>
        <w:autoSpaceDN w:val="0"/>
        <w:adjustRightInd w:val="0"/>
        <w:spacing w:line="240" w:lineRule="auto"/>
        <w:rPr>
          <w:rFonts w:cs="Times New Roman"/>
          <w:kern w:val="0"/>
          <w:szCs w:val="24"/>
          <w:lang w:val="en-US"/>
        </w:rPr>
      </w:pPr>
      <w:r>
        <w:rPr>
          <w:rFonts w:cs="Times New Roman"/>
          <w:color w:val="000000"/>
          <w:kern w:val="0"/>
          <w:sz w:val="20"/>
          <w:szCs w:val="20"/>
          <w:lang w:val="en-US"/>
        </w:rPr>
        <w:t>3.</w:t>
      </w:r>
      <w:r>
        <w:rPr>
          <w:rFonts w:cs="Times New Roman"/>
          <w:color w:val="000000"/>
          <w:kern w:val="0"/>
          <w:sz w:val="20"/>
          <w:szCs w:val="20"/>
          <w:lang w:val="en-US"/>
        </w:rPr>
        <w:tab/>
        <w:t xml:space="preserve">Jia, W. et al. Evaluation of crop residues and manure production and their geographical distribution in China. </w:t>
      </w:r>
      <w:r>
        <w:rPr>
          <w:rFonts w:cs="Times New Roman"/>
          <w:i/>
          <w:iCs/>
          <w:color w:val="000000"/>
          <w:kern w:val="0"/>
          <w:sz w:val="20"/>
          <w:szCs w:val="20"/>
          <w:lang w:val="en-US"/>
        </w:rPr>
        <w:t>J CLEAN PROD</w:t>
      </w:r>
      <w:r>
        <w:rPr>
          <w:rFonts w:cs="Times New Roman"/>
          <w:color w:val="000000"/>
          <w:kern w:val="0"/>
          <w:sz w:val="20"/>
          <w:szCs w:val="20"/>
          <w:lang w:val="en-US"/>
        </w:rPr>
        <w:t xml:space="preserve"> </w:t>
      </w:r>
      <w:r>
        <w:rPr>
          <w:rFonts w:cs="Times New Roman"/>
          <w:b/>
          <w:bCs/>
          <w:color w:val="000000"/>
          <w:kern w:val="0"/>
          <w:sz w:val="20"/>
          <w:szCs w:val="20"/>
          <w:lang w:val="en-US"/>
        </w:rPr>
        <w:t>188</w:t>
      </w:r>
      <w:r>
        <w:rPr>
          <w:rFonts w:cs="Times New Roman"/>
          <w:color w:val="000000"/>
          <w:kern w:val="0"/>
          <w:sz w:val="20"/>
          <w:szCs w:val="20"/>
          <w:lang w:val="en-US"/>
        </w:rPr>
        <w:t>, 954-965 (2018).</w:t>
      </w:r>
    </w:p>
    <w:p w:rsidR="00F73247" w:rsidRDefault="00F73247" w:rsidP="00F73247">
      <w:pPr>
        <w:widowControl/>
        <w:spacing w:line="240" w:lineRule="auto"/>
        <w:jc w:val="left"/>
        <w:rPr>
          <w:rFonts w:cs="Times New Roman"/>
          <w:color w:val="000000"/>
          <w:kern w:val="0"/>
          <w:sz w:val="20"/>
          <w:szCs w:val="24"/>
        </w:rPr>
      </w:pPr>
      <w:r>
        <w:rPr>
          <w:rFonts w:cs="Times New Roman"/>
          <w:color w:val="000000"/>
          <w:kern w:val="0"/>
          <w:sz w:val="20"/>
          <w:szCs w:val="24"/>
        </w:rPr>
        <w:br w:type="page"/>
      </w:r>
    </w:p>
    <w:p w:rsidR="00F73247" w:rsidRPr="00FA6206" w:rsidRDefault="00F73247" w:rsidP="00D8719B">
      <w:pPr>
        <w:spacing w:line="240" w:lineRule="auto"/>
        <w:ind w:firstLineChars="83" w:firstLine="199"/>
        <w:rPr>
          <w:rFonts w:cs="Times New Roman"/>
          <w:szCs w:val="24"/>
        </w:rPr>
      </w:pPr>
      <w:r>
        <w:rPr>
          <w:rFonts w:cs="Times New Roman" w:hint="eastAsia"/>
          <w:noProof/>
          <w:szCs w:val="24"/>
        </w:rPr>
        <w:lastRenderedPageBreak/>
        <w:drawing>
          <wp:inline distT="0" distB="0" distL="0" distR="0" wp14:anchorId="47034E2C" wp14:editId="64DABC95">
            <wp:extent cx="5274310" cy="372808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年产量.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728085"/>
                    </a:xfrm>
                    <a:prstGeom prst="rect">
                      <a:avLst/>
                    </a:prstGeom>
                  </pic:spPr>
                </pic:pic>
              </a:graphicData>
            </a:graphic>
          </wp:inline>
        </w:drawing>
      </w:r>
    </w:p>
    <w:p w:rsidR="00F73247" w:rsidRDefault="00F73247" w:rsidP="00D8719B">
      <w:pPr>
        <w:spacing w:line="240" w:lineRule="auto"/>
        <w:ind w:firstLine="480"/>
        <w:jc w:val="center"/>
        <w:rPr>
          <w:rFonts w:cs="Times New Roman"/>
          <w:sz w:val="21"/>
          <w:szCs w:val="21"/>
        </w:rPr>
      </w:pPr>
      <w:r w:rsidRPr="002D53BA">
        <w:rPr>
          <w:rFonts w:cs="Times New Roman"/>
          <w:sz w:val="21"/>
          <w:szCs w:val="21"/>
        </w:rPr>
        <w:t>Fig</w:t>
      </w:r>
      <w:r>
        <w:rPr>
          <w:rFonts w:cs="Times New Roman"/>
          <w:sz w:val="21"/>
          <w:szCs w:val="21"/>
        </w:rPr>
        <w:t>.</w:t>
      </w:r>
      <w:r w:rsidRPr="002D53BA">
        <w:rPr>
          <w:rFonts w:cs="Times New Roman"/>
          <w:sz w:val="21"/>
          <w:szCs w:val="21"/>
        </w:rPr>
        <w:t xml:space="preserve"> </w:t>
      </w:r>
      <w:r>
        <w:rPr>
          <w:rFonts w:cs="Times New Roman"/>
          <w:sz w:val="21"/>
          <w:szCs w:val="21"/>
        </w:rPr>
        <w:t>1</w:t>
      </w:r>
      <w:r w:rsidRPr="002D53BA">
        <w:rPr>
          <w:rFonts w:cs="Times New Roman"/>
          <w:sz w:val="21"/>
          <w:szCs w:val="21"/>
        </w:rPr>
        <w:t xml:space="preserve"> Crop yields in 2014-2018</w:t>
      </w:r>
    </w:p>
    <w:p w:rsidR="00F73247" w:rsidRPr="00F73247" w:rsidRDefault="00F73247" w:rsidP="00D8719B">
      <w:pPr>
        <w:widowControl/>
        <w:spacing w:line="240" w:lineRule="auto"/>
        <w:jc w:val="left"/>
        <w:rPr>
          <w:rFonts w:cs="Times New Roman"/>
          <w:sz w:val="21"/>
          <w:szCs w:val="21"/>
        </w:rPr>
      </w:pPr>
      <w:r>
        <w:rPr>
          <w:rFonts w:cs="Times New Roman"/>
          <w:sz w:val="21"/>
          <w:szCs w:val="21"/>
        </w:rPr>
        <w:br w:type="page"/>
      </w:r>
    </w:p>
    <w:p w:rsidR="00F73247" w:rsidRPr="00FA6206" w:rsidRDefault="00F73247" w:rsidP="00D8719B">
      <w:pPr>
        <w:spacing w:line="240" w:lineRule="auto"/>
        <w:ind w:firstLine="482"/>
        <w:rPr>
          <w:rFonts w:cs="Times New Roman"/>
          <w:szCs w:val="24"/>
        </w:rPr>
      </w:pPr>
      <w:r>
        <w:rPr>
          <w:rFonts w:cs="Times New Roman" w:hint="eastAsia"/>
          <w:noProof/>
          <w:szCs w:val="24"/>
        </w:rPr>
        <w:lastRenderedPageBreak/>
        <w:drawing>
          <wp:inline distT="0" distB="0" distL="0" distR="0" wp14:anchorId="36819A30" wp14:editId="2504F928">
            <wp:extent cx="5274310" cy="3724275"/>
            <wp:effectExtent l="0" t="0" r="254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有机肥与化肥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24275"/>
                    </a:xfrm>
                    <a:prstGeom prst="rect">
                      <a:avLst/>
                    </a:prstGeom>
                  </pic:spPr>
                </pic:pic>
              </a:graphicData>
            </a:graphic>
          </wp:inline>
        </w:drawing>
      </w:r>
    </w:p>
    <w:p w:rsidR="00F73247" w:rsidRDefault="00F73247" w:rsidP="00D8719B">
      <w:pPr>
        <w:spacing w:line="240" w:lineRule="auto"/>
        <w:ind w:firstLine="482"/>
        <w:jc w:val="center"/>
        <w:rPr>
          <w:rFonts w:cs="Times New Roman"/>
          <w:sz w:val="21"/>
          <w:szCs w:val="21"/>
        </w:rPr>
      </w:pPr>
      <w:r w:rsidRPr="00160F79">
        <w:rPr>
          <w:rFonts w:cs="Times New Roman"/>
          <w:sz w:val="21"/>
          <w:szCs w:val="21"/>
        </w:rPr>
        <w:t>Fig</w:t>
      </w:r>
      <w:r>
        <w:rPr>
          <w:rFonts w:cs="Times New Roman"/>
          <w:sz w:val="21"/>
          <w:szCs w:val="21"/>
        </w:rPr>
        <w:t>.</w:t>
      </w:r>
      <w:r w:rsidRPr="00160F79">
        <w:rPr>
          <w:rFonts w:cs="Times New Roman"/>
          <w:sz w:val="21"/>
          <w:szCs w:val="21"/>
        </w:rPr>
        <w:t xml:space="preserve"> </w:t>
      </w:r>
      <w:r>
        <w:rPr>
          <w:rFonts w:cs="Times New Roman"/>
          <w:sz w:val="21"/>
          <w:szCs w:val="21"/>
        </w:rPr>
        <w:t>2</w:t>
      </w:r>
      <w:r w:rsidRPr="00160F79">
        <w:rPr>
          <w:rFonts w:cs="Times New Roman"/>
          <w:sz w:val="21"/>
          <w:szCs w:val="21"/>
        </w:rPr>
        <w:t xml:space="preserve"> Distribution map of manure and chemical fertilizer application</w:t>
      </w:r>
    </w:p>
    <w:p w:rsidR="00F73247" w:rsidRPr="00CD6AB3" w:rsidRDefault="00F73247" w:rsidP="00D8719B">
      <w:pPr>
        <w:widowControl/>
        <w:spacing w:line="240" w:lineRule="auto"/>
        <w:jc w:val="left"/>
        <w:rPr>
          <w:rFonts w:cs="Times New Roman"/>
          <w:sz w:val="21"/>
          <w:szCs w:val="21"/>
        </w:rPr>
      </w:pPr>
      <w:r>
        <w:rPr>
          <w:rFonts w:cs="Times New Roman"/>
          <w:sz w:val="21"/>
          <w:szCs w:val="21"/>
        </w:rPr>
        <w:br w:type="page"/>
      </w:r>
    </w:p>
    <w:p w:rsidR="00F73247" w:rsidRPr="00D8719B" w:rsidRDefault="00F73247" w:rsidP="00D8719B">
      <w:pPr>
        <w:pStyle w:val="a3"/>
        <w:rPr>
          <w:rFonts w:cs="Times New Roman"/>
          <w:b w:val="0"/>
        </w:rPr>
      </w:pPr>
      <w:r w:rsidRPr="00D8719B">
        <w:rPr>
          <w:rFonts w:cs="Times New Roman"/>
          <w:b w:val="0"/>
        </w:rPr>
        <w:lastRenderedPageBreak/>
        <w:t>Table 1 Main crop parameter types</w:t>
      </w:r>
    </w:p>
    <w:tbl>
      <w:tblPr>
        <w:tblW w:w="9356" w:type="dxa"/>
        <w:jc w:val="center"/>
        <w:tblBorders>
          <w:top w:val="single" w:sz="4" w:space="0" w:color="auto"/>
          <w:bottom w:val="single" w:sz="4" w:space="0" w:color="auto"/>
        </w:tblBorders>
        <w:tblLayout w:type="fixed"/>
        <w:tblLook w:val="04A0" w:firstRow="1" w:lastRow="0" w:firstColumn="1" w:lastColumn="0" w:noHBand="0" w:noVBand="1"/>
      </w:tblPr>
      <w:tblGrid>
        <w:gridCol w:w="1134"/>
        <w:gridCol w:w="1579"/>
        <w:gridCol w:w="5146"/>
        <w:gridCol w:w="1497"/>
      </w:tblGrid>
      <w:tr w:rsidR="00D8719B" w:rsidTr="00D8719B">
        <w:trPr>
          <w:trHeight w:val="202"/>
          <w:jc w:val="center"/>
        </w:trPr>
        <w:tc>
          <w:tcPr>
            <w:tcW w:w="1134" w:type="dxa"/>
            <w:tcBorders>
              <w:top w:val="single" w:sz="12" w:space="0" w:color="auto"/>
            </w:tcBorders>
          </w:tcPr>
          <w:p w:rsidR="00D8719B" w:rsidRDefault="00D8719B" w:rsidP="00D8719B">
            <w:pPr>
              <w:pStyle w:val="a5"/>
              <w:jc w:val="center"/>
              <w:rPr>
                <w:rFonts w:cs="Times New Roman"/>
              </w:rPr>
            </w:pPr>
          </w:p>
        </w:tc>
        <w:tc>
          <w:tcPr>
            <w:tcW w:w="1579" w:type="dxa"/>
            <w:tcBorders>
              <w:top w:val="single" w:sz="12" w:space="0" w:color="auto"/>
            </w:tcBorders>
            <w:noWrap/>
            <w:vAlign w:val="center"/>
          </w:tcPr>
          <w:p w:rsidR="00D8719B" w:rsidRDefault="00D8719B" w:rsidP="00D8719B">
            <w:pPr>
              <w:pStyle w:val="a5"/>
              <w:jc w:val="center"/>
              <w:rPr>
                <w:rFonts w:eastAsia="等线" w:cs="Times New Roman"/>
                <w:sz w:val="22"/>
              </w:rPr>
            </w:pPr>
            <w:r>
              <w:rPr>
                <w:rFonts w:cs="Times New Roman"/>
              </w:rPr>
              <w:t>Parameter</w:t>
            </w:r>
          </w:p>
        </w:tc>
        <w:tc>
          <w:tcPr>
            <w:tcW w:w="5146" w:type="dxa"/>
            <w:tcBorders>
              <w:top w:val="single" w:sz="12" w:space="0" w:color="auto"/>
            </w:tcBorders>
            <w:noWrap/>
            <w:vAlign w:val="center"/>
          </w:tcPr>
          <w:p w:rsidR="00D8719B" w:rsidRDefault="00D8719B" w:rsidP="00D8719B">
            <w:pPr>
              <w:pStyle w:val="a5"/>
              <w:jc w:val="center"/>
              <w:rPr>
                <w:rFonts w:eastAsia="等线" w:cs="Times New Roman"/>
                <w:sz w:val="22"/>
              </w:rPr>
            </w:pPr>
            <w:r>
              <w:rPr>
                <w:rFonts w:cs="Times New Roman"/>
              </w:rPr>
              <w:t>D</w:t>
            </w:r>
            <w:r>
              <w:rPr>
                <w:rFonts w:cs="Times New Roman" w:hint="eastAsia"/>
              </w:rPr>
              <w:t>es</w:t>
            </w:r>
            <w:r>
              <w:rPr>
                <w:rFonts w:cs="Times New Roman"/>
              </w:rPr>
              <w:t>cription</w:t>
            </w:r>
          </w:p>
        </w:tc>
        <w:tc>
          <w:tcPr>
            <w:tcW w:w="1497" w:type="dxa"/>
            <w:tcBorders>
              <w:top w:val="single" w:sz="12" w:space="0" w:color="auto"/>
            </w:tcBorders>
            <w:noWrap/>
            <w:vAlign w:val="center"/>
          </w:tcPr>
          <w:p w:rsidR="00D8719B" w:rsidRDefault="00D8719B" w:rsidP="00D8719B">
            <w:pPr>
              <w:pStyle w:val="a5"/>
              <w:jc w:val="center"/>
              <w:rPr>
                <w:rFonts w:eastAsia="等线" w:cs="Times New Roman"/>
                <w:sz w:val="22"/>
              </w:rPr>
            </w:pPr>
            <w:r>
              <w:rPr>
                <w:rFonts w:cs="Times New Roman"/>
              </w:rPr>
              <w:t>Optimum value</w:t>
            </w:r>
          </w:p>
        </w:tc>
      </w:tr>
      <w:tr w:rsidR="00D8719B" w:rsidTr="00D8719B">
        <w:trPr>
          <w:trHeight w:val="445"/>
          <w:jc w:val="center"/>
        </w:trPr>
        <w:tc>
          <w:tcPr>
            <w:tcW w:w="1134" w:type="dxa"/>
            <w:vMerge w:val="restart"/>
            <w:tcBorders>
              <w:top w:val="single" w:sz="4" w:space="0" w:color="auto"/>
            </w:tcBorders>
          </w:tcPr>
          <w:p w:rsidR="00D8719B" w:rsidRDefault="00D8719B" w:rsidP="00D8719B">
            <w:pPr>
              <w:pStyle w:val="a5"/>
              <w:jc w:val="center"/>
              <w:rPr>
                <w:rFonts w:cs="Times New Roman"/>
              </w:rPr>
            </w:pPr>
          </w:p>
          <w:p w:rsidR="00D8719B" w:rsidRDefault="00D8719B" w:rsidP="00D8719B">
            <w:pPr>
              <w:pStyle w:val="a5"/>
              <w:jc w:val="center"/>
              <w:rPr>
                <w:rFonts w:cs="Times New Roman"/>
              </w:rPr>
            </w:pPr>
          </w:p>
          <w:p w:rsidR="00D8719B" w:rsidRDefault="00D8719B" w:rsidP="00D8719B">
            <w:pPr>
              <w:pStyle w:val="a5"/>
              <w:jc w:val="center"/>
              <w:rPr>
                <w:rFonts w:cs="Times New Roman"/>
              </w:rPr>
            </w:pPr>
            <w:r>
              <w:rPr>
                <w:rFonts w:cs="Times New Roman"/>
              </w:rPr>
              <w:t>Crop parameter</w:t>
            </w:r>
          </w:p>
        </w:tc>
        <w:tc>
          <w:tcPr>
            <w:tcW w:w="1579" w:type="dxa"/>
            <w:tcBorders>
              <w:top w:val="single" w:sz="4" w:space="0" w:color="auto"/>
            </w:tcBorders>
            <w:noWrap/>
            <w:vAlign w:val="center"/>
          </w:tcPr>
          <w:p w:rsidR="00D8719B" w:rsidRDefault="00D8719B" w:rsidP="00D8719B">
            <w:pPr>
              <w:pStyle w:val="a5"/>
              <w:jc w:val="center"/>
              <w:rPr>
                <w:rFonts w:cs="Times New Roman"/>
              </w:rPr>
            </w:pPr>
            <w:r>
              <w:rPr>
                <w:rFonts w:eastAsia="等线" w:cs="Times New Roman"/>
                <w:sz w:val="22"/>
              </w:rPr>
              <w:t>BIO_E</w:t>
            </w:r>
          </w:p>
        </w:tc>
        <w:tc>
          <w:tcPr>
            <w:tcW w:w="5146" w:type="dxa"/>
            <w:tcBorders>
              <w:top w:val="single" w:sz="4" w:space="0" w:color="auto"/>
            </w:tcBorders>
            <w:noWrap/>
          </w:tcPr>
          <w:p w:rsidR="00D8719B" w:rsidRDefault="00D8719B" w:rsidP="00D8719B">
            <w:pPr>
              <w:pStyle w:val="a5"/>
              <w:jc w:val="center"/>
              <w:rPr>
                <w:rFonts w:cs="Times New Roman"/>
              </w:rPr>
            </w:pPr>
            <w:r>
              <w:rPr>
                <w:rFonts w:cs="Times New Roman"/>
              </w:rPr>
              <w:t>Photosynthetic radiation utilization rate [kg/ha/(MJ/m</w:t>
            </w:r>
            <w:r>
              <w:rPr>
                <w:rFonts w:cs="Times New Roman"/>
                <w:vertAlign w:val="superscript"/>
              </w:rPr>
              <w:t>2</w:t>
            </w:r>
            <w:r>
              <w:rPr>
                <w:rFonts w:cs="Times New Roman"/>
              </w:rPr>
              <w:t>)]</w:t>
            </w:r>
          </w:p>
        </w:tc>
        <w:tc>
          <w:tcPr>
            <w:tcW w:w="1497" w:type="dxa"/>
            <w:tcBorders>
              <w:top w:val="single" w:sz="4" w:space="0" w:color="auto"/>
            </w:tcBorders>
            <w:noWrap/>
            <w:vAlign w:val="center"/>
          </w:tcPr>
          <w:p w:rsidR="00D8719B" w:rsidRDefault="00D8719B" w:rsidP="00D8719B">
            <w:pPr>
              <w:pStyle w:val="a5"/>
              <w:jc w:val="center"/>
              <w:rPr>
                <w:rFonts w:cs="Times New Roman"/>
              </w:rPr>
            </w:pPr>
            <w:r>
              <w:rPr>
                <w:rFonts w:eastAsia="等线" w:cs="Times New Roman"/>
                <w:sz w:val="22"/>
              </w:rPr>
              <w:t>26.0</w:t>
            </w:r>
          </w:p>
        </w:tc>
      </w:tr>
      <w:tr w:rsidR="00D8719B" w:rsidTr="00D8719B">
        <w:trPr>
          <w:trHeight w:val="445"/>
          <w:jc w:val="center"/>
        </w:trPr>
        <w:tc>
          <w:tcPr>
            <w:tcW w:w="1134" w:type="dxa"/>
            <w:vMerge/>
          </w:tcPr>
          <w:p w:rsidR="00D8719B" w:rsidRDefault="00D8719B" w:rsidP="00D8719B">
            <w:pPr>
              <w:pStyle w:val="a5"/>
              <w:jc w:val="center"/>
              <w:rPr>
                <w:rFonts w:cs="Times New Roman"/>
              </w:rPr>
            </w:pPr>
          </w:p>
        </w:tc>
        <w:tc>
          <w:tcPr>
            <w:tcW w:w="1579" w:type="dxa"/>
            <w:noWrap/>
            <w:vAlign w:val="center"/>
          </w:tcPr>
          <w:p w:rsidR="00D8719B" w:rsidRDefault="00D8719B" w:rsidP="00D8719B">
            <w:pPr>
              <w:pStyle w:val="a5"/>
              <w:jc w:val="center"/>
              <w:rPr>
                <w:rFonts w:cs="Times New Roman"/>
              </w:rPr>
            </w:pPr>
            <w:r>
              <w:rPr>
                <w:rFonts w:eastAsia="等线" w:cs="Times New Roman"/>
                <w:sz w:val="22"/>
              </w:rPr>
              <w:t>HVSTI</w:t>
            </w:r>
          </w:p>
        </w:tc>
        <w:tc>
          <w:tcPr>
            <w:tcW w:w="5146" w:type="dxa"/>
            <w:noWrap/>
          </w:tcPr>
          <w:p w:rsidR="00D8719B" w:rsidRDefault="00D8719B" w:rsidP="00D8719B">
            <w:pPr>
              <w:pStyle w:val="a5"/>
              <w:jc w:val="center"/>
              <w:rPr>
                <w:rFonts w:cs="Times New Roman"/>
              </w:rPr>
            </w:pPr>
            <w:r>
              <w:rPr>
                <w:rFonts w:cs="Times New Roman"/>
              </w:rPr>
              <w:t>Harvest index of optimum growth conditions (kg/ha)/(kg/ha)</w:t>
            </w:r>
          </w:p>
        </w:tc>
        <w:tc>
          <w:tcPr>
            <w:tcW w:w="1497" w:type="dxa"/>
            <w:noWrap/>
            <w:vAlign w:val="center"/>
          </w:tcPr>
          <w:p w:rsidR="00D8719B" w:rsidRDefault="00D8719B" w:rsidP="00D8719B">
            <w:pPr>
              <w:pStyle w:val="a5"/>
              <w:jc w:val="center"/>
              <w:rPr>
                <w:rFonts w:cs="Times New Roman"/>
              </w:rPr>
            </w:pPr>
            <w:r>
              <w:rPr>
                <w:rFonts w:eastAsia="等线" w:cs="Times New Roman"/>
                <w:sz w:val="22"/>
              </w:rPr>
              <w:t xml:space="preserve">0.5 </w:t>
            </w:r>
          </w:p>
        </w:tc>
      </w:tr>
      <w:tr w:rsidR="00D8719B" w:rsidTr="00D8719B">
        <w:trPr>
          <w:trHeight w:val="445"/>
          <w:jc w:val="center"/>
        </w:trPr>
        <w:tc>
          <w:tcPr>
            <w:tcW w:w="1134" w:type="dxa"/>
            <w:vMerge/>
          </w:tcPr>
          <w:p w:rsidR="00D8719B" w:rsidRDefault="00D8719B" w:rsidP="00D8719B">
            <w:pPr>
              <w:pStyle w:val="a5"/>
              <w:jc w:val="center"/>
              <w:rPr>
                <w:rFonts w:cs="Times New Roman"/>
              </w:rPr>
            </w:pPr>
          </w:p>
        </w:tc>
        <w:tc>
          <w:tcPr>
            <w:tcW w:w="1579" w:type="dxa"/>
            <w:noWrap/>
            <w:vAlign w:val="center"/>
          </w:tcPr>
          <w:p w:rsidR="00D8719B" w:rsidRDefault="00D8719B" w:rsidP="00D8719B">
            <w:pPr>
              <w:pStyle w:val="a5"/>
              <w:jc w:val="center"/>
              <w:rPr>
                <w:rFonts w:cs="Times New Roman"/>
              </w:rPr>
            </w:pPr>
            <w:r>
              <w:rPr>
                <w:rFonts w:eastAsia="等线" w:cs="Times New Roman"/>
                <w:sz w:val="22"/>
              </w:rPr>
              <w:t>BLAI</w:t>
            </w:r>
          </w:p>
        </w:tc>
        <w:tc>
          <w:tcPr>
            <w:tcW w:w="5146" w:type="dxa"/>
            <w:noWrap/>
          </w:tcPr>
          <w:p w:rsidR="00D8719B" w:rsidRDefault="00D8719B" w:rsidP="00D8719B">
            <w:pPr>
              <w:pStyle w:val="a5"/>
              <w:jc w:val="center"/>
              <w:rPr>
                <w:rFonts w:cs="Times New Roman"/>
              </w:rPr>
            </w:pPr>
            <w:r>
              <w:rPr>
                <w:rFonts w:cs="Times New Roman"/>
              </w:rPr>
              <w:t>Potential maximum leaf area index (m</w:t>
            </w:r>
            <w:r>
              <w:rPr>
                <w:rFonts w:cs="Times New Roman"/>
                <w:vertAlign w:val="superscript"/>
              </w:rPr>
              <w:t>2</w:t>
            </w:r>
            <w:r>
              <w:rPr>
                <w:rFonts w:cs="Times New Roman"/>
              </w:rPr>
              <w:t>/m</w:t>
            </w:r>
            <w:r>
              <w:rPr>
                <w:rFonts w:cs="Times New Roman"/>
                <w:vertAlign w:val="superscript"/>
              </w:rPr>
              <w:t>2</w:t>
            </w:r>
            <w:r>
              <w:rPr>
                <w:rFonts w:cs="Times New Roman"/>
              </w:rPr>
              <w:t>)</w:t>
            </w:r>
          </w:p>
        </w:tc>
        <w:tc>
          <w:tcPr>
            <w:tcW w:w="1497" w:type="dxa"/>
            <w:noWrap/>
            <w:vAlign w:val="center"/>
          </w:tcPr>
          <w:p w:rsidR="00D8719B" w:rsidRDefault="00D8719B" w:rsidP="00D8719B">
            <w:pPr>
              <w:pStyle w:val="a5"/>
              <w:jc w:val="center"/>
              <w:rPr>
                <w:rFonts w:cs="Times New Roman"/>
              </w:rPr>
            </w:pPr>
            <w:r>
              <w:rPr>
                <w:rFonts w:eastAsia="等线" w:cs="Times New Roman"/>
                <w:sz w:val="22"/>
              </w:rPr>
              <w:t xml:space="preserve">5.0 </w:t>
            </w:r>
          </w:p>
        </w:tc>
      </w:tr>
      <w:tr w:rsidR="00D8719B" w:rsidTr="00D8719B">
        <w:trPr>
          <w:trHeight w:val="445"/>
          <w:jc w:val="center"/>
        </w:trPr>
        <w:tc>
          <w:tcPr>
            <w:tcW w:w="1134" w:type="dxa"/>
            <w:vMerge/>
          </w:tcPr>
          <w:p w:rsidR="00D8719B" w:rsidRDefault="00D8719B" w:rsidP="00D8719B">
            <w:pPr>
              <w:pStyle w:val="a5"/>
              <w:jc w:val="center"/>
              <w:rPr>
                <w:rFonts w:cs="Times New Roman"/>
              </w:rPr>
            </w:pPr>
          </w:p>
        </w:tc>
        <w:tc>
          <w:tcPr>
            <w:tcW w:w="1579" w:type="dxa"/>
            <w:tcBorders>
              <w:bottom w:val="nil"/>
            </w:tcBorders>
            <w:noWrap/>
            <w:vAlign w:val="center"/>
          </w:tcPr>
          <w:p w:rsidR="00D8719B" w:rsidRDefault="00D8719B" w:rsidP="00D8719B">
            <w:pPr>
              <w:pStyle w:val="a5"/>
              <w:jc w:val="center"/>
              <w:rPr>
                <w:rFonts w:eastAsia="等线" w:cs="Times New Roman"/>
                <w:sz w:val="22"/>
              </w:rPr>
            </w:pPr>
            <w:r>
              <w:rPr>
                <w:rFonts w:eastAsia="等线" w:cs="Times New Roman"/>
                <w:sz w:val="22"/>
              </w:rPr>
              <w:t>FRGRW1</w:t>
            </w:r>
          </w:p>
        </w:tc>
        <w:tc>
          <w:tcPr>
            <w:tcW w:w="5146" w:type="dxa"/>
            <w:tcBorders>
              <w:bottom w:val="nil"/>
            </w:tcBorders>
            <w:noWrap/>
          </w:tcPr>
          <w:p w:rsidR="00D8719B" w:rsidRDefault="00D8719B" w:rsidP="00D8719B">
            <w:pPr>
              <w:pStyle w:val="a5"/>
              <w:jc w:val="center"/>
              <w:rPr>
                <w:rFonts w:cs="Times New Roman"/>
              </w:rPr>
            </w:pPr>
            <w:r>
              <w:rPr>
                <w:rFonts w:cs="Times New Roman"/>
              </w:rPr>
              <w:t>Cumulative temperature ratio corresponding to the first point of optimum leaf area index curve</w:t>
            </w:r>
          </w:p>
        </w:tc>
        <w:tc>
          <w:tcPr>
            <w:tcW w:w="1497" w:type="dxa"/>
            <w:tcBorders>
              <w:bottom w:val="nil"/>
            </w:tcBorders>
            <w:noWrap/>
            <w:vAlign w:val="center"/>
          </w:tcPr>
          <w:p w:rsidR="00D8719B" w:rsidRDefault="00D8719B" w:rsidP="00D8719B">
            <w:pPr>
              <w:pStyle w:val="a5"/>
              <w:jc w:val="center"/>
              <w:rPr>
                <w:rFonts w:eastAsia="等线" w:cs="Times New Roman"/>
                <w:sz w:val="22"/>
              </w:rPr>
            </w:pPr>
            <w:r>
              <w:rPr>
                <w:rFonts w:eastAsia="等线" w:cs="Times New Roman"/>
                <w:sz w:val="22"/>
              </w:rPr>
              <w:t>0.3</w:t>
            </w:r>
          </w:p>
        </w:tc>
      </w:tr>
      <w:tr w:rsidR="00D8719B" w:rsidTr="00D8719B">
        <w:trPr>
          <w:trHeight w:val="445"/>
          <w:jc w:val="center"/>
        </w:trPr>
        <w:tc>
          <w:tcPr>
            <w:tcW w:w="1134" w:type="dxa"/>
            <w:vMerge/>
            <w:tcBorders>
              <w:bottom w:val="single" w:sz="4" w:space="0" w:color="auto"/>
            </w:tcBorders>
          </w:tcPr>
          <w:p w:rsidR="00D8719B" w:rsidRDefault="00D8719B" w:rsidP="00D8719B">
            <w:pPr>
              <w:pStyle w:val="a5"/>
              <w:jc w:val="center"/>
              <w:rPr>
                <w:rFonts w:cs="Times New Roman"/>
              </w:rPr>
            </w:pPr>
          </w:p>
        </w:tc>
        <w:tc>
          <w:tcPr>
            <w:tcW w:w="1579" w:type="dxa"/>
            <w:tcBorders>
              <w:top w:val="nil"/>
              <w:bottom w:val="single" w:sz="4" w:space="0" w:color="auto"/>
            </w:tcBorders>
            <w:noWrap/>
            <w:vAlign w:val="center"/>
          </w:tcPr>
          <w:p w:rsidR="00D8719B" w:rsidRDefault="00D8719B" w:rsidP="00D8719B">
            <w:pPr>
              <w:pStyle w:val="a5"/>
              <w:jc w:val="center"/>
              <w:rPr>
                <w:rFonts w:eastAsia="等线" w:cs="Times New Roman"/>
                <w:sz w:val="22"/>
              </w:rPr>
            </w:pPr>
            <w:r>
              <w:rPr>
                <w:rFonts w:cs="Times New Roman"/>
              </w:rPr>
              <w:t>DLAI</w:t>
            </w:r>
          </w:p>
        </w:tc>
        <w:tc>
          <w:tcPr>
            <w:tcW w:w="5146" w:type="dxa"/>
            <w:tcBorders>
              <w:top w:val="nil"/>
              <w:bottom w:val="single" w:sz="4" w:space="0" w:color="auto"/>
            </w:tcBorders>
            <w:noWrap/>
          </w:tcPr>
          <w:p w:rsidR="00D8719B" w:rsidRDefault="00D8719B" w:rsidP="00D8719B">
            <w:pPr>
              <w:pStyle w:val="a5"/>
              <w:jc w:val="center"/>
              <w:rPr>
                <w:rFonts w:cs="Times New Roman"/>
              </w:rPr>
            </w:pPr>
            <w:r>
              <w:rPr>
                <w:rFonts w:cs="Times New Roman"/>
              </w:rPr>
              <w:t>Maximum potential leaf area index</w:t>
            </w:r>
          </w:p>
        </w:tc>
        <w:tc>
          <w:tcPr>
            <w:tcW w:w="1497" w:type="dxa"/>
            <w:tcBorders>
              <w:top w:val="nil"/>
              <w:bottom w:val="single" w:sz="4" w:space="0" w:color="auto"/>
            </w:tcBorders>
            <w:noWrap/>
            <w:vAlign w:val="center"/>
          </w:tcPr>
          <w:p w:rsidR="00D8719B" w:rsidRDefault="00D8719B" w:rsidP="00D8719B">
            <w:pPr>
              <w:pStyle w:val="a5"/>
              <w:jc w:val="center"/>
              <w:rPr>
                <w:rFonts w:eastAsia="等线" w:cs="Times New Roman"/>
                <w:sz w:val="22"/>
              </w:rPr>
            </w:pPr>
            <w:r>
              <w:rPr>
                <w:rFonts w:eastAsia="等线" w:cs="Times New Roman"/>
                <w:sz w:val="22"/>
              </w:rPr>
              <w:t>0.8</w:t>
            </w:r>
          </w:p>
        </w:tc>
      </w:tr>
      <w:tr w:rsidR="00D8719B" w:rsidTr="00D8719B">
        <w:trPr>
          <w:trHeight w:val="445"/>
          <w:jc w:val="center"/>
        </w:trPr>
        <w:tc>
          <w:tcPr>
            <w:tcW w:w="1134" w:type="dxa"/>
            <w:vMerge w:val="restart"/>
            <w:tcBorders>
              <w:top w:val="single" w:sz="4" w:space="0" w:color="auto"/>
            </w:tcBorders>
          </w:tcPr>
          <w:p w:rsidR="00D8719B" w:rsidRDefault="00D8719B" w:rsidP="00D8719B">
            <w:pPr>
              <w:pStyle w:val="a5"/>
              <w:jc w:val="center"/>
              <w:rPr>
                <w:rFonts w:cs="Times New Roman"/>
              </w:rPr>
            </w:pPr>
            <w:r>
              <w:rPr>
                <w:rFonts w:cs="Times New Roman"/>
              </w:rPr>
              <w:t>Crop output</w:t>
            </w:r>
          </w:p>
        </w:tc>
        <w:tc>
          <w:tcPr>
            <w:tcW w:w="1579" w:type="dxa"/>
            <w:tcBorders>
              <w:top w:val="single" w:sz="4" w:space="0" w:color="auto"/>
            </w:tcBorders>
            <w:noWrap/>
            <w:vAlign w:val="center"/>
          </w:tcPr>
          <w:p w:rsidR="00D8719B" w:rsidRDefault="00D8719B" w:rsidP="00D8719B">
            <w:pPr>
              <w:pStyle w:val="a5"/>
              <w:jc w:val="center"/>
              <w:rPr>
                <w:rFonts w:cs="Times New Roman"/>
              </w:rPr>
            </w:pPr>
            <w:r>
              <w:rPr>
                <w:rFonts w:cs="Times New Roman"/>
              </w:rPr>
              <w:t>BIOM</w:t>
            </w:r>
          </w:p>
        </w:tc>
        <w:tc>
          <w:tcPr>
            <w:tcW w:w="5146" w:type="dxa"/>
            <w:tcBorders>
              <w:top w:val="single" w:sz="4" w:space="0" w:color="auto"/>
            </w:tcBorders>
            <w:noWrap/>
          </w:tcPr>
          <w:p w:rsidR="00D8719B" w:rsidRDefault="00D8719B" w:rsidP="00D8719B">
            <w:pPr>
              <w:pStyle w:val="a5"/>
              <w:jc w:val="center"/>
              <w:rPr>
                <w:rFonts w:cs="Times New Roman"/>
              </w:rPr>
            </w:pPr>
            <w:r>
              <w:rPr>
                <w:rFonts w:cs="Times New Roman"/>
              </w:rPr>
              <w:t>Total biomass (mt/ha)</w:t>
            </w:r>
          </w:p>
        </w:tc>
        <w:tc>
          <w:tcPr>
            <w:tcW w:w="1497" w:type="dxa"/>
            <w:tcBorders>
              <w:top w:val="single" w:sz="4" w:space="0" w:color="auto"/>
            </w:tcBorders>
            <w:noWrap/>
            <w:vAlign w:val="center"/>
          </w:tcPr>
          <w:p w:rsidR="00D8719B" w:rsidRDefault="00D8719B" w:rsidP="00D8719B">
            <w:pPr>
              <w:pStyle w:val="a5"/>
              <w:jc w:val="center"/>
              <w:rPr>
                <w:rFonts w:eastAsia="等线" w:cs="Times New Roman"/>
                <w:sz w:val="22"/>
              </w:rPr>
            </w:pPr>
            <w:r>
              <w:rPr>
                <w:rFonts w:eastAsia="等线" w:cs="Times New Roman" w:hint="eastAsia"/>
                <w:sz w:val="22"/>
              </w:rPr>
              <w:t>--</w:t>
            </w:r>
          </w:p>
        </w:tc>
      </w:tr>
      <w:tr w:rsidR="00D8719B" w:rsidTr="00D8719B">
        <w:trPr>
          <w:trHeight w:val="445"/>
          <w:jc w:val="center"/>
        </w:trPr>
        <w:tc>
          <w:tcPr>
            <w:tcW w:w="1134" w:type="dxa"/>
            <w:vMerge/>
          </w:tcPr>
          <w:p w:rsidR="00D8719B" w:rsidRDefault="00D8719B" w:rsidP="00D8719B">
            <w:pPr>
              <w:pStyle w:val="a5"/>
              <w:jc w:val="center"/>
              <w:rPr>
                <w:rFonts w:cs="Times New Roman"/>
              </w:rPr>
            </w:pPr>
          </w:p>
        </w:tc>
        <w:tc>
          <w:tcPr>
            <w:tcW w:w="1579" w:type="dxa"/>
            <w:noWrap/>
            <w:vAlign w:val="center"/>
          </w:tcPr>
          <w:p w:rsidR="00D8719B" w:rsidRDefault="00D8719B" w:rsidP="00D8719B">
            <w:pPr>
              <w:pStyle w:val="a5"/>
              <w:jc w:val="center"/>
              <w:rPr>
                <w:rFonts w:cs="Times New Roman"/>
              </w:rPr>
            </w:pPr>
            <w:r>
              <w:rPr>
                <w:rFonts w:cs="Times New Roman"/>
              </w:rPr>
              <w:t>LAI</w:t>
            </w:r>
          </w:p>
        </w:tc>
        <w:tc>
          <w:tcPr>
            <w:tcW w:w="5146" w:type="dxa"/>
            <w:noWrap/>
          </w:tcPr>
          <w:p w:rsidR="00D8719B" w:rsidRDefault="00D8719B" w:rsidP="00D8719B">
            <w:pPr>
              <w:pStyle w:val="a5"/>
              <w:jc w:val="center"/>
              <w:rPr>
                <w:rFonts w:cs="Times New Roman"/>
              </w:rPr>
            </w:pPr>
            <w:r>
              <w:rPr>
                <w:rFonts w:cs="Times New Roman"/>
              </w:rPr>
              <w:t>Leaf area index at the end of the period</w:t>
            </w:r>
          </w:p>
        </w:tc>
        <w:tc>
          <w:tcPr>
            <w:tcW w:w="1497" w:type="dxa"/>
            <w:noWrap/>
            <w:vAlign w:val="center"/>
          </w:tcPr>
          <w:p w:rsidR="00D8719B" w:rsidRDefault="00D8719B" w:rsidP="00D8719B">
            <w:pPr>
              <w:pStyle w:val="a5"/>
              <w:jc w:val="center"/>
              <w:rPr>
                <w:rFonts w:eastAsia="等线" w:cs="Times New Roman"/>
                <w:sz w:val="22"/>
              </w:rPr>
            </w:pPr>
            <w:r>
              <w:rPr>
                <w:rFonts w:eastAsia="等线" w:cs="Times New Roman" w:hint="eastAsia"/>
                <w:sz w:val="22"/>
              </w:rPr>
              <w:t>--</w:t>
            </w:r>
          </w:p>
        </w:tc>
      </w:tr>
      <w:tr w:rsidR="00D8719B" w:rsidTr="00D8719B">
        <w:trPr>
          <w:trHeight w:val="75"/>
          <w:jc w:val="center"/>
        </w:trPr>
        <w:tc>
          <w:tcPr>
            <w:tcW w:w="1134" w:type="dxa"/>
            <w:vMerge/>
            <w:tcBorders>
              <w:bottom w:val="single" w:sz="12" w:space="0" w:color="auto"/>
            </w:tcBorders>
          </w:tcPr>
          <w:p w:rsidR="00D8719B" w:rsidRDefault="00D8719B" w:rsidP="00D8719B">
            <w:pPr>
              <w:pStyle w:val="a5"/>
              <w:jc w:val="center"/>
              <w:rPr>
                <w:rFonts w:cs="Times New Roman"/>
              </w:rPr>
            </w:pPr>
          </w:p>
        </w:tc>
        <w:tc>
          <w:tcPr>
            <w:tcW w:w="1579" w:type="dxa"/>
            <w:tcBorders>
              <w:bottom w:val="single" w:sz="12" w:space="0" w:color="auto"/>
            </w:tcBorders>
            <w:noWrap/>
            <w:vAlign w:val="center"/>
          </w:tcPr>
          <w:p w:rsidR="00D8719B" w:rsidRDefault="00D8719B" w:rsidP="00D8719B">
            <w:pPr>
              <w:pStyle w:val="a5"/>
              <w:jc w:val="center"/>
              <w:rPr>
                <w:rFonts w:cs="Times New Roman"/>
              </w:rPr>
            </w:pPr>
            <w:r>
              <w:rPr>
                <w:rFonts w:cs="Times New Roman"/>
              </w:rPr>
              <w:t>YLD</w:t>
            </w:r>
          </w:p>
        </w:tc>
        <w:tc>
          <w:tcPr>
            <w:tcW w:w="5146" w:type="dxa"/>
            <w:tcBorders>
              <w:bottom w:val="single" w:sz="12" w:space="0" w:color="auto"/>
            </w:tcBorders>
            <w:noWrap/>
          </w:tcPr>
          <w:p w:rsidR="00D8719B" w:rsidRDefault="00D8719B" w:rsidP="00D8719B">
            <w:pPr>
              <w:pStyle w:val="a5"/>
              <w:jc w:val="center"/>
              <w:rPr>
                <w:rFonts w:cs="Times New Roman"/>
              </w:rPr>
            </w:pPr>
            <w:r>
              <w:rPr>
                <w:rFonts w:cs="Times New Roman"/>
              </w:rPr>
              <w:t>Harvest yield (mt/ha)</w:t>
            </w:r>
          </w:p>
        </w:tc>
        <w:tc>
          <w:tcPr>
            <w:tcW w:w="1497" w:type="dxa"/>
            <w:tcBorders>
              <w:bottom w:val="single" w:sz="12" w:space="0" w:color="auto"/>
            </w:tcBorders>
            <w:noWrap/>
            <w:vAlign w:val="center"/>
          </w:tcPr>
          <w:p w:rsidR="00D8719B" w:rsidRDefault="00D8719B" w:rsidP="00D8719B">
            <w:pPr>
              <w:pStyle w:val="a5"/>
              <w:jc w:val="center"/>
              <w:rPr>
                <w:rFonts w:eastAsia="等线" w:cs="Times New Roman"/>
                <w:sz w:val="22"/>
              </w:rPr>
            </w:pPr>
            <w:r>
              <w:rPr>
                <w:rFonts w:eastAsia="等线" w:cs="Times New Roman" w:hint="eastAsia"/>
                <w:sz w:val="22"/>
              </w:rPr>
              <w:t>--</w:t>
            </w:r>
          </w:p>
        </w:tc>
      </w:tr>
    </w:tbl>
    <w:p w:rsidR="00F73247" w:rsidRPr="00D8719B" w:rsidRDefault="00F73247" w:rsidP="00D8719B">
      <w:pPr>
        <w:spacing w:line="240" w:lineRule="auto"/>
        <w:rPr>
          <w:rFonts w:cs="Times New Roman"/>
          <w:i/>
          <w:color w:val="0D0D0D" w:themeColor="text1" w:themeTint="F2"/>
          <w:sz w:val="22"/>
          <w:szCs w:val="24"/>
        </w:rPr>
      </w:pPr>
      <w:r w:rsidRPr="00D8719B">
        <w:rPr>
          <w:rFonts w:cs="Times New Roman"/>
          <w:i/>
          <w:sz w:val="22"/>
          <w:szCs w:val="24"/>
        </w:rPr>
        <w:t>Note: -- represents no opti</w:t>
      </w:r>
      <w:r w:rsidRPr="00D8719B">
        <w:rPr>
          <w:rFonts w:cs="Times New Roman"/>
          <w:i/>
          <w:color w:val="0D0D0D" w:themeColor="text1" w:themeTint="F2"/>
          <w:sz w:val="22"/>
          <w:szCs w:val="24"/>
        </w:rPr>
        <w:t>mal value.</w:t>
      </w:r>
    </w:p>
    <w:p w:rsidR="00F73247" w:rsidRPr="00F73247" w:rsidRDefault="00F73247" w:rsidP="00D8719B">
      <w:pPr>
        <w:widowControl/>
        <w:spacing w:line="240" w:lineRule="auto"/>
        <w:jc w:val="left"/>
        <w:rPr>
          <w:rFonts w:cs="Times New Roman"/>
          <w:color w:val="0D0D0D" w:themeColor="text1" w:themeTint="F2"/>
          <w:sz w:val="22"/>
          <w:szCs w:val="24"/>
        </w:rPr>
      </w:pPr>
      <w:r>
        <w:rPr>
          <w:rFonts w:cs="Times New Roman"/>
          <w:color w:val="0D0D0D" w:themeColor="text1" w:themeTint="F2"/>
          <w:sz w:val="22"/>
          <w:szCs w:val="24"/>
        </w:rPr>
        <w:br w:type="page"/>
      </w:r>
    </w:p>
    <w:p w:rsidR="00F73247" w:rsidRPr="00D8719B" w:rsidRDefault="00F73247" w:rsidP="00D8719B">
      <w:pPr>
        <w:spacing w:line="240" w:lineRule="auto"/>
        <w:ind w:firstLine="482"/>
        <w:jc w:val="center"/>
        <w:rPr>
          <w:rFonts w:cs="Times New Roman"/>
          <w:bCs/>
          <w:sz w:val="21"/>
          <w:szCs w:val="21"/>
        </w:rPr>
      </w:pPr>
      <w:r w:rsidRPr="00D8719B">
        <w:rPr>
          <w:rFonts w:cs="Times New Roman"/>
          <w:bCs/>
          <w:sz w:val="21"/>
          <w:szCs w:val="21"/>
        </w:rPr>
        <w:lastRenderedPageBreak/>
        <w:t>Table 2 Crop yield simulation results</w:t>
      </w:r>
    </w:p>
    <w:tbl>
      <w:tblPr>
        <w:tblStyle w:val="a6"/>
        <w:tblpPr w:leftFromText="180" w:rightFromText="180" w:vertAnchor="text" w:horzAnchor="margin" w:tblpXSpec="center" w:tblpY="244"/>
        <w:tblW w:w="96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995"/>
        <w:gridCol w:w="994"/>
        <w:gridCol w:w="983"/>
        <w:gridCol w:w="992"/>
        <w:gridCol w:w="993"/>
        <w:gridCol w:w="1842"/>
      </w:tblGrid>
      <w:tr w:rsidR="00F73247" w:rsidRPr="008F6DC0" w:rsidTr="00B242CD">
        <w:trPr>
          <w:trHeight w:val="278"/>
        </w:trPr>
        <w:tc>
          <w:tcPr>
            <w:tcW w:w="2835" w:type="dxa"/>
            <w:tcBorders>
              <w:top w:val="single" w:sz="4" w:space="0" w:color="auto"/>
              <w:bottom w:val="single" w:sz="4" w:space="0" w:color="auto"/>
            </w:tcBorders>
          </w:tcPr>
          <w:p w:rsidR="00F73247" w:rsidRPr="008F6DC0" w:rsidRDefault="00F73247" w:rsidP="00D8719B">
            <w:pPr>
              <w:spacing w:line="240" w:lineRule="auto"/>
              <w:jc w:val="center"/>
              <w:rPr>
                <w:rFonts w:cs="Times New Roman"/>
                <w:szCs w:val="24"/>
              </w:rPr>
            </w:pPr>
          </w:p>
        </w:tc>
        <w:tc>
          <w:tcPr>
            <w:tcW w:w="995"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2014</w:t>
            </w:r>
          </w:p>
        </w:tc>
        <w:tc>
          <w:tcPr>
            <w:tcW w:w="994"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2015</w:t>
            </w:r>
          </w:p>
        </w:tc>
        <w:tc>
          <w:tcPr>
            <w:tcW w:w="983"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2016</w:t>
            </w:r>
          </w:p>
        </w:tc>
        <w:tc>
          <w:tcPr>
            <w:tcW w:w="992"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2017</w:t>
            </w:r>
          </w:p>
        </w:tc>
        <w:tc>
          <w:tcPr>
            <w:tcW w:w="993"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2018</w:t>
            </w:r>
          </w:p>
        </w:tc>
        <w:tc>
          <w:tcPr>
            <w:tcW w:w="1842" w:type="dxa"/>
            <w:tcBorders>
              <w:top w:val="single" w:sz="4" w:space="0" w:color="auto"/>
              <w:bottom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Multi-year average</w:t>
            </w:r>
          </w:p>
        </w:tc>
      </w:tr>
      <w:tr w:rsidR="00F73247" w:rsidRPr="008F6DC0" w:rsidTr="00B242CD">
        <w:trPr>
          <w:trHeight w:val="188"/>
        </w:trPr>
        <w:tc>
          <w:tcPr>
            <w:tcW w:w="2835"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Simulated values</w:t>
            </w:r>
          </w:p>
        </w:tc>
        <w:tc>
          <w:tcPr>
            <w:tcW w:w="995"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561113</w:t>
            </w:r>
          </w:p>
        </w:tc>
        <w:tc>
          <w:tcPr>
            <w:tcW w:w="994"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576508</w:t>
            </w:r>
          </w:p>
        </w:tc>
        <w:tc>
          <w:tcPr>
            <w:tcW w:w="983"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479241</w:t>
            </w:r>
          </w:p>
        </w:tc>
        <w:tc>
          <w:tcPr>
            <w:tcW w:w="992"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578420</w:t>
            </w:r>
          </w:p>
        </w:tc>
        <w:tc>
          <w:tcPr>
            <w:tcW w:w="993"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671666</w:t>
            </w:r>
          </w:p>
        </w:tc>
        <w:tc>
          <w:tcPr>
            <w:tcW w:w="1842" w:type="dxa"/>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573390</w:t>
            </w:r>
          </w:p>
        </w:tc>
      </w:tr>
      <w:tr w:rsidR="00F73247" w:rsidRPr="008F6DC0" w:rsidTr="00B242CD">
        <w:trPr>
          <w:trHeight w:val="301"/>
        </w:trPr>
        <w:tc>
          <w:tcPr>
            <w:tcW w:w="2835"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Observed values</w:t>
            </w:r>
          </w:p>
        </w:tc>
        <w:tc>
          <w:tcPr>
            <w:tcW w:w="995"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585263</w:t>
            </w:r>
          </w:p>
        </w:tc>
        <w:tc>
          <w:tcPr>
            <w:tcW w:w="994"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571499</w:t>
            </w:r>
          </w:p>
        </w:tc>
        <w:tc>
          <w:tcPr>
            <w:tcW w:w="983"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570412</w:t>
            </w:r>
          </w:p>
        </w:tc>
        <w:tc>
          <w:tcPr>
            <w:tcW w:w="992"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572247</w:t>
            </w:r>
          </w:p>
        </w:tc>
        <w:tc>
          <w:tcPr>
            <w:tcW w:w="993"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563361</w:t>
            </w:r>
          </w:p>
        </w:tc>
        <w:tc>
          <w:tcPr>
            <w:tcW w:w="1842"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572556</w:t>
            </w:r>
          </w:p>
        </w:tc>
      </w:tr>
      <w:tr w:rsidR="00F73247" w:rsidRPr="008F6DC0" w:rsidTr="00B242CD">
        <w:trPr>
          <w:trHeight w:val="84"/>
        </w:trPr>
        <w:tc>
          <w:tcPr>
            <w:tcW w:w="2835"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Fluctuation of observed values</w:t>
            </w:r>
          </w:p>
        </w:tc>
        <w:tc>
          <w:tcPr>
            <w:tcW w:w="995"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2.22%</w:t>
            </w:r>
          </w:p>
        </w:tc>
        <w:tc>
          <w:tcPr>
            <w:tcW w:w="994"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-0.18%</w:t>
            </w:r>
          </w:p>
        </w:tc>
        <w:tc>
          <w:tcPr>
            <w:tcW w:w="983"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-0.37%</w:t>
            </w:r>
          </w:p>
        </w:tc>
        <w:tc>
          <w:tcPr>
            <w:tcW w:w="992"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-0.05%</w:t>
            </w:r>
          </w:p>
        </w:tc>
        <w:tc>
          <w:tcPr>
            <w:tcW w:w="993"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-1.61%</w:t>
            </w:r>
          </w:p>
        </w:tc>
        <w:tc>
          <w:tcPr>
            <w:tcW w:w="1842" w:type="dxa"/>
            <w:vAlign w:val="bottom"/>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w:t>
            </w:r>
          </w:p>
        </w:tc>
      </w:tr>
      <w:tr w:rsidR="00F73247" w:rsidRPr="008F6DC0" w:rsidTr="00B242CD">
        <w:trPr>
          <w:trHeight w:val="50"/>
        </w:trPr>
        <w:tc>
          <w:tcPr>
            <w:tcW w:w="2835"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Error (%)</w:t>
            </w:r>
          </w:p>
        </w:tc>
        <w:tc>
          <w:tcPr>
            <w:tcW w:w="995"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-4.13</w:t>
            </w:r>
          </w:p>
        </w:tc>
        <w:tc>
          <w:tcPr>
            <w:tcW w:w="994"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0.88</w:t>
            </w:r>
          </w:p>
        </w:tc>
        <w:tc>
          <w:tcPr>
            <w:tcW w:w="983"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-15.98</w:t>
            </w:r>
          </w:p>
        </w:tc>
        <w:tc>
          <w:tcPr>
            <w:tcW w:w="992"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1.08</w:t>
            </w:r>
          </w:p>
        </w:tc>
        <w:tc>
          <w:tcPr>
            <w:tcW w:w="993"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19.22</w:t>
            </w:r>
          </w:p>
        </w:tc>
        <w:tc>
          <w:tcPr>
            <w:tcW w:w="1842" w:type="dxa"/>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0.15</w:t>
            </w:r>
          </w:p>
        </w:tc>
      </w:tr>
    </w:tbl>
    <w:p w:rsidR="00F73247" w:rsidRDefault="00F73247" w:rsidP="00D8719B">
      <w:pPr>
        <w:spacing w:line="240" w:lineRule="auto"/>
        <w:rPr>
          <w:rFonts w:cs="Times New Roman"/>
          <w:szCs w:val="24"/>
        </w:rPr>
      </w:pPr>
    </w:p>
    <w:p w:rsidR="00F73247" w:rsidRPr="00E158EE" w:rsidRDefault="00F73247" w:rsidP="00D8719B">
      <w:pPr>
        <w:widowControl/>
        <w:spacing w:line="240" w:lineRule="auto"/>
        <w:jc w:val="left"/>
        <w:rPr>
          <w:rFonts w:cs="Times New Roman"/>
          <w:szCs w:val="24"/>
        </w:rPr>
      </w:pPr>
      <w:r>
        <w:rPr>
          <w:rFonts w:cs="Times New Roman"/>
          <w:szCs w:val="24"/>
        </w:rPr>
        <w:br w:type="page"/>
      </w:r>
    </w:p>
    <w:p w:rsidR="00F73247" w:rsidRPr="00D8719B" w:rsidRDefault="00F73247" w:rsidP="00D8719B">
      <w:pPr>
        <w:pStyle w:val="a3"/>
        <w:rPr>
          <w:rFonts w:cs="Times New Roman"/>
          <w:b w:val="0"/>
          <w:color w:val="000000" w:themeColor="text1"/>
          <w:szCs w:val="24"/>
        </w:rPr>
      </w:pPr>
      <w:bookmarkStart w:id="11" w:name="_Hlk94302538"/>
      <w:r w:rsidRPr="00D8719B">
        <w:rPr>
          <w:rFonts w:cs="Times New Roman"/>
          <w:b w:val="0"/>
        </w:rPr>
        <w:lastRenderedPageBreak/>
        <w:t>Table 3</w:t>
      </w:r>
      <w:bookmarkEnd w:id="11"/>
      <w:r w:rsidRPr="00D8719B">
        <w:rPr>
          <w:rFonts w:cs="Times New Roman"/>
          <w:b w:val="0"/>
        </w:rPr>
        <w:t xml:space="preserve"> </w:t>
      </w:r>
      <w:r w:rsidRPr="00D8719B">
        <w:rPr>
          <w:rFonts w:cs="Times New Roman"/>
          <w:b w:val="0"/>
          <w:color w:val="000000" w:themeColor="text1"/>
          <w:szCs w:val="21"/>
        </w:rPr>
        <w:t>The parameter of calibration and validation</w:t>
      </w:r>
    </w:p>
    <w:tbl>
      <w:tblPr>
        <w:tblW w:w="9781" w:type="dxa"/>
        <w:jc w:val="center"/>
        <w:tblBorders>
          <w:top w:val="single" w:sz="4" w:space="0" w:color="auto"/>
          <w:bottom w:val="single" w:sz="4" w:space="0" w:color="auto"/>
        </w:tblBorders>
        <w:tblLayout w:type="fixed"/>
        <w:tblLook w:val="04A0" w:firstRow="1" w:lastRow="0" w:firstColumn="1" w:lastColumn="0" w:noHBand="0" w:noVBand="1"/>
      </w:tblPr>
      <w:tblGrid>
        <w:gridCol w:w="1276"/>
        <w:gridCol w:w="1492"/>
        <w:gridCol w:w="5454"/>
        <w:gridCol w:w="1559"/>
      </w:tblGrid>
      <w:tr w:rsidR="00F73247" w:rsidTr="00B242CD">
        <w:trPr>
          <w:trHeight w:val="450"/>
          <w:jc w:val="center"/>
        </w:trPr>
        <w:tc>
          <w:tcPr>
            <w:tcW w:w="1276" w:type="dxa"/>
            <w:tcBorders>
              <w:top w:val="single" w:sz="4" w:space="0" w:color="auto"/>
            </w:tcBorders>
            <w:vAlign w:val="center"/>
          </w:tcPr>
          <w:p w:rsidR="00F73247" w:rsidRDefault="00F73247" w:rsidP="00D8719B">
            <w:pPr>
              <w:pStyle w:val="a5"/>
              <w:jc w:val="center"/>
              <w:rPr>
                <w:rFonts w:cs="Times New Roman"/>
              </w:rPr>
            </w:pPr>
            <w:r>
              <w:rPr>
                <w:rFonts w:cs="Times New Roman"/>
                <w:color w:val="000000" w:themeColor="text1"/>
                <w:szCs w:val="21"/>
              </w:rPr>
              <w:t xml:space="preserve"> </w:t>
            </w:r>
          </w:p>
        </w:tc>
        <w:tc>
          <w:tcPr>
            <w:tcW w:w="1492"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P</w:t>
            </w:r>
            <w:r>
              <w:rPr>
                <w:rFonts w:cs="Times New Roman" w:hint="eastAsia"/>
              </w:rPr>
              <w:t>arameter</w:t>
            </w:r>
          </w:p>
        </w:tc>
        <w:tc>
          <w:tcPr>
            <w:tcW w:w="5454" w:type="dxa"/>
            <w:tcBorders>
              <w:top w:val="single" w:sz="4" w:space="0" w:color="auto"/>
            </w:tcBorders>
            <w:noWrap/>
            <w:vAlign w:val="center"/>
          </w:tcPr>
          <w:p w:rsidR="00F73247" w:rsidRDefault="00F73247" w:rsidP="00D8719B">
            <w:pPr>
              <w:pStyle w:val="a5"/>
              <w:jc w:val="center"/>
              <w:rPr>
                <w:rFonts w:cs="Times New Roman"/>
              </w:rPr>
            </w:pPr>
            <w:r>
              <w:rPr>
                <w:rFonts w:cs="Times New Roman"/>
              </w:rPr>
              <w:t>D</w:t>
            </w:r>
            <w:r w:rsidRPr="008309B4">
              <w:rPr>
                <w:rFonts w:cs="Times New Roman"/>
              </w:rPr>
              <w:t>escription</w:t>
            </w:r>
          </w:p>
        </w:tc>
        <w:tc>
          <w:tcPr>
            <w:tcW w:w="1559"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O</w:t>
            </w:r>
            <w:r w:rsidRPr="008309B4">
              <w:rPr>
                <w:rFonts w:cs="Times New Roman"/>
              </w:rPr>
              <w:t>ptimum value</w:t>
            </w:r>
          </w:p>
        </w:tc>
      </w:tr>
      <w:tr w:rsidR="00F73247" w:rsidTr="00B242CD">
        <w:trPr>
          <w:trHeight w:val="450"/>
          <w:jc w:val="center"/>
        </w:trPr>
        <w:tc>
          <w:tcPr>
            <w:tcW w:w="1276" w:type="dxa"/>
            <w:vMerge w:val="restart"/>
            <w:tcBorders>
              <w:top w:val="single" w:sz="4" w:space="0" w:color="auto"/>
            </w:tcBorders>
            <w:vAlign w:val="center"/>
          </w:tcPr>
          <w:p w:rsidR="00F73247" w:rsidRDefault="00F73247" w:rsidP="00D8719B">
            <w:pPr>
              <w:pStyle w:val="a5"/>
              <w:jc w:val="center"/>
              <w:rPr>
                <w:rFonts w:cs="Times New Roman"/>
              </w:rPr>
            </w:pPr>
            <w:r w:rsidRPr="00DB78C9">
              <w:rPr>
                <w:rFonts w:cs="Times New Roman"/>
              </w:rPr>
              <w:t xml:space="preserve">Runoff parameters of </w:t>
            </w:r>
            <w:proofErr w:type="spellStart"/>
            <w:r w:rsidRPr="00DB78C9">
              <w:rPr>
                <w:rFonts w:cs="Times New Roman"/>
              </w:rPr>
              <w:t>Wanjibu</w:t>
            </w:r>
            <w:proofErr w:type="spellEnd"/>
            <w:r w:rsidRPr="00DB78C9">
              <w:rPr>
                <w:rFonts w:cs="Times New Roman"/>
              </w:rPr>
              <w:t xml:space="preserve"> hydrological station</w:t>
            </w:r>
          </w:p>
        </w:tc>
        <w:tc>
          <w:tcPr>
            <w:tcW w:w="1492"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CN2</w:t>
            </w:r>
          </w:p>
        </w:tc>
        <w:tc>
          <w:tcPr>
            <w:tcW w:w="5454" w:type="dxa"/>
            <w:tcBorders>
              <w:top w:val="single" w:sz="4" w:space="0" w:color="auto"/>
            </w:tcBorders>
            <w:noWrap/>
            <w:vAlign w:val="center"/>
          </w:tcPr>
          <w:p w:rsidR="00F73247" w:rsidRDefault="00F73247" w:rsidP="00D8719B">
            <w:pPr>
              <w:pStyle w:val="a5"/>
              <w:jc w:val="center"/>
              <w:rPr>
                <w:rFonts w:cs="Times New Roman"/>
              </w:rPr>
            </w:pPr>
            <w:r w:rsidRPr="008309B4">
              <w:t>Runoff curve number</w:t>
            </w:r>
          </w:p>
        </w:tc>
        <w:tc>
          <w:tcPr>
            <w:tcW w:w="1559"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 xml:space="preserve">0.22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ALPHA_BF</w:t>
            </w:r>
          </w:p>
        </w:tc>
        <w:tc>
          <w:tcPr>
            <w:tcW w:w="5454" w:type="dxa"/>
            <w:noWrap/>
            <w:vAlign w:val="center"/>
          </w:tcPr>
          <w:p w:rsidR="00F73247" w:rsidRPr="008309B4" w:rsidRDefault="00F73247" w:rsidP="00D8719B">
            <w:pPr>
              <w:pStyle w:val="a5"/>
              <w:jc w:val="center"/>
              <w:rPr>
                <w:rFonts w:cs="Times New Roman"/>
              </w:rPr>
            </w:pPr>
            <w:r w:rsidRPr="008309B4">
              <w:t>Base</w:t>
            </w:r>
            <w:r>
              <w:t>-</w:t>
            </w:r>
            <w:r w:rsidRPr="008309B4">
              <w:t>flow segmentation coefficient</w:t>
            </w:r>
            <w:r>
              <w:rPr>
                <w:rFonts w:hint="eastAsia"/>
              </w:rPr>
              <w:t xml:space="preserve"> </w:t>
            </w:r>
            <w:r>
              <w:t>(</w:t>
            </w:r>
            <w:r>
              <w:rPr>
                <w:rFonts w:hint="eastAsia"/>
              </w:rPr>
              <w:t>days</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0.50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GW_DELAY</w:t>
            </w:r>
          </w:p>
        </w:tc>
        <w:tc>
          <w:tcPr>
            <w:tcW w:w="5454" w:type="dxa"/>
            <w:noWrap/>
            <w:vAlign w:val="center"/>
          </w:tcPr>
          <w:p w:rsidR="00F73247" w:rsidRDefault="00F73247" w:rsidP="00D8719B">
            <w:pPr>
              <w:pStyle w:val="a5"/>
              <w:jc w:val="center"/>
              <w:rPr>
                <w:rFonts w:cs="Times New Roman"/>
              </w:rPr>
            </w:pPr>
            <w:r w:rsidRPr="008309B4">
              <w:t>Groundwater delay coefficient</w:t>
            </w:r>
            <w:r>
              <w:rPr>
                <w:rFonts w:hint="eastAsia"/>
              </w:rPr>
              <w:t xml:space="preserve"> </w:t>
            </w:r>
            <w:r>
              <w:t>(</w:t>
            </w:r>
            <w:r>
              <w:rPr>
                <w:rFonts w:hint="eastAsia"/>
              </w:rPr>
              <w:t>days)</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80.38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GWQMN</w:t>
            </w:r>
          </w:p>
        </w:tc>
        <w:tc>
          <w:tcPr>
            <w:tcW w:w="5454" w:type="dxa"/>
            <w:noWrap/>
            <w:vAlign w:val="center"/>
          </w:tcPr>
          <w:p w:rsidR="00F73247" w:rsidRPr="008309B4" w:rsidRDefault="00F73247" w:rsidP="00D8719B">
            <w:pPr>
              <w:pStyle w:val="a5"/>
              <w:jc w:val="center"/>
              <w:rPr>
                <w:rFonts w:cs="Times New Roman"/>
              </w:rPr>
            </w:pPr>
            <w:r>
              <w:t>Replenishment depth of diving layer</w:t>
            </w:r>
            <w:r>
              <w:rPr>
                <w:rFonts w:hint="eastAsia"/>
              </w:rPr>
              <w:t xml:space="preserve"> </w:t>
            </w:r>
            <w:r>
              <w:t>(</w:t>
            </w:r>
            <w:r>
              <w:rPr>
                <w:rFonts w:hint="eastAsia"/>
              </w:rPr>
              <w:t>mm</w:t>
            </w:r>
            <w:r>
              <w:t xml:space="preserve"> </w:t>
            </w:r>
            <w:r>
              <w:rPr>
                <w:rFonts w:hint="eastAsia"/>
              </w:rPr>
              <w:t>H</w:t>
            </w:r>
            <w:r w:rsidRPr="008309B4">
              <w:rPr>
                <w:rFonts w:hint="eastAsia"/>
                <w:vertAlign w:val="subscript"/>
              </w:rPr>
              <w:t>2</w:t>
            </w:r>
            <w:r>
              <w:rPr>
                <w:rFonts w:hint="eastAsia"/>
              </w:rPr>
              <w:t>O</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13.96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ESCO</w:t>
            </w:r>
          </w:p>
        </w:tc>
        <w:tc>
          <w:tcPr>
            <w:tcW w:w="5454" w:type="dxa"/>
            <w:noWrap/>
            <w:vAlign w:val="center"/>
          </w:tcPr>
          <w:p w:rsidR="00F73247" w:rsidRDefault="00F73247" w:rsidP="00D8719B">
            <w:pPr>
              <w:pStyle w:val="a5"/>
              <w:jc w:val="center"/>
              <w:rPr>
                <w:rFonts w:cs="Times New Roman"/>
              </w:rPr>
            </w:pPr>
            <w:r w:rsidRPr="008309B4">
              <w:t>Compensation coefficient of soil evaporation</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0.28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CANMX</w:t>
            </w:r>
          </w:p>
        </w:tc>
        <w:tc>
          <w:tcPr>
            <w:tcW w:w="5454" w:type="dxa"/>
            <w:noWrap/>
            <w:vAlign w:val="center"/>
          </w:tcPr>
          <w:p w:rsidR="00F73247" w:rsidRPr="00DB78C9" w:rsidRDefault="00F73247" w:rsidP="00D8719B">
            <w:pPr>
              <w:pStyle w:val="a5"/>
              <w:jc w:val="center"/>
              <w:rPr>
                <w:rFonts w:cs="Times New Roman"/>
              </w:rPr>
            </w:pPr>
            <w:r w:rsidRPr="008309B4">
              <w:t>Maximum canopy water storage</w:t>
            </w:r>
            <w:r>
              <w:rPr>
                <w:rFonts w:hint="eastAsia"/>
              </w:rPr>
              <w:t xml:space="preserve"> </w:t>
            </w:r>
            <w:r>
              <w:t>(</w:t>
            </w:r>
            <w:r>
              <w:rPr>
                <w:rFonts w:hint="eastAsia"/>
              </w:rPr>
              <w:t>mm H</w:t>
            </w:r>
            <w:r w:rsidRPr="003B704D">
              <w:rPr>
                <w:rFonts w:hint="eastAsia"/>
                <w:vertAlign w:val="subscript"/>
              </w:rPr>
              <w:t>2</w:t>
            </w:r>
            <w:r>
              <w:rPr>
                <w:rFonts w:hint="eastAsia"/>
              </w:rPr>
              <w:t>O</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36.61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SOL_</w:t>
            </w:r>
            <w:proofErr w:type="gramStart"/>
            <w:r>
              <w:rPr>
                <w:rFonts w:eastAsia="等线" w:cs="Times New Roman"/>
                <w:color w:val="000000"/>
                <w:sz w:val="22"/>
              </w:rPr>
              <w:t>AWC(</w:t>
            </w:r>
            <w:proofErr w:type="gramEnd"/>
            <w:r>
              <w:rPr>
                <w:rFonts w:eastAsia="等线" w:cs="Times New Roman"/>
                <w:color w:val="000000"/>
                <w:sz w:val="22"/>
              </w:rPr>
              <w:t>)</w:t>
            </w:r>
          </w:p>
        </w:tc>
        <w:tc>
          <w:tcPr>
            <w:tcW w:w="5454" w:type="dxa"/>
            <w:noWrap/>
            <w:vAlign w:val="center"/>
          </w:tcPr>
          <w:p w:rsidR="00F73247" w:rsidRPr="00DB78C9" w:rsidRDefault="00F73247" w:rsidP="00D8719B">
            <w:pPr>
              <w:pStyle w:val="a5"/>
              <w:jc w:val="center"/>
              <w:rPr>
                <w:rFonts w:cs="Times New Roman"/>
              </w:rPr>
            </w:pPr>
            <w:r>
              <w:t>A</w:t>
            </w:r>
            <w:r w:rsidRPr="008309B4">
              <w:t>vailable soil moisture</w:t>
            </w:r>
            <w:r>
              <w:rPr>
                <w:rFonts w:hint="eastAsia"/>
              </w:rPr>
              <w:t xml:space="preserve"> </w:t>
            </w:r>
            <w:r>
              <w:t>(</w:t>
            </w:r>
            <w:r>
              <w:rPr>
                <w:rFonts w:hint="eastAsia"/>
              </w:rPr>
              <w:t>mmH</w:t>
            </w:r>
            <w:r w:rsidRPr="008309B4">
              <w:rPr>
                <w:rFonts w:hint="eastAsia"/>
                <w:vertAlign w:val="subscript"/>
              </w:rPr>
              <w:t>2</w:t>
            </w:r>
            <w:r>
              <w:rPr>
                <w:rFonts w:hint="eastAsia"/>
              </w:rPr>
              <w:t>O/</w:t>
            </w:r>
            <w:proofErr w:type="spellStart"/>
            <w:r>
              <w:rPr>
                <w:rFonts w:hint="eastAsia"/>
              </w:rPr>
              <w:t>mmsoil</w:t>
            </w:r>
            <w:proofErr w:type="spellEnd"/>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0.31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SOL_</w:t>
            </w:r>
            <w:proofErr w:type="gramStart"/>
            <w:r>
              <w:rPr>
                <w:rFonts w:eastAsia="等线" w:cs="Times New Roman"/>
                <w:color w:val="000000"/>
                <w:sz w:val="22"/>
              </w:rPr>
              <w:t>Z(</w:t>
            </w:r>
            <w:proofErr w:type="gramEnd"/>
            <w:r>
              <w:rPr>
                <w:rFonts w:eastAsia="等线" w:cs="Times New Roman"/>
                <w:color w:val="000000"/>
                <w:sz w:val="22"/>
              </w:rPr>
              <w:t>)</w:t>
            </w:r>
          </w:p>
        </w:tc>
        <w:tc>
          <w:tcPr>
            <w:tcW w:w="5454" w:type="dxa"/>
            <w:noWrap/>
            <w:vAlign w:val="center"/>
          </w:tcPr>
          <w:p w:rsidR="00F73247" w:rsidRDefault="00F73247" w:rsidP="00D8719B">
            <w:pPr>
              <w:pStyle w:val="a5"/>
              <w:jc w:val="center"/>
              <w:rPr>
                <w:rFonts w:cs="Times New Roman"/>
              </w:rPr>
            </w:pPr>
            <w:r>
              <w:t>S</w:t>
            </w:r>
            <w:r w:rsidRPr="00DB78C9">
              <w:t>oil thickness</w:t>
            </w:r>
            <w:r>
              <w:rPr>
                <w:rFonts w:hint="eastAsia"/>
              </w:rPr>
              <w:t xml:space="preserve"> </w:t>
            </w:r>
            <w:r>
              <w:t>(</w:t>
            </w:r>
            <w:r>
              <w:rPr>
                <w:rFonts w:hint="eastAsia"/>
              </w:rPr>
              <w:t>mm)</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0.27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SOL_</w:t>
            </w:r>
            <w:proofErr w:type="gramStart"/>
            <w:r>
              <w:rPr>
                <w:rFonts w:eastAsia="等线" w:cs="Times New Roman"/>
                <w:color w:val="000000"/>
                <w:sz w:val="22"/>
              </w:rPr>
              <w:t>K(</w:t>
            </w:r>
            <w:proofErr w:type="gramEnd"/>
            <w:r>
              <w:rPr>
                <w:rFonts w:eastAsia="等线" w:cs="Times New Roman"/>
                <w:color w:val="000000"/>
                <w:sz w:val="22"/>
              </w:rPr>
              <w:t>)</w:t>
            </w:r>
          </w:p>
        </w:tc>
        <w:tc>
          <w:tcPr>
            <w:tcW w:w="5454" w:type="dxa"/>
            <w:noWrap/>
            <w:vAlign w:val="center"/>
          </w:tcPr>
          <w:p w:rsidR="00F73247" w:rsidRPr="00DB78C9" w:rsidRDefault="00F73247" w:rsidP="00D8719B">
            <w:pPr>
              <w:pStyle w:val="a5"/>
              <w:jc w:val="center"/>
              <w:rPr>
                <w:rFonts w:cs="Times New Roman"/>
              </w:rPr>
            </w:pPr>
            <w:r w:rsidRPr="00DB78C9">
              <w:t>Soil saturation hydraulic conductivity</w:t>
            </w:r>
            <w:r>
              <w:rPr>
                <w:rFonts w:hint="eastAsia"/>
              </w:rPr>
              <w:t xml:space="preserve"> </w:t>
            </w:r>
            <w:r>
              <w:t>(</w:t>
            </w:r>
            <w:r>
              <w:rPr>
                <w:rFonts w:hint="eastAsia"/>
              </w:rPr>
              <w:t>mm/</w:t>
            </w:r>
            <w:proofErr w:type="spellStart"/>
            <w:r>
              <w:rPr>
                <w:rFonts w:hint="eastAsia"/>
              </w:rPr>
              <w:t>hr</w:t>
            </w:r>
            <w:proofErr w:type="spellEnd"/>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0.51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REVAPMN</w:t>
            </w:r>
          </w:p>
        </w:tc>
        <w:tc>
          <w:tcPr>
            <w:tcW w:w="5454" w:type="dxa"/>
            <w:noWrap/>
            <w:vAlign w:val="center"/>
          </w:tcPr>
          <w:p w:rsidR="00F73247" w:rsidRPr="00DB78C9" w:rsidRDefault="00F73247" w:rsidP="00D8719B">
            <w:pPr>
              <w:pStyle w:val="a5"/>
              <w:jc w:val="center"/>
              <w:rPr>
                <w:rFonts w:cs="Times New Roman"/>
              </w:rPr>
            </w:pPr>
            <w:r w:rsidRPr="00DB78C9">
              <w:t>Limit evaporation depth of diving</w:t>
            </w:r>
            <w:r>
              <w:rPr>
                <w:rFonts w:hint="eastAsia"/>
              </w:rPr>
              <w:t xml:space="preserve"> </w:t>
            </w:r>
            <w:r>
              <w:t>(</w:t>
            </w:r>
            <w:r>
              <w:rPr>
                <w:rFonts w:hint="eastAsia"/>
              </w:rPr>
              <w:t>mmH</w:t>
            </w:r>
            <w:r w:rsidRPr="00DB78C9">
              <w:rPr>
                <w:rFonts w:hint="eastAsia"/>
                <w:vertAlign w:val="subscript"/>
              </w:rPr>
              <w:t>2</w:t>
            </w:r>
            <w:r>
              <w:rPr>
                <w:rFonts w:hint="eastAsia"/>
              </w:rPr>
              <w:t>O</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259.12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GW_REVAP</w:t>
            </w:r>
          </w:p>
        </w:tc>
        <w:tc>
          <w:tcPr>
            <w:tcW w:w="5454" w:type="dxa"/>
            <w:noWrap/>
            <w:vAlign w:val="center"/>
          </w:tcPr>
          <w:p w:rsidR="00F73247" w:rsidRDefault="00F73247" w:rsidP="00D8719B">
            <w:pPr>
              <w:pStyle w:val="a5"/>
              <w:jc w:val="center"/>
              <w:rPr>
                <w:rFonts w:cs="Times New Roman"/>
              </w:rPr>
            </w:pPr>
            <w:r w:rsidRPr="00DB78C9">
              <w:t>Groundwater evaporation coefficient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0.16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CH_K2</w:t>
            </w:r>
          </w:p>
        </w:tc>
        <w:tc>
          <w:tcPr>
            <w:tcW w:w="5454" w:type="dxa"/>
            <w:noWrap/>
            <w:vAlign w:val="center"/>
          </w:tcPr>
          <w:p w:rsidR="00F73247" w:rsidRPr="00DB78C9" w:rsidRDefault="00F73247" w:rsidP="00D8719B">
            <w:pPr>
              <w:pStyle w:val="a5"/>
              <w:jc w:val="center"/>
              <w:rPr>
                <w:rFonts w:cs="Times New Roman"/>
              </w:rPr>
            </w:pPr>
            <w:r w:rsidRPr="00DB78C9">
              <w:t xml:space="preserve">Hydraulic </w:t>
            </w:r>
            <w:r>
              <w:t>c</w:t>
            </w:r>
            <w:r w:rsidRPr="00DB78C9">
              <w:t xml:space="preserve">onductivity of </w:t>
            </w:r>
            <w:r>
              <w:t>m</w:t>
            </w:r>
            <w:r w:rsidRPr="00DB78C9">
              <w:t xml:space="preserve">ain </w:t>
            </w:r>
            <w:r>
              <w:t>r</w:t>
            </w:r>
            <w:r w:rsidRPr="00DB78C9">
              <w:t>iver</w:t>
            </w:r>
            <w:r>
              <w:rPr>
                <w:rFonts w:hint="eastAsia"/>
              </w:rPr>
              <w:t xml:space="preserve"> </w:t>
            </w:r>
            <w:r>
              <w:t>(</w:t>
            </w:r>
            <w:r>
              <w:rPr>
                <w:rFonts w:hint="eastAsia"/>
              </w:rPr>
              <w:t>mm/</w:t>
            </w:r>
            <w:proofErr w:type="spellStart"/>
            <w:r>
              <w:rPr>
                <w:rFonts w:hint="eastAsia"/>
              </w:rPr>
              <w:t>hr</w:t>
            </w:r>
            <w:proofErr w:type="spellEnd"/>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0.08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CH_K1</w:t>
            </w:r>
          </w:p>
        </w:tc>
        <w:tc>
          <w:tcPr>
            <w:tcW w:w="5454" w:type="dxa"/>
            <w:noWrap/>
            <w:vAlign w:val="center"/>
          </w:tcPr>
          <w:p w:rsidR="00F73247" w:rsidRPr="00DB78C9" w:rsidRDefault="00F73247" w:rsidP="00D8719B">
            <w:pPr>
              <w:pStyle w:val="a5"/>
              <w:jc w:val="center"/>
              <w:rPr>
                <w:rFonts w:cs="Times New Roman"/>
              </w:rPr>
            </w:pPr>
            <w:r w:rsidRPr="00DB78C9">
              <w:t>Effective hydraulic conductivity of tributary sedimentation layer</w:t>
            </w:r>
            <w:r>
              <w:rPr>
                <w:rFonts w:hint="eastAsia"/>
              </w:rPr>
              <w:t xml:space="preserve"> </w:t>
            </w:r>
            <w:r>
              <w:t>(</w:t>
            </w:r>
            <w:r>
              <w:rPr>
                <w:rFonts w:hint="eastAsia"/>
              </w:rPr>
              <w:t>mm/</w:t>
            </w:r>
            <w:proofErr w:type="spellStart"/>
            <w:r>
              <w:rPr>
                <w:rFonts w:hint="eastAsia"/>
              </w:rPr>
              <w:t>hr</w:t>
            </w:r>
            <w:proofErr w:type="spellEnd"/>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169.71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EPCO</w:t>
            </w:r>
          </w:p>
        </w:tc>
        <w:tc>
          <w:tcPr>
            <w:tcW w:w="5454" w:type="dxa"/>
            <w:noWrap/>
            <w:vAlign w:val="center"/>
          </w:tcPr>
          <w:p w:rsidR="00F73247" w:rsidRDefault="00F73247" w:rsidP="00D8719B">
            <w:pPr>
              <w:pStyle w:val="a5"/>
              <w:jc w:val="center"/>
              <w:rPr>
                <w:rFonts w:cs="Times New Roman"/>
              </w:rPr>
            </w:pPr>
            <w:r w:rsidRPr="00DB78C9">
              <w:t>Water absorption compensation coefficient of vegetation</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0.69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SURLAG</w:t>
            </w:r>
          </w:p>
        </w:tc>
        <w:tc>
          <w:tcPr>
            <w:tcW w:w="5454" w:type="dxa"/>
            <w:noWrap/>
            <w:vAlign w:val="center"/>
          </w:tcPr>
          <w:p w:rsidR="00F73247" w:rsidRDefault="00F73247" w:rsidP="00D8719B">
            <w:pPr>
              <w:pStyle w:val="a5"/>
              <w:jc w:val="center"/>
              <w:rPr>
                <w:rFonts w:cs="Times New Roman"/>
              </w:rPr>
            </w:pPr>
            <w:r w:rsidRPr="00DB78C9">
              <w:t>Surface runoff delay coefficient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9.08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SMFMX</w:t>
            </w:r>
          </w:p>
        </w:tc>
        <w:tc>
          <w:tcPr>
            <w:tcW w:w="5454" w:type="dxa"/>
            <w:noWrap/>
            <w:vAlign w:val="center"/>
          </w:tcPr>
          <w:p w:rsidR="00F73247" w:rsidRPr="00DB78C9" w:rsidRDefault="00F73247" w:rsidP="00D8719B">
            <w:pPr>
              <w:pStyle w:val="a5"/>
              <w:jc w:val="center"/>
              <w:rPr>
                <w:rFonts w:cs="Times New Roman"/>
              </w:rPr>
            </w:pPr>
            <w:r w:rsidRPr="00DB78C9">
              <w:t>Snowmelt coefficient on June 21</w:t>
            </w:r>
            <w:r>
              <w:rPr>
                <w:rFonts w:hint="eastAsia"/>
              </w:rPr>
              <w:t xml:space="preserve"> </w:t>
            </w:r>
            <w:r>
              <w:t>(</w:t>
            </w:r>
            <w:r>
              <w:rPr>
                <w:rFonts w:hint="eastAsia"/>
              </w:rPr>
              <w:t>mm H</w:t>
            </w:r>
            <w:r w:rsidRPr="00DB78C9">
              <w:rPr>
                <w:rFonts w:hint="eastAsia"/>
                <w:vertAlign w:val="subscript"/>
              </w:rPr>
              <w:t>2</w:t>
            </w:r>
            <w:r>
              <w:rPr>
                <w:rFonts w:hint="eastAsia"/>
              </w:rPr>
              <w:t>O</w:t>
            </w:r>
            <w:r w:rsidRPr="00DB78C9">
              <w:rPr>
                <w:rFonts w:cs="Times New Roman"/>
              </w:rPr>
              <w:t>/℃-</w:t>
            </w:r>
            <w:r>
              <w:rPr>
                <w:rFonts w:hint="eastAsia"/>
              </w:rPr>
              <w:t>day</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12.25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SMTMP</w:t>
            </w:r>
          </w:p>
        </w:tc>
        <w:tc>
          <w:tcPr>
            <w:tcW w:w="5454" w:type="dxa"/>
            <w:noWrap/>
            <w:vAlign w:val="center"/>
          </w:tcPr>
          <w:p w:rsidR="00F73247" w:rsidRDefault="00F73247" w:rsidP="00D8719B">
            <w:pPr>
              <w:pStyle w:val="a5"/>
              <w:jc w:val="center"/>
              <w:rPr>
                <w:rFonts w:cs="Times New Roman"/>
              </w:rPr>
            </w:pPr>
            <w:r>
              <w:t>S</w:t>
            </w:r>
            <w:r w:rsidRPr="00DB78C9">
              <w:t>now melting base temperature</w:t>
            </w:r>
            <w:r>
              <w:rPr>
                <w:rFonts w:cs="Times New Roman" w:hint="eastAsia"/>
              </w:rPr>
              <w:t xml:space="preserve"> </w:t>
            </w:r>
            <w:r>
              <w:rPr>
                <w:rFonts w:cs="Times New Roman"/>
              </w:rPr>
              <w:t>(</w:t>
            </w:r>
            <w:r w:rsidRPr="00DB78C9">
              <w:rPr>
                <w:rFonts w:cs="Times New Roman"/>
              </w:rPr>
              <w:t>℃</w:t>
            </w:r>
            <w:r>
              <w:rPr>
                <w:rFonts w:hint="eastAsia"/>
              </w:rP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5.33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TRNSRCH</w:t>
            </w:r>
          </w:p>
        </w:tc>
        <w:tc>
          <w:tcPr>
            <w:tcW w:w="5454" w:type="dxa"/>
            <w:noWrap/>
            <w:vAlign w:val="center"/>
          </w:tcPr>
          <w:p w:rsidR="00F73247" w:rsidRDefault="00F73247" w:rsidP="00D8719B">
            <w:pPr>
              <w:pStyle w:val="a5"/>
              <w:jc w:val="center"/>
              <w:rPr>
                <w:rFonts w:cs="Times New Roman"/>
              </w:rPr>
            </w:pPr>
            <w:r w:rsidRPr="00DB78C9">
              <w:t>River-deep groundwater loss rate</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0.02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EVRCH</w:t>
            </w:r>
          </w:p>
        </w:tc>
        <w:tc>
          <w:tcPr>
            <w:tcW w:w="5454" w:type="dxa"/>
            <w:noWrap/>
            <w:vAlign w:val="center"/>
          </w:tcPr>
          <w:p w:rsidR="00F73247" w:rsidRDefault="00F73247" w:rsidP="00D8719B">
            <w:pPr>
              <w:pStyle w:val="a5"/>
              <w:jc w:val="center"/>
              <w:rPr>
                <w:rFonts w:cs="Times New Roman"/>
              </w:rPr>
            </w:pPr>
            <w:r w:rsidRPr="00DB78C9">
              <w:t>Regulation factors of river evapotranspiration</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0.92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ALPHA_BNK</w:t>
            </w:r>
          </w:p>
        </w:tc>
        <w:tc>
          <w:tcPr>
            <w:tcW w:w="5454" w:type="dxa"/>
            <w:noWrap/>
            <w:vAlign w:val="center"/>
          </w:tcPr>
          <w:p w:rsidR="00F73247" w:rsidRPr="00DB78C9" w:rsidRDefault="00F73247" w:rsidP="00D8719B">
            <w:pPr>
              <w:pStyle w:val="a5"/>
              <w:jc w:val="center"/>
              <w:rPr>
                <w:rFonts w:cs="Times New Roman"/>
              </w:rPr>
            </w:pPr>
            <w:r w:rsidRPr="00DB78C9">
              <w:t>Base flow factor α for riparian water storage</w:t>
            </w:r>
            <w:r>
              <w:rPr>
                <w:rFonts w:hint="eastAsia"/>
              </w:rPr>
              <w:t xml:space="preserve"> </w:t>
            </w:r>
            <w:r>
              <w:t>(</w:t>
            </w:r>
            <w:r>
              <w:rPr>
                <w:rFonts w:hint="eastAsia"/>
              </w:rPr>
              <w:t>days</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0.51 </w:t>
            </w:r>
          </w:p>
        </w:tc>
      </w:tr>
      <w:tr w:rsidR="00F73247" w:rsidTr="00B242CD">
        <w:trPr>
          <w:trHeight w:val="450"/>
          <w:jc w:val="center"/>
        </w:trPr>
        <w:tc>
          <w:tcPr>
            <w:tcW w:w="1276" w:type="dxa"/>
            <w:vMerge/>
            <w:vAlign w:val="center"/>
          </w:tcPr>
          <w:p w:rsidR="00F73247" w:rsidRDefault="00F73247" w:rsidP="00D8719B">
            <w:pPr>
              <w:pStyle w:val="a5"/>
              <w:jc w:val="center"/>
              <w:rPr>
                <w:rFonts w:cs="Times New Roman"/>
              </w:rPr>
            </w:pPr>
          </w:p>
        </w:tc>
        <w:tc>
          <w:tcPr>
            <w:tcW w:w="1492" w:type="dxa"/>
            <w:noWrap/>
            <w:vAlign w:val="center"/>
          </w:tcPr>
          <w:p w:rsidR="00F73247" w:rsidRDefault="00F73247" w:rsidP="00D8719B">
            <w:pPr>
              <w:pStyle w:val="a5"/>
              <w:jc w:val="center"/>
              <w:rPr>
                <w:rFonts w:cs="Times New Roman"/>
              </w:rPr>
            </w:pPr>
            <w:r>
              <w:rPr>
                <w:rFonts w:eastAsia="等线" w:cs="Times New Roman"/>
                <w:color w:val="000000"/>
                <w:sz w:val="22"/>
              </w:rPr>
              <w:t>OV_N</w:t>
            </w:r>
          </w:p>
        </w:tc>
        <w:tc>
          <w:tcPr>
            <w:tcW w:w="5454" w:type="dxa"/>
            <w:noWrap/>
            <w:vAlign w:val="center"/>
          </w:tcPr>
          <w:p w:rsidR="00F73247" w:rsidRDefault="00F73247" w:rsidP="00D8719B">
            <w:pPr>
              <w:pStyle w:val="a5"/>
              <w:jc w:val="center"/>
              <w:rPr>
                <w:rFonts w:cs="Times New Roman"/>
              </w:rPr>
            </w:pPr>
            <w:r w:rsidRPr="00DB78C9">
              <w:t>Manning value of land currents</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 xml:space="preserve">23.69 </w:t>
            </w:r>
          </w:p>
        </w:tc>
      </w:tr>
      <w:tr w:rsidR="00F73247" w:rsidTr="00B242CD">
        <w:trPr>
          <w:trHeight w:val="450"/>
          <w:jc w:val="center"/>
        </w:trPr>
        <w:tc>
          <w:tcPr>
            <w:tcW w:w="1276" w:type="dxa"/>
            <w:vMerge/>
            <w:tcBorders>
              <w:bottom w:val="single" w:sz="4" w:space="0" w:color="auto"/>
            </w:tcBorders>
            <w:vAlign w:val="center"/>
          </w:tcPr>
          <w:p w:rsidR="00F73247" w:rsidRDefault="00F73247" w:rsidP="00D8719B">
            <w:pPr>
              <w:pStyle w:val="a5"/>
              <w:jc w:val="center"/>
              <w:rPr>
                <w:rFonts w:cs="Times New Roman"/>
              </w:rPr>
            </w:pPr>
          </w:p>
        </w:tc>
        <w:tc>
          <w:tcPr>
            <w:tcW w:w="1492" w:type="dxa"/>
            <w:tcBorders>
              <w:bottom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HRU_SLP</w:t>
            </w:r>
          </w:p>
        </w:tc>
        <w:tc>
          <w:tcPr>
            <w:tcW w:w="5454" w:type="dxa"/>
            <w:tcBorders>
              <w:bottom w:val="single" w:sz="4" w:space="0" w:color="auto"/>
            </w:tcBorders>
            <w:noWrap/>
            <w:vAlign w:val="center"/>
          </w:tcPr>
          <w:p w:rsidR="00F73247" w:rsidRDefault="00F73247" w:rsidP="00D8719B">
            <w:pPr>
              <w:pStyle w:val="a5"/>
              <w:jc w:val="center"/>
              <w:rPr>
                <w:rFonts w:cs="Times New Roman"/>
              </w:rPr>
            </w:pPr>
            <w:r w:rsidRPr="00DB78C9">
              <w:t xml:space="preserve">average </w:t>
            </w:r>
            <w:r>
              <w:t>slope</w:t>
            </w:r>
          </w:p>
        </w:tc>
        <w:tc>
          <w:tcPr>
            <w:tcW w:w="1559" w:type="dxa"/>
            <w:tcBorders>
              <w:bottom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 xml:space="preserve">0.44 </w:t>
            </w:r>
          </w:p>
        </w:tc>
      </w:tr>
    </w:tbl>
    <w:p w:rsidR="00F73247" w:rsidRDefault="00F73247" w:rsidP="00D8719B">
      <w:pPr>
        <w:widowControl/>
        <w:spacing w:line="240" w:lineRule="auto"/>
        <w:jc w:val="left"/>
        <w:rPr>
          <w:rFonts w:cs="Times New Roman"/>
          <w:color w:val="000000" w:themeColor="text1"/>
          <w:szCs w:val="24"/>
        </w:rPr>
      </w:pPr>
    </w:p>
    <w:p w:rsidR="00F73247" w:rsidRDefault="00F73247" w:rsidP="00D8719B">
      <w:pPr>
        <w:widowControl/>
        <w:spacing w:line="240" w:lineRule="auto"/>
        <w:jc w:val="left"/>
        <w:rPr>
          <w:rFonts w:cs="Times New Roman"/>
          <w:color w:val="000000" w:themeColor="text1"/>
          <w:szCs w:val="24"/>
        </w:rPr>
      </w:pPr>
      <w:r>
        <w:rPr>
          <w:rFonts w:cs="Times New Roman"/>
          <w:color w:val="000000" w:themeColor="text1"/>
          <w:szCs w:val="24"/>
        </w:rPr>
        <w:br w:type="page"/>
      </w:r>
    </w:p>
    <w:p w:rsidR="00F73247" w:rsidRDefault="00F73247" w:rsidP="00D8719B">
      <w:pPr>
        <w:spacing w:line="240" w:lineRule="auto"/>
        <w:ind w:firstLine="480"/>
        <w:rPr>
          <w:rFonts w:cs="Times New Roman"/>
          <w:color w:val="000000" w:themeColor="text1"/>
          <w:szCs w:val="24"/>
        </w:rPr>
      </w:pPr>
      <w:r w:rsidRPr="00851A3D">
        <w:rPr>
          <w:rFonts w:cs="Times New Roman"/>
          <w:color w:val="000000" w:themeColor="text1"/>
          <w:szCs w:val="24"/>
        </w:rPr>
        <w:lastRenderedPageBreak/>
        <w:t xml:space="preserve">(continuation of Table </w:t>
      </w:r>
      <w:r>
        <w:rPr>
          <w:rFonts w:cs="Times New Roman"/>
          <w:color w:val="000000" w:themeColor="text1"/>
          <w:szCs w:val="24"/>
        </w:rPr>
        <w:t>3</w:t>
      </w:r>
      <w:r w:rsidRPr="00851A3D">
        <w:rPr>
          <w:rFonts w:cs="Times New Roman"/>
          <w:color w:val="000000" w:themeColor="text1"/>
          <w:szCs w:val="24"/>
        </w:rPr>
        <w:t>)</w:t>
      </w:r>
    </w:p>
    <w:tbl>
      <w:tblPr>
        <w:tblW w:w="9498" w:type="dxa"/>
        <w:jc w:val="center"/>
        <w:tblBorders>
          <w:top w:val="single" w:sz="4" w:space="0" w:color="auto"/>
          <w:bottom w:val="single" w:sz="4" w:space="0" w:color="auto"/>
        </w:tblBorders>
        <w:tblLayout w:type="fixed"/>
        <w:tblLook w:val="04A0" w:firstRow="1" w:lastRow="0" w:firstColumn="1" w:lastColumn="0" w:noHBand="0" w:noVBand="1"/>
      </w:tblPr>
      <w:tblGrid>
        <w:gridCol w:w="1276"/>
        <w:gridCol w:w="1559"/>
        <w:gridCol w:w="5183"/>
        <w:gridCol w:w="1480"/>
      </w:tblGrid>
      <w:tr w:rsidR="00F73247" w:rsidTr="003B704D">
        <w:trPr>
          <w:trHeight w:val="450"/>
          <w:jc w:val="center"/>
        </w:trPr>
        <w:tc>
          <w:tcPr>
            <w:tcW w:w="1276" w:type="dxa"/>
            <w:tcBorders>
              <w:top w:val="single" w:sz="4" w:space="0" w:color="auto"/>
            </w:tcBorders>
            <w:vAlign w:val="center"/>
          </w:tcPr>
          <w:p w:rsidR="00F73247" w:rsidRDefault="00F73247" w:rsidP="00D8719B">
            <w:pPr>
              <w:pStyle w:val="a5"/>
              <w:jc w:val="center"/>
              <w:rPr>
                <w:rFonts w:cs="Times New Roman"/>
              </w:rPr>
            </w:pPr>
          </w:p>
        </w:tc>
        <w:tc>
          <w:tcPr>
            <w:tcW w:w="1559"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Parameter</w:t>
            </w:r>
          </w:p>
        </w:tc>
        <w:tc>
          <w:tcPr>
            <w:tcW w:w="5183" w:type="dxa"/>
            <w:tcBorders>
              <w:top w:val="single" w:sz="4" w:space="0" w:color="auto"/>
            </w:tcBorders>
            <w:noWrap/>
            <w:vAlign w:val="center"/>
          </w:tcPr>
          <w:p w:rsidR="00F73247" w:rsidRDefault="00F73247" w:rsidP="00D8719B">
            <w:pPr>
              <w:pStyle w:val="a5"/>
              <w:jc w:val="center"/>
              <w:rPr>
                <w:rFonts w:cs="Times New Roman"/>
              </w:rPr>
            </w:pPr>
            <w:r>
              <w:rPr>
                <w:rFonts w:cs="Times New Roman"/>
              </w:rPr>
              <w:t>D</w:t>
            </w:r>
            <w:r w:rsidRPr="008309B4">
              <w:rPr>
                <w:rFonts w:cs="Times New Roman"/>
              </w:rPr>
              <w:t>escription</w:t>
            </w:r>
          </w:p>
        </w:tc>
        <w:tc>
          <w:tcPr>
            <w:tcW w:w="1480"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O</w:t>
            </w:r>
            <w:r w:rsidRPr="008309B4">
              <w:rPr>
                <w:rFonts w:cs="Times New Roman"/>
              </w:rPr>
              <w:t>ptimum value</w:t>
            </w:r>
          </w:p>
        </w:tc>
      </w:tr>
      <w:tr w:rsidR="00F73247" w:rsidTr="003B704D">
        <w:trPr>
          <w:trHeight w:val="450"/>
          <w:jc w:val="center"/>
        </w:trPr>
        <w:tc>
          <w:tcPr>
            <w:tcW w:w="1276" w:type="dxa"/>
            <w:vMerge w:val="restart"/>
            <w:tcBorders>
              <w:top w:val="single" w:sz="4" w:space="0" w:color="auto"/>
            </w:tcBorders>
            <w:vAlign w:val="center"/>
          </w:tcPr>
          <w:p w:rsidR="00F73247" w:rsidRDefault="00F73247" w:rsidP="00D8719B">
            <w:pPr>
              <w:pStyle w:val="a5"/>
              <w:jc w:val="center"/>
              <w:rPr>
                <w:rFonts w:cs="Times New Roman"/>
              </w:rPr>
            </w:pPr>
            <w:r w:rsidRPr="00851A3D">
              <w:rPr>
                <w:rFonts w:cs="Times New Roman"/>
              </w:rPr>
              <w:t xml:space="preserve">Sediment parameters of </w:t>
            </w:r>
            <w:proofErr w:type="spellStart"/>
            <w:r w:rsidRPr="00851A3D">
              <w:rPr>
                <w:rFonts w:cs="Times New Roman"/>
              </w:rPr>
              <w:t>Wanjiabu</w:t>
            </w:r>
            <w:proofErr w:type="spellEnd"/>
            <w:r w:rsidRPr="00851A3D">
              <w:rPr>
                <w:rFonts w:cs="Times New Roman"/>
              </w:rPr>
              <w:t xml:space="preserve"> </w:t>
            </w:r>
            <w:r>
              <w:rPr>
                <w:rFonts w:cs="Times New Roman"/>
              </w:rPr>
              <w:t>h</w:t>
            </w:r>
            <w:r w:rsidRPr="00851A3D">
              <w:rPr>
                <w:rFonts w:cs="Times New Roman"/>
              </w:rPr>
              <w:t xml:space="preserve">ydrological </w:t>
            </w:r>
            <w:r>
              <w:rPr>
                <w:rFonts w:cs="Times New Roman"/>
              </w:rPr>
              <w:t>s</w:t>
            </w:r>
            <w:r w:rsidRPr="00851A3D">
              <w:rPr>
                <w:rFonts w:cs="Times New Roman"/>
              </w:rPr>
              <w:t>tation</w:t>
            </w:r>
          </w:p>
        </w:tc>
        <w:tc>
          <w:tcPr>
            <w:tcW w:w="1559"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USLE_P</w:t>
            </w:r>
          </w:p>
        </w:tc>
        <w:tc>
          <w:tcPr>
            <w:tcW w:w="5183" w:type="dxa"/>
            <w:tcBorders>
              <w:top w:val="single" w:sz="4" w:space="0" w:color="auto"/>
            </w:tcBorders>
            <w:noWrap/>
            <w:vAlign w:val="center"/>
          </w:tcPr>
          <w:p w:rsidR="00F73247" w:rsidRDefault="00F73247" w:rsidP="00D8719B">
            <w:pPr>
              <w:pStyle w:val="a5"/>
              <w:jc w:val="center"/>
              <w:rPr>
                <w:rFonts w:cs="Times New Roman"/>
              </w:rPr>
            </w:pPr>
            <w:r w:rsidRPr="00D63C12">
              <w:t>Factors of soil and water conservation measures in USLE equation</w:t>
            </w:r>
          </w:p>
        </w:tc>
        <w:tc>
          <w:tcPr>
            <w:tcW w:w="1480"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 xml:space="preserve">0.18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K(</w:t>
            </w:r>
            <w:proofErr w:type="gramEnd"/>
            <w:r>
              <w:rPr>
                <w:rFonts w:eastAsia="等线" w:cs="Times New Roman"/>
                <w:color w:val="000000"/>
                <w:sz w:val="22"/>
              </w:rPr>
              <w:t>)</w:t>
            </w:r>
          </w:p>
        </w:tc>
        <w:tc>
          <w:tcPr>
            <w:tcW w:w="5183" w:type="dxa"/>
            <w:noWrap/>
            <w:vAlign w:val="center"/>
          </w:tcPr>
          <w:p w:rsidR="00F73247" w:rsidRDefault="00F73247" w:rsidP="00D8719B">
            <w:pPr>
              <w:pStyle w:val="a5"/>
              <w:jc w:val="center"/>
              <w:rPr>
                <w:rFonts w:cs="Times New Roman"/>
              </w:rPr>
            </w:pPr>
            <w:r w:rsidRPr="00D63C12">
              <w:t>Soil Erosion Factor K of USLE Equation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0.01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CH_COV1</w:t>
            </w:r>
          </w:p>
        </w:tc>
        <w:tc>
          <w:tcPr>
            <w:tcW w:w="5183" w:type="dxa"/>
            <w:noWrap/>
            <w:vAlign w:val="center"/>
          </w:tcPr>
          <w:p w:rsidR="00F73247" w:rsidRDefault="00F73247" w:rsidP="00D8719B">
            <w:pPr>
              <w:pStyle w:val="a5"/>
              <w:jc w:val="center"/>
              <w:rPr>
                <w:rFonts w:cs="Times New Roman"/>
              </w:rPr>
            </w:pPr>
            <w:r w:rsidRPr="00D63C12">
              <w:t>River cover factor</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0.40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SPCON</w:t>
            </w:r>
          </w:p>
        </w:tc>
        <w:tc>
          <w:tcPr>
            <w:tcW w:w="5183" w:type="dxa"/>
            <w:noWrap/>
            <w:vAlign w:val="center"/>
          </w:tcPr>
          <w:p w:rsidR="00F73247" w:rsidRDefault="00F73247" w:rsidP="00D8719B">
            <w:pPr>
              <w:pStyle w:val="a5"/>
              <w:jc w:val="center"/>
              <w:rPr>
                <w:rFonts w:cs="Times New Roman"/>
              </w:rPr>
            </w:pPr>
            <w:r w:rsidRPr="00D63C12">
              <w:t>Linear</w:t>
            </w:r>
            <w:r>
              <w:t xml:space="preserve"> p</w:t>
            </w:r>
            <w:r w:rsidRPr="00D63C12">
              <w:t xml:space="preserve">arameters for </w:t>
            </w:r>
            <w:r>
              <w:t>c</w:t>
            </w:r>
            <w:r w:rsidRPr="00D63C12">
              <w:t xml:space="preserve">alculating </w:t>
            </w:r>
            <w:r>
              <w:t>m</w:t>
            </w:r>
            <w:r w:rsidRPr="00D63C12">
              <w:t xml:space="preserve">aximum </w:t>
            </w:r>
            <w:r>
              <w:t>r</w:t>
            </w:r>
            <w:r w:rsidRPr="00D63C12">
              <w:t xml:space="preserve">emigration of </w:t>
            </w:r>
            <w:r>
              <w:t>s</w:t>
            </w:r>
            <w:r w:rsidRPr="00D63C12">
              <w:t xml:space="preserve">ediment during </w:t>
            </w:r>
            <w:r>
              <w:t>r</w:t>
            </w:r>
            <w:r w:rsidRPr="00D63C12">
              <w:t xml:space="preserve">iver </w:t>
            </w:r>
            <w:r>
              <w:t>m</w:t>
            </w:r>
            <w:r w:rsidRPr="00D63C12">
              <w:t>igration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0.01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1}</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0.31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4}</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0.37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6}</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0.51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9}</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0.39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12}</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0.20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USLE_</w:t>
            </w:r>
            <w:proofErr w:type="gramStart"/>
            <w:r>
              <w:rPr>
                <w:rFonts w:eastAsia="等线" w:cs="Times New Roman"/>
                <w:color w:val="000000"/>
                <w:sz w:val="22"/>
              </w:rPr>
              <w:t>C{</w:t>
            </w:r>
            <w:proofErr w:type="gramEnd"/>
            <w:r>
              <w:rPr>
                <w:rFonts w:eastAsia="等线" w:cs="Times New Roman"/>
                <w:color w:val="000000"/>
                <w:sz w:val="22"/>
              </w:rPr>
              <w:t>33}</w:t>
            </w:r>
          </w:p>
        </w:tc>
        <w:tc>
          <w:tcPr>
            <w:tcW w:w="5183" w:type="dxa"/>
            <w:noWrap/>
            <w:vAlign w:val="center"/>
          </w:tcPr>
          <w:p w:rsidR="00F73247" w:rsidRDefault="00F73247" w:rsidP="00D8719B">
            <w:pPr>
              <w:pStyle w:val="a5"/>
              <w:jc w:val="center"/>
              <w:rPr>
                <w:rFonts w:cs="Times New Roman"/>
              </w:rPr>
            </w:pPr>
            <w:r w:rsidRPr="00D63C12">
              <w:t>Minimum USLE C factor value for land cover/crop water erosion</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0.37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CH_</w:t>
            </w:r>
            <w:proofErr w:type="gramStart"/>
            <w:r>
              <w:rPr>
                <w:rFonts w:eastAsia="等线" w:cs="Times New Roman"/>
                <w:color w:val="000000"/>
                <w:sz w:val="22"/>
              </w:rPr>
              <w:t>ERODMO(</w:t>
            </w:r>
            <w:proofErr w:type="gramEnd"/>
            <w:r>
              <w:rPr>
                <w:rFonts w:eastAsia="等线" w:cs="Times New Roman"/>
                <w:color w:val="000000"/>
                <w:sz w:val="22"/>
              </w:rPr>
              <w:t>)</w:t>
            </w:r>
          </w:p>
        </w:tc>
        <w:tc>
          <w:tcPr>
            <w:tcW w:w="5183" w:type="dxa"/>
            <w:noWrap/>
            <w:vAlign w:val="center"/>
          </w:tcPr>
          <w:p w:rsidR="00F73247" w:rsidRDefault="00F73247" w:rsidP="00D8719B">
            <w:pPr>
              <w:pStyle w:val="a5"/>
              <w:jc w:val="center"/>
              <w:rPr>
                <w:rFonts w:cs="Times New Roman"/>
              </w:rPr>
            </w:pPr>
            <w:r w:rsidRPr="00D63C12">
              <w:t>River erosion factor</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0.90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SPEXP</w:t>
            </w:r>
          </w:p>
        </w:tc>
        <w:tc>
          <w:tcPr>
            <w:tcW w:w="5183" w:type="dxa"/>
            <w:noWrap/>
            <w:vAlign w:val="center"/>
          </w:tcPr>
          <w:p w:rsidR="00F73247" w:rsidRDefault="00F73247" w:rsidP="00D8719B">
            <w:pPr>
              <w:pStyle w:val="a5"/>
              <w:jc w:val="center"/>
              <w:rPr>
                <w:rFonts w:cs="Times New Roman"/>
              </w:rPr>
            </w:pPr>
            <w:r w:rsidRPr="00D63C12">
              <w:t xml:space="preserve">Calculation of </w:t>
            </w:r>
            <w:r>
              <w:t>i</w:t>
            </w:r>
            <w:r w:rsidRPr="00D63C12">
              <w:t xml:space="preserve">ndex </w:t>
            </w:r>
            <w:r>
              <w:t>p</w:t>
            </w:r>
            <w:r w:rsidRPr="00D63C12">
              <w:t xml:space="preserve">arameters of </w:t>
            </w:r>
            <w:r>
              <w:t>s</w:t>
            </w:r>
            <w:r w:rsidRPr="00D63C12">
              <w:t xml:space="preserve">ediment </w:t>
            </w:r>
            <w:r>
              <w:t>r</w:t>
            </w:r>
            <w:r w:rsidRPr="00D63C12">
              <w:t xml:space="preserve">emigration in </w:t>
            </w:r>
            <w:r>
              <w:t>r</w:t>
            </w:r>
            <w:r w:rsidRPr="00D63C12">
              <w:t>iver</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1.03 </w:t>
            </w:r>
          </w:p>
        </w:tc>
      </w:tr>
      <w:tr w:rsidR="00F73247" w:rsidTr="003B704D">
        <w:trPr>
          <w:trHeight w:val="450"/>
          <w:jc w:val="center"/>
        </w:trPr>
        <w:tc>
          <w:tcPr>
            <w:tcW w:w="1276"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RSDCO</w:t>
            </w:r>
          </w:p>
        </w:tc>
        <w:tc>
          <w:tcPr>
            <w:tcW w:w="5183" w:type="dxa"/>
            <w:noWrap/>
            <w:vAlign w:val="center"/>
          </w:tcPr>
          <w:p w:rsidR="00F73247" w:rsidRDefault="00F73247" w:rsidP="00D8719B">
            <w:pPr>
              <w:pStyle w:val="a5"/>
              <w:jc w:val="center"/>
              <w:rPr>
                <w:rFonts w:cs="Times New Roman"/>
              </w:rPr>
            </w:pPr>
            <w:r>
              <w:t xml:space="preserve">Stubble </w:t>
            </w:r>
            <w:r w:rsidRPr="00D63C12">
              <w:t>decomposition coefficient</w:t>
            </w:r>
          </w:p>
        </w:tc>
        <w:tc>
          <w:tcPr>
            <w:tcW w:w="1480" w:type="dxa"/>
            <w:noWrap/>
            <w:vAlign w:val="center"/>
          </w:tcPr>
          <w:p w:rsidR="00F73247" w:rsidRDefault="00F73247" w:rsidP="00D8719B">
            <w:pPr>
              <w:pStyle w:val="a5"/>
              <w:jc w:val="center"/>
              <w:rPr>
                <w:rFonts w:cs="Times New Roman"/>
              </w:rPr>
            </w:pPr>
            <w:r>
              <w:rPr>
                <w:rFonts w:eastAsia="等线" w:cs="Times New Roman"/>
                <w:color w:val="000000"/>
                <w:sz w:val="22"/>
              </w:rPr>
              <w:t xml:space="preserve">0.09 </w:t>
            </w:r>
          </w:p>
        </w:tc>
      </w:tr>
    </w:tbl>
    <w:p w:rsidR="00F73247" w:rsidRDefault="00F73247" w:rsidP="00D8719B">
      <w:pPr>
        <w:spacing w:line="240" w:lineRule="auto"/>
        <w:ind w:firstLine="480"/>
        <w:rPr>
          <w:rFonts w:cs="Times New Roman"/>
          <w:color w:val="000000" w:themeColor="text1"/>
          <w:szCs w:val="24"/>
        </w:rPr>
      </w:pPr>
    </w:p>
    <w:p w:rsidR="00F73247" w:rsidRDefault="00F73247" w:rsidP="00D8719B">
      <w:pPr>
        <w:widowControl/>
        <w:spacing w:line="240" w:lineRule="auto"/>
        <w:jc w:val="left"/>
        <w:rPr>
          <w:rFonts w:cs="Times New Roman"/>
          <w:color w:val="000000" w:themeColor="text1"/>
          <w:szCs w:val="24"/>
        </w:rPr>
      </w:pPr>
      <w:r>
        <w:rPr>
          <w:rFonts w:cs="Times New Roman"/>
          <w:color w:val="000000" w:themeColor="text1"/>
          <w:szCs w:val="24"/>
        </w:rPr>
        <w:br w:type="page"/>
      </w:r>
    </w:p>
    <w:p w:rsidR="00F73247" w:rsidRDefault="00F73247" w:rsidP="00D8719B">
      <w:pPr>
        <w:spacing w:line="240" w:lineRule="auto"/>
        <w:ind w:firstLine="480"/>
        <w:rPr>
          <w:rFonts w:cs="Times New Roman"/>
          <w:color w:val="000000" w:themeColor="text1"/>
          <w:szCs w:val="24"/>
        </w:rPr>
      </w:pPr>
      <w:r w:rsidRPr="00851A3D">
        <w:rPr>
          <w:rFonts w:cs="Times New Roman"/>
          <w:color w:val="000000" w:themeColor="text1"/>
          <w:szCs w:val="24"/>
        </w:rPr>
        <w:lastRenderedPageBreak/>
        <w:t xml:space="preserve">(continuation of Table </w:t>
      </w:r>
      <w:r>
        <w:rPr>
          <w:rFonts w:cs="Times New Roman"/>
          <w:color w:val="000000" w:themeColor="text1"/>
          <w:szCs w:val="24"/>
        </w:rPr>
        <w:t>3</w:t>
      </w:r>
      <w:r w:rsidRPr="00851A3D">
        <w:rPr>
          <w:rFonts w:cs="Times New Roman"/>
          <w:color w:val="000000" w:themeColor="text1"/>
          <w:szCs w:val="24"/>
        </w:rPr>
        <w:t>)</w:t>
      </w:r>
    </w:p>
    <w:tbl>
      <w:tblPr>
        <w:tblW w:w="9639" w:type="dxa"/>
        <w:jc w:val="center"/>
        <w:tblBorders>
          <w:top w:val="single" w:sz="4" w:space="0" w:color="auto"/>
          <w:bottom w:val="single" w:sz="4" w:space="0" w:color="auto"/>
        </w:tblBorders>
        <w:tblLayout w:type="fixed"/>
        <w:tblLook w:val="04A0" w:firstRow="1" w:lastRow="0" w:firstColumn="1" w:lastColumn="0" w:noHBand="0" w:noVBand="1"/>
      </w:tblPr>
      <w:tblGrid>
        <w:gridCol w:w="1418"/>
        <w:gridCol w:w="1559"/>
        <w:gridCol w:w="5103"/>
        <w:gridCol w:w="1559"/>
      </w:tblGrid>
      <w:tr w:rsidR="00F73247" w:rsidTr="00B242CD">
        <w:trPr>
          <w:trHeight w:val="450"/>
          <w:jc w:val="center"/>
        </w:trPr>
        <w:tc>
          <w:tcPr>
            <w:tcW w:w="1418" w:type="dxa"/>
            <w:tcBorders>
              <w:top w:val="single" w:sz="4" w:space="0" w:color="auto"/>
            </w:tcBorders>
            <w:vAlign w:val="center"/>
          </w:tcPr>
          <w:p w:rsidR="00F73247" w:rsidRDefault="00F73247" w:rsidP="00D8719B">
            <w:pPr>
              <w:pStyle w:val="a5"/>
              <w:jc w:val="center"/>
              <w:rPr>
                <w:rFonts w:cs="Times New Roman"/>
              </w:rPr>
            </w:pPr>
          </w:p>
        </w:tc>
        <w:tc>
          <w:tcPr>
            <w:tcW w:w="1559"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Parameter</w:t>
            </w:r>
          </w:p>
        </w:tc>
        <w:tc>
          <w:tcPr>
            <w:tcW w:w="5103" w:type="dxa"/>
            <w:tcBorders>
              <w:top w:val="single" w:sz="4" w:space="0" w:color="auto"/>
            </w:tcBorders>
            <w:noWrap/>
            <w:vAlign w:val="center"/>
          </w:tcPr>
          <w:p w:rsidR="00F73247" w:rsidRDefault="00F73247" w:rsidP="00D8719B">
            <w:pPr>
              <w:pStyle w:val="a5"/>
              <w:jc w:val="center"/>
              <w:rPr>
                <w:rFonts w:cs="Times New Roman"/>
              </w:rPr>
            </w:pPr>
            <w:r>
              <w:rPr>
                <w:rFonts w:cs="Times New Roman"/>
              </w:rPr>
              <w:t>D</w:t>
            </w:r>
            <w:r w:rsidRPr="008309B4">
              <w:rPr>
                <w:rFonts w:cs="Times New Roman"/>
              </w:rPr>
              <w:t>escription</w:t>
            </w:r>
          </w:p>
        </w:tc>
        <w:tc>
          <w:tcPr>
            <w:tcW w:w="1559" w:type="dxa"/>
            <w:tcBorders>
              <w:top w:val="single" w:sz="4" w:space="0" w:color="auto"/>
            </w:tcBorders>
            <w:noWrap/>
            <w:vAlign w:val="center"/>
          </w:tcPr>
          <w:p w:rsidR="00F73247" w:rsidRDefault="00F73247" w:rsidP="00D8719B">
            <w:pPr>
              <w:pStyle w:val="a5"/>
              <w:jc w:val="center"/>
              <w:rPr>
                <w:rFonts w:eastAsia="等线" w:cs="Times New Roman"/>
                <w:color w:val="000000"/>
                <w:sz w:val="22"/>
              </w:rPr>
            </w:pPr>
            <w:r>
              <w:rPr>
                <w:rFonts w:cs="Times New Roman"/>
              </w:rPr>
              <w:t>O</w:t>
            </w:r>
            <w:r w:rsidRPr="008309B4">
              <w:rPr>
                <w:rFonts w:cs="Times New Roman"/>
              </w:rPr>
              <w:t>ptimum value</w:t>
            </w:r>
          </w:p>
        </w:tc>
      </w:tr>
      <w:tr w:rsidR="00F73247" w:rsidTr="00B242CD">
        <w:trPr>
          <w:trHeight w:val="450"/>
          <w:jc w:val="center"/>
        </w:trPr>
        <w:tc>
          <w:tcPr>
            <w:tcW w:w="1418" w:type="dxa"/>
            <w:vMerge w:val="restart"/>
            <w:tcBorders>
              <w:top w:val="single" w:sz="4" w:space="0" w:color="auto"/>
            </w:tcBorders>
            <w:vAlign w:val="center"/>
          </w:tcPr>
          <w:p w:rsidR="00F73247" w:rsidRDefault="00F73247" w:rsidP="00D8719B">
            <w:pPr>
              <w:pStyle w:val="a5"/>
              <w:jc w:val="center"/>
              <w:rPr>
                <w:rFonts w:cs="Times New Roman"/>
              </w:rPr>
            </w:pPr>
            <w:r>
              <w:rPr>
                <w:rFonts w:cs="Times New Roman" w:hint="eastAsia"/>
              </w:rPr>
              <w:t>T</w:t>
            </w:r>
            <w:r>
              <w:rPr>
                <w:rFonts w:cs="Times New Roman"/>
              </w:rPr>
              <w:t xml:space="preserve">P parameters of water quality monitoring station in </w:t>
            </w:r>
            <w:proofErr w:type="spellStart"/>
            <w:r>
              <w:rPr>
                <w:rFonts w:cs="Times New Roman"/>
              </w:rPr>
              <w:t>Sanhong</w:t>
            </w:r>
            <w:proofErr w:type="spellEnd"/>
            <w:r>
              <w:rPr>
                <w:rFonts w:cs="Times New Roman"/>
              </w:rPr>
              <w:t xml:space="preserve"> village and </w:t>
            </w:r>
            <w:proofErr w:type="spellStart"/>
            <w:r>
              <w:rPr>
                <w:rFonts w:cs="Times New Roman"/>
              </w:rPr>
              <w:t>Xifang</w:t>
            </w:r>
            <w:proofErr w:type="spellEnd"/>
            <w:r>
              <w:rPr>
                <w:rFonts w:cs="Times New Roman"/>
              </w:rPr>
              <w:t xml:space="preserve"> village</w:t>
            </w:r>
          </w:p>
        </w:tc>
        <w:tc>
          <w:tcPr>
            <w:tcW w:w="1559"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PHOSKD</w:t>
            </w:r>
          </w:p>
        </w:tc>
        <w:tc>
          <w:tcPr>
            <w:tcW w:w="5103" w:type="dxa"/>
            <w:tcBorders>
              <w:top w:val="single" w:sz="4" w:space="0" w:color="auto"/>
            </w:tcBorders>
            <w:noWrap/>
            <w:vAlign w:val="center"/>
          </w:tcPr>
          <w:p w:rsidR="00F73247" w:rsidRDefault="00F73247" w:rsidP="00D8719B">
            <w:pPr>
              <w:pStyle w:val="a5"/>
              <w:jc w:val="center"/>
              <w:rPr>
                <w:rFonts w:cs="Times New Roman"/>
              </w:rPr>
            </w:pPr>
            <w:r w:rsidRPr="000A77BB">
              <w:t>Soil phosphorus partition coefficient</w:t>
            </w:r>
            <w:r>
              <w:rPr>
                <w:rFonts w:hint="eastAsia"/>
              </w:rPr>
              <w:t xml:space="preserve"> </w:t>
            </w:r>
            <w:r>
              <w:t>(</w:t>
            </w:r>
            <w:r>
              <w:rPr>
                <w:rFonts w:hint="eastAsia"/>
              </w:rPr>
              <w:t>m</w:t>
            </w:r>
            <w:r w:rsidRPr="008309B4">
              <w:rPr>
                <w:rFonts w:hint="eastAsia"/>
                <w:vertAlign w:val="superscript"/>
              </w:rPr>
              <w:t>3</w:t>
            </w:r>
            <w:r>
              <w:rPr>
                <w:rFonts w:hint="eastAsia"/>
              </w:rPr>
              <w:t>/ Mg)</w:t>
            </w:r>
          </w:p>
        </w:tc>
        <w:tc>
          <w:tcPr>
            <w:tcW w:w="1559" w:type="dxa"/>
            <w:tcBorders>
              <w:top w:val="single" w:sz="4" w:space="0" w:color="auto"/>
            </w:tcBorders>
            <w:noWrap/>
            <w:vAlign w:val="center"/>
          </w:tcPr>
          <w:p w:rsidR="00F73247" w:rsidRDefault="00F73247" w:rsidP="00D8719B">
            <w:pPr>
              <w:pStyle w:val="a5"/>
              <w:jc w:val="center"/>
              <w:rPr>
                <w:rFonts w:cs="Times New Roman"/>
              </w:rPr>
            </w:pPr>
            <w:r>
              <w:rPr>
                <w:rFonts w:eastAsia="等线" w:cs="Times New Roman"/>
                <w:color w:val="000000"/>
                <w:sz w:val="22"/>
              </w:rPr>
              <w:t>180.000</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PPERCO</w:t>
            </w:r>
          </w:p>
        </w:tc>
        <w:tc>
          <w:tcPr>
            <w:tcW w:w="5103" w:type="dxa"/>
            <w:noWrap/>
            <w:vAlign w:val="center"/>
          </w:tcPr>
          <w:p w:rsidR="00F73247" w:rsidRPr="000A77BB" w:rsidRDefault="00F73247" w:rsidP="00D8719B">
            <w:pPr>
              <w:pStyle w:val="a5"/>
              <w:jc w:val="center"/>
              <w:rPr>
                <w:rFonts w:cs="Times New Roman"/>
              </w:rPr>
            </w:pPr>
            <w:r w:rsidRPr="000A77BB">
              <w:t>Phosphorus leaching coefficient</w:t>
            </w:r>
            <w:r>
              <w:rPr>
                <w:rFonts w:hint="eastAsia"/>
              </w:rPr>
              <w:t xml:space="preserve"> </w:t>
            </w:r>
            <w:r>
              <w:t>(</w:t>
            </w:r>
            <w:r>
              <w:rPr>
                <w:rFonts w:hint="eastAsia"/>
              </w:rPr>
              <w:t>10</w:t>
            </w:r>
            <w:r>
              <w:t xml:space="preserve"> </w:t>
            </w:r>
            <w:r>
              <w:rPr>
                <w:rFonts w:hint="eastAsia"/>
              </w:rPr>
              <w:t>m</w:t>
            </w:r>
            <w:r w:rsidRPr="000A77BB">
              <w:rPr>
                <w:rFonts w:hint="eastAsia"/>
                <w:vertAlign w:val="superscript"/>
              </w:rPr>
              <w:t>3</w:t>
            </w:r>
            <w:r>
              <w:rPr>
                <w:rFonts w:hint="eastAsia"/>
              </w:rPr>
              <w:t>/Mg</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14.206</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K_P</w:t>
            </w:r>
          </w:p>
        </w:tc>
        <w:tc>
          <w:tcPr>
            <w:tcW w:w="5103" w:type="dxa"/>
            <w:noWrap/>
            <w:vAlign w:val="center"/>
          </w:tcPr>
          <w:p w:rsidR="00F73247" w:rsidRPr="000A77BB" w:rsidRDefault="00F73247" w:rsidP="00D8719B">
            <w:pPr>
              <w:pStyle w:val="a5"/>
              <w:jc w:val="center"/>
              <w:rPr>
                <w:rFonts w:cs="Times New Roman"/>
              </w:rPr>
            </w:pPr>
            <w:r w:rsidRPr="000A77BB">
              <w:t>Phosphorus semi-saturation constant</w:t>
            </w:r>
            <w:r>
              <w:rPr>
                <w:rFonts w:hint="eastAsia"/>
              </w:rPr>
              <w:t xml:space="preserve"> </w:t>
            </w:r>
            <w:r>
              <w:t>(</w:t>
            </w:r>
            <w:r>
              <w:rPr>
                <w:rFonts w:hint="eastAsia"/>
              </w:rPr>
              <w:t>mg P/L</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0.010</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RS2</w:t>
            </w:r>
          </w:p>
        </w:tc>
        <w:tc>
          <w:tcPr>
            <w:tcW w:w="5103" w:type="dxa"/>
            <w:noWrap/>
            <w:vAlign w:val="center"/>
          </w:tcPr>
          <w:p w:rsidR="00F73247" w:rsidRDefault="00F73247" w:rsidP="00D8719B">
            <w:pPr>
              <w:pStyle w:val="a5"/>
              <w:jc w:val="center"/>
              <w:rPr>
                <w:rFonts w:cs="Times New Roman"/>
              </w:rPr>
            </w:pPr>
            <w:r w:rsidRPr="000A77BB">
              <w:t>Rate of soluble phosphorus release from river sediments at 20°C</w:t>
            </w:r>
            <w:r>
              <w:rPr>
                <w:rFonts w:hint="eastAsia"/>
              </w:rPr>
              <w:t xml:space="preserve"> </w:t>
            </w:r>
            <w:r>
              <w:t>(</w:t>
            </w:r>
            <w:r>
              <w:rPr>
                <w:rFonts w:hint="eastAsia"/>
              </w:rPr>
              <w:t>mg DP/</w:t>
            </w:r>
            <w:r>
              <w:t>(</w:t>
            </w:r>
            <w:r>
              <w:rPr>
                <w:rFonts w:hint="eastAsia"/>
              </w:rPr>
              <w:t>m</w:t>
            </w:r>
            <w:r w:rsidRPr="000A77BB">
              <w:rPr>
                <w:rFonts w:hint="eastAsia"/>
                <w:vertAlign w:val="superscript"/>
              </w:rPr>
              <w:t>2</w:t>
            </w:r>
            <w:r>
              <w:rPr>
                <w:rFonts w:hint="eastAsia"/>
              </w:rPr>
              <w:t>·</w:t>
            </w:r>
            <w:r>
              <w:rPr>
                <w:rFonts w:hint="eastAsia"/>
              </w:rPr>
              <w:t>day)</w:t>
            </w:r>
            <w: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0.002</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RS5</w:t>
            </w:r>
          </w:p>
        </w:tc>
        <w:tc>
          <w:tcPr>
            <w:tcW w:w="5103" w:type="dxa"/>
            <w:noWrap/>
            <w:vAlign w:val="center"/>
          </w:tcPr>
          <w:p w:rsidR="00F73247" w:rsidRDefault="00F73247" w:rsidP="00D8719B">
            <w:pPr>
              <w:pStyle w:val="a5"/>
              <w:jc w:val="center"/>
              <w:rPr>
                <w:rFonts w:cs="Times New Roman"/>
              </w:rPr>
            </w:pPr>
            <w:r w:rsidRPr="000A77BB">
              <w:t xml:space="preserve">Sedimentation rate coefficient of organic phosphorus in river at 20°C </w:t>
            </w:r>
            <w:r>
              <w:rPr>
                <w:rFonts w:cs="Times New Roman"/>
              </w:rPr>
              <w:t>(day</w:t>
            </w:r>
            <w:r w:rsidRPr="000A77BB">
              <w:rPr>
                <w:rFonts w:cs="Times New Roman"/>
                <w:vertAlign w:val="superscript"/>
              </w:rPr>
              <w:t>-1</w:t>
            </w:r>
            <w:r>
              <w:rPr>
                <w:rFonts w:cs="Times New Roman"/>
              </w:rP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0.004</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ERORGP</w:t>
            </w:r>
          </w:p>
        </w:tc>
        <w:tc>
          <w:tcPr>
            <w:tcW w:w="5103" w:type="dxa"/>
            <w:noWrap/>
            <w:vAlign w:val="center"/>
          </w:tcPr>
          <w:p w:rsidR="00F73247" w:rsidRDefault="00F73247" w:rsidP="00D8719B">
            <w:pPr>
              <w:pStyle w:val="a5"/>
              <w:jc w:val="center"/>
              <w:rPr>
                <w:rFonts w:cs="Times New Roman"/>
              </w:rPr>
            </w:pPr>
            <w:r w:rsidRPr="000A77BB">
              <w:t>Enrichment rate of organic phosphorus in sediment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1.822</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SOL_</w:t>
            </w:r>
            <w:proofErr w:type="gramStart"/>
            <w:r>
              <w:rPr>
                <w:rFonts w:eastAsia="等线" w:cs="Times New Roman"/>
                <w:color w:val="000000"/>
                <w:sz w:val="22"/>
              </w:rPr>
              <w:t>ORGP(</w:t>
            </w:r>
            <w:proofErr w:type="gramEnd"/>
            <w:r>
              <w:rPr>
                <w:rFonts w:eastAsia="等线" w:cs="Times New Roman"/>
                <w:color w:val="000000"/>
                <w:sz w:val="22"/>
              </w:rPr>
              <w:t>)</w:t>
            </w:r>
          </w:p>
        </w:tc>
        <w:tc>
          <w:tcPr>
            <w:tcW w:w="5103" w:type="dxa"/>
            <w:noWrap/>
            <w:vAlign w:val="center"/>
          </w:tcPr>
          <w:p w:rsidR="00F73247" w:rsidRDefault="00F73247" w:rsidP="00D8719B">
            <w:pPr>
              <w:pStyle w:val="a5"/>
              <w:jc w:val="center"/>
              <w:rPr>
                <w:rFonts w:cs="Times New Roman"/>
              </w:rPr>
            </w:pPr>
            <w:r w:rsidRPr="000A77BB">
              <w:t>Initial organic phosphorus concentration in soil layer</w:t>
            </w:r>
            <w:r>
              <w:t xml:space="preserve"> </w:t>
            </w:r>
            <w:r>
              <w:rPr>
                <w:rFonts w:hint="eastAsia"/>
              </w:rPr>
              <w:t>(mg</w:t>
            </w:r>
            <w:r>
              <w:rPr>
                <w:rFonts w:hint="eastAsia"/>
              </w:rPr>
              <w:t>·</w:t>
            </w:r>
            <w:r>
              <w:rPr>
                <w:rFonts w:hint="eastAsia"/>
              </w:rPr>
              <w:t>kg</w:t>
            </w:r>
            <w:r w:rsidRPr="000A77BB">
              <w:rPr>
                <w:vertAlign w:val="superscript"/>
              </w:rPr>
              <w:t>-1</w:t>
            </w:r>
            <w:r>
              <w:rPr>
                <w:rFonts w:hint="eastAsia"/>
              </w:rP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16.460</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SOL_</w:t>
            </w:r>
            <w:proofErr w:type="gramStart"/>
            <w:r>
              <w:rPr>
                <w:rFonts w:eastAsia="等线" w:cs="Times New Roman"/>
                <w:color w:val="000000"/>
                <w:sz w:val="22"/>
              </w:rPr>
              <w:t>LABP(</w:t>
            </w:r>
            <w:proofErr w:type="gramEnd"/>
            <w:r>
              <w:rPr>
                <w:rFonts w:eastAsia="等线" w:cs="Times New Roman"/>
                <w:color w:val="000000"/>
                <w:sz w:val="22"/>
              </w:rPr>
              <w:t>)</w:t>
            </w:r>
          </w:p>
        </w:tc>
        <w:tc>
          <w:tcPr>
            <w:tcW w:w="5103" w:type="dxa"/>
            <w:noWrap/>
            <w:vAlign w:val="center"/>
          </w:tcPr>
          <w:p w:rsidR="00F73247" w:rsidRDefault="00F73247" w:rsidP="00D8719B">
            <w:pPr>
              <w:pStyle w:val="a5"/>
              <w:jc w:val="center"/>
              <w:rPr>
                <w:rFonts w:cs="Times New Roman"/>
              </w:rPr>
            </w:pPr>
            <w:r w:rsidRPr="000A77BB">
              <w:t>Initial dissolved phosphorus concentration in soil layer</w:t>
            </w:r>
            <w:r>
              <w:t xml:space="preserve"> </w:t>
            </w:r>
            <w:r>
              <w:rPr>
                <w:rFonts w:hint="eastAsia"/>
              </w:rPr>
              <w:t>(mg</w:t>
            </w:r>
            <w:r>
              <w:rPr>
                <w:rFonts w:hint="eastAsia"/>
              </w:rPr>
              <w:t>·</w:t>
            </w:r>
            <w:r>
              <w:rPr>
                <w:rFonts w:hint="eastAsia"/>
              </w:rPr>
              <w:t>kg</w:t>
            </w:r>
            <w:r w:rsidRPr="000A77BB">
              <w:rPr>
                <w:vertAlign w:val="superscript"/>
              </w:rPr>
              <w:t>-1</w:t>
            </w:r>
            <w:r>
              <w:rPr>
                <w:rFonts w:hint="eastAsia"/>
              </w:rPr>
              <w: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19.714</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PSP</w:t>
            </w:r>
          </w:p>
        </w:tc>
        <w:tc>
          <w:tcPr>
            <w:tcW w:w="5103" w:type="dxa"/>
            <w:noWrap/>
            <w:vAlign w:val="center"/>
          </w:tcPr>
          <w:p w:rsidR="00F73247" w:rsidRDefault="00F73247" w:rsidP="00D8719B">
            <w:pPr>
              <w:pStyle w:val="a5"/>
              <w:jc w:val="center"/>
              <w:rPr>
                <w:rFonts w:cs="Times New Roman"/>
              </w:rPr>
            </w:pPr>
            <w:r w:rsidRPr="000A77BB">
              <w:t>Available phosphorus index</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0.425</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BC4</w:t>
            </w:r>
          </w:p>
        </w:tc>
        <w:tc>
          <w:tcPr>
            <w:tcW w:w="5103" w:type="dxa"/>
            <w:noWrap/>
            <w:vAlign w:val="center"/>
          </w:tcPr>
          <w:p w:rsidR="00F73247" w:rsidRDefault="00F73247" w:rsidP="00D8719B">
            <w:pPr>
              <w:pStyle w:val="a5"/>
              <w:jc w:val="center"/>
              <w:rPr>
                <w:rFonts w:cs="Times New Roman"/>
              </w:rPr>
            </w:pPr>
            <w:r>
              <w:t>Rate constant of river organic phosphorus mineralization into soluble phosphorus at 20</w:t>
            </w:r>
            <w:r w:rsidRPr="000A77BB">
              <w:rPr>
                <w:rFonts w:cs="Times New Roman"/>
              </w:rPr>
              <w:t>℃</w:t>
            </w:r>
            <w:r>
              <w:rPr>
                <w:rFonts w:cs="Times New Roman"/>
              </w:rPr>
              <w:t xml:space="preserve"> (day</w:t>
            </w:r>
            <w:r w:rsidRPr="000A77BB">
              <w:rPr>
                <w:rFonts w:cs="Times New Roman"/>
                <w:vertAlign w:val="superscript"/>
              </w:rPr>
              <w:t>-1</w:t>
            </w:r>
            <w:r>
              <w:rPr>
                <w:rFonts w:cs="Times New Roman"/>
              </w:rPr>
              <w:t xml:space="preserve">) </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0.345</w:t>
            </w:r>
          </w:p>
        </w:tc>
      </w:tr>
      <w:tr w:rsidR="00F73247" w:rsidTr="00B242CD">
        <w:trPr>
          <w:trHeight w:val="450"/>
          <w:jc w:val="center"/>
        </w:trPr>
        <w:tc>
          <w:tcPr>
            <w:tcW w:w="1418" w:type="dxa"/>
            <w:vMerge/>
            <w:vAlign w:val="center"/>
          </w:tcPr>
          <w:p w:rsidR="00F73247" w:rsidRDefault="00F73247" w:rsidP="00D8719B">
            <w:pPr>
              <w:pStyle w:val="a5"/>
              <w:jc w:val="center"/>
              <w:rPr>
                <w:rFonts w:cs="Times New Roman"/>
              </w:rPr>
            </w:pP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BIOMIX</w:t>
            </w:r>
          </w:p>
        </w:tc>
        <w:tc>
          <w:tcPr>
            <w:tcW w:w="5103" w:type="dxa"/>
            <w:noWrap/>
            <w:vAlign w:val="center"/>
          </w:tcPr>
          <w:p w:rsidR="00F73247" w:rsidRDefault="00F73247" w:rsidP="00D8719B">
            <w:pPr>
              <w:pStyle w:val="a5"/>
              <w:jc w:val="center"/>
              <w:rPr>
                <w:rFonts w:cs="Times New Roman"/>
              </w:rPr>
            </w:pPr>
            <w:r w:rsidRPr="00277A5C">
              <w:t>Biological mixing effect</w:t>
            </w:r>
          </w:p>
        </w:tc>
        <w:tc>
          <w:tcPr>
            <w:tcW w:w="1559" w:type="dxa"/>
            <w:noWrap/>
            <w:vAlign w:val="center"/>
          </w:tcPr>
          <w:p w:rsidR="00F73247" w:rsidRDefault="00F73247" w:rsidP="00D8719B">
            <w:pPr>
              <w:pStyle w:val="a5"/>
              <w:jc w:val="center"/>
              <w:rPr>
                <w:rFonts w:cs="Times New Roman"/>
              </w:rPr>
            </w:pPr>
            <w:r>
              <w:rPr>
                <w:rFonts w:eastAsia="等线" w:cs="Times New Roman"/>
                <w:color w:val="000000"/>
                <w:sz w:val="22"/>
              </w:rPr>
              <w:t>0.989</w:t>
            </w:r>
          </w:p>
        </w:tc>
      </w:tr>
    </w:tbl>
    <w:p w:rsidR="00F73247" w:rsidRDefault="00F73247" w:rsidP="00D8719B">
      <w:pPr>
        <w:spacing w:line="240" w:lineRule="auto"/>
        <w:rPr>
          <w:rFonts w:cs="Times New Roman"/>
          <w:sz w:val="21"/>
          <w:szCs w:val="21"/>
        </w:rPr>
      </w:pPr>
    </w:p>
    <w:p w:rsidR="00F73247" w:rsidRPr="008F6DC0" w:rsidRDefault="00F73247" w:rsidP="00D8719B">
      <w:pPr>
        <w:widowControl/>
        <w:spacing w:line="240" w:lineRule="auto"/>
        <w:jc w:val="left"/>
        <w:rPr>
          <w:rFonts w:cs="Times New Roman"/>
          <w:sz w:val="21"/>
          <w:szCs w:val="21"/>
        </w:rPr>
      </w:pPr>
      <w:r>
        <w:rPr>
          <w:rFonts w:cs="Times New Roman"/>
          <w:sz w:val="21"/>
          <w:szCs w:val="21"/>
        </w:rPr>
        <w:br w:type="page"/>
      </w:r>
    </w:p>
    <w:p w:rsidR="00F73247" w:rsidRPr="00D8719B" w:rsidRDefault="00F73247" w:rsidP="00D8719B">
      <w:pPr>
        <w:pStyle w:val="a3"/>
        <w:rPr>
          <w:rFonts w:cs="Times New Roman"/>
          <w:b w:val="0"/>
          <w:color w:val="000000" w:themeColor="text1"/>
          <w:szCs w:val="21"/>
        </w:rPr>
      </w:pPr>
      <w:r w:rsidRPr="00D8719B">
        <w:rPr>
          <w:rFonts w:cs="Times New Roman"/>
          <w:b w:val="0"/>
          <w:szCs w:val="21"/>
        </w:rPr>
        <w:lastRenderedPageBreak/>
        <w:t>Table 4 C</w:t>
      </w:r>
      <w:r w:rsidRPr="00D8719B">
        <w:rPr>
          <w:rFonts w:cs="Times New Roman"/>
          <w:b w:val="0"/>
          <w:color w:val="000000" w:themeColor="text1"/>
          <w:szCs w:val="21"/>
        </w:rPr>
        <w:t>alibration and verification of hydrological and water quality stations</w:t>
      </w:r>
    </w:p>
    <w:tbl>
      <w:tblPr>
        <w:tblStyle w:val="6"/>
        <w:tblW w:w="833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84"/>
        <w:gridCol w:w="2218"/>
        <w:gridCol w:w="1591"/>
        <w:gridCol w:w="1668"/>
        <w:gridCol w:w="1677"/>
      </w:tblGrid>
      <w:tr w:rsidR="00F73247" w:rsidRPr="008F6DC0" w:rsidTr="00D8719B">
        <w:trPr>
          <w:trHeight w:val="310"/>
          <w:jc w:val="center"/>
        </w:trPr>
        <w:tc>
          <w:tcPr>
            <w:tcW w:w="1184" w:type="dxa"/>
            <w:tcBorders>
              <w:top w:val="single" w:sz="12" w:space="0" w:color="auto"/>
              <w:bottom w:val="single" w:sz="4" w:space="0" w:color="auto"/>
            </w:tcBorders>
          </w:tcPr>
          <w:p w:rsidR="00F73247" w:rsidRPr="008F6DC0" w:rsidRDefault="00F73247" w:rsidP="00D8719B">
            <w:pPr>
              <w:spacing w:line="240" w:lineRule="auto"/>
              <w:ind w:firstLine="480"/>
              <w:jc w:val="center"/>
              <w:rPr>
                <w:rFonts w:cs="Times New Roman"/>
                <w:sz w:val="21"/>
                <w:szCs w:val="21"/>
              </w:rPr>
            </w:pPr>
            <w:bookmarkStart w:id="12" w:name="_Hlk100239806"/>
          </w:p>
        </w:tc>
        <w:tc>
          <w:tcPr>
            <w:tcW w:w="2218" w:type="dxa"/>
            <w:tcBorders>
              <w:top w:val="single" w:sz="12" w:space="0" w:color="auto"/>
              <w:bottom w:val="single" w:sz="4" w:space="0" w:color="auto"/>
            </w:tcBorders>
          </w:tcPr>
          <w:p w:rsidR="00F73247" w:rsidRPr="008F6DC0" w:rsidRDefault="00D8719B" w:rsidP="00D8719B">
            <w:pPr>
              <w:spacing w:line="240" w:lineRule="auto"/>
              <w:jc w:val="center"/>
              <w:rPr>
                <w:rFonts w:cs="Times New Roman"/>
                <w:sz w:val="21"/>
                <w:szCs w:val="21"/>
              </w:rPr>
            </w:pPr>
            <w:r>
              <w:rPr>
                <w:rFonts w:cs="Times New Roman"/>
                <w:sz w:val="21"/>
                <w:szCs w:val="21"/>
              </w:rPr>
              <w:t>T</w:t>
            </w:r>
            <w:r w:rsidR="00F73247">
              <w:rPr>
                <w:rFonts w:cs="Times New Roman"/>
                <w:sz w:val="21"/>
                <w:szCs w:val="21"/>
              </w:rPr>
              <w:t>ype</w:t>
            </w:r>
          </w:p>
        </w:tc>
        <w:tc>
          <w:tcPr>
            <w:tcW w:w="1591" w:type="dxa"/>
            <w:tcBorders>
              <w:top w:val="single" w:sz="12" w:space="0" w:color="auto"/>
              <w:bottom w:val="single" w:sz="4" w:space="0" w:color="auto"/>
            </w:tcBorders>
          </w:tcPr>
          <w:p w:rsidR="00F73247" w:rsidRPr="008F6DC0" w:rsidRDefault="00D8719B" w:rsidP="00D8719B">
            <w:pPr>
              <w:spacing w:line="240" w:lineRule="auto"/>
              <w:jc w:val="center"/>
              <w:rPr>
                <w:rFonts w:cs="Times New Roman"/>
                <w:sz w:val="21"/>
                <w:szCs w:val="21"/>
              </w:rPr>
            </w:pPr>
            <w:r>
              <w:rPr>
                <w:rFonts w:cs="Times New Roman"/>
                <w:sz w:val="21"/>
                <w:szCs w:val="21"/>
              </w:rPr>
              <w:t>Y</w:t>
            </w:r>
            <w:r w:rsidR="00F73247">
              <w:rPr>
                <w:rFonts w:cs="Times New Roman"/>
                <w:sz w:val="21"/>
                <w:szCs w:val="21"/>
              </w:rPr>
              <w:t>ear</w:t>
            </w:r>
          </w:p>
        </w:tc>
        <w:tc>
          <w:tcPr>
            <w:tcW w:w="1668" w:type="dxa"/>
            <w:tcBorders>
              <w:top w:val="single" w:sz="12" w:space="0" w:color="auto"/>
              <w:bottom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R</w:t>
            </w:r>
            <w:r w:rsidRPr="008F6DC0">
              <w:rPr>
                <w:rFonts w:cs="Times New Roman"/>
                <w:sz w:val="21"/>
                <w:szCs w:val="21"/>
                <w:vertAlign w:val="superscript"/>
              </w:rPr>
              <w:t>2</w:t>
            </w:r>
          </w:p>
        </w:tc>
        <w:tc>
          <w:tcPr>
            <w:tcW w:w="1677" w:type="dxa"/>
            <w:tcBorders>
              <w:top w:val="single" w:sz="12" w:space="0" w:color="auto"/>
              <w:bottom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NSE</w:t>
            </w:r>
          </w:p>
        </w:tc>
      </w:tr>
      <w:tr w:rsidR="00F73247" w:rsidRPr="008F6DC0" w:rsidTr="00D8719B">
        <w:trPr>
          <w:trHeight w:val="60"/>
          <w:jc w:val="center"/>
        </w:trPr>
        <w:tc>
          <w:tcPr>
            <w:tcW w:w="1184" w:type="dxa"/>
            <w:vMerge w:val="restart"/>
            <w:tcBorders>
              <w:top w:val="single" w:sz="4" w:space="0" w:color="auto"/>
              <w:bottom w:val="nil"/>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 xml:space="preserve">calibration </w:t>
            </w:r>
          </w:p>
        </w:tc>
        <w:tc>
          <w:tcPr>
            <w:tcW w:w="2218" w:type="dxa"/>
            <w:tcBorders>
              <w:top w:val="single" w:sz="4" w:space="0" w:color="auto"/>
              <w:bottom w:val="nil"/>
            </w:tcBorders>
          </w:tcPr>
          <w:p w:rsidR="00F73247" w:rsidRPr="008F6DC0" w:rsidRDefault="00F73247" w:rsidP="00D8719B">
            <w:pPr>
              <w:spacing w:line="240" w:lineRule="auto"/>
              <w:jc w:val="center"/>
              <w:rPr>
                <w:rFonts w:cs="Times New Roman"/>
                <w:sz w:val="21"/>
                <w:szCs w:val="21"/>
              </w:rPr>
            </w:pPr>
            <w:r>
              <w:rPr>
                <w:rFonts w:cs="Times New Roman" w:hint="eastAsia"/>
                <w:sz w:val="21"/>
                <w:szCs w:val="21"/>
              </w:rPr>
              <w:t>r</w:t>
            </w:r>
            <w:r>
              <w:rPr>
                <w:rFonts w:cs="Times New Roman"/>
                <w:sz w:val="21"/>
                <w:szCs w:val="21"/>
              </w:rPr>
              <w:t>unoff</w:t>
            </w:r>
          </w:p>
        </w:tc>
        <w:tc>
          <w:tcPr>
            <w:tcW w:w="1591" w:type="dxa"/>
            <w:tcBorders>
              <w:top w:val="single" w:sz="4" w:space="0" w:color="auto"/>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2009-2013</w:t>
            </w:r>
          </w:p>
        </w:tc>
        <w:tc>
          <w:tcPr>
            <w:tcW w:w="1668" w:type="dxa"/>
            <w:tcBorders>
              <w:top w:val="single" w:sz="4" w:space="0" w:color="auto"/>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0.88</w:t>
            </w:r>
          </w:p>
        </w:tc>
        <w:tc>
          <w:tcPr>
            <w:tcW w:w="1677" w:type="dxa"/>
            <w:tcBorders>
              <w:top w:val="single" w:sz="4" w:space="0" w:color="auto"/>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0.86</w:t>
            </w:r>
          </w:p>
        </w:tc>
      </w:tr>
      <w:tr w:rsidR="00F73247" w:rsidRPr="008F6DC0" w:rsidTr="00D8719B">
        <w:trPr>
          <w:trHeight w:val="310"/>
          <w:jc w:val="center"/>
        </w:trPr>
        <w:tc>
          <w:tcPr>
            <w:tcW w:w="1184" w:type="dxa"/>
            <w:vMerge/>
            <w:tcBorders>
              <w:top w:val="nil"/>
              <w:bottom w:val="nil"/>
            </w:tcBorders>
            <w:vAlign w:val="center"/>
          </w:tcPr>
          <w:p w:rsidR="00F73247" w:rsidRPr="008F6DC0" w:rsidRDefault="00F73247" w:rsidP="00D8719B">
            <w:pPr>
              <w:spacing w:line="240" w:lineRule="auto"/>
              <w:ind w:firstLine="480"/>
              <w:jc w:val="center"/>
              <w:rPr>
                <w:rFonts w:cs="Times New Roman"/>
                <w:sz w:val="21"/>
                <w:szCs w:val="21"/>
              </w:rPr>
            </w:pPr>
          </w:p>
        </w:tc>
        <w:tc>
          <w:tcPr>
            <w:tcW w:w="2218" w:type="dxa"/>
            <w:tcBorders>
              <w:top w:val="nil"/>
              <w:bottom w:val="nil"/>
            </w:tcBorders>
          </w:tcPr>
          <w:p w:rsidR="00F73247" w:rsidRPr="008F6DC0" w:rsidRDefault="00F73247" w:rsidP="00D8719B">
            <w:pPr>
              <w:spacing w:line="240" w:lineRule="auto"/>
              <w:jc w:val="center"/>
              <w:rPr>
                <w:rFonts w:cs="Times New Roman"/>
                <w:sz w:val="21"/>
                <w:szCs w:val="21"/>
              </w:rPr>
            </w:pPr>
            <w:r>
              <w:rPr>
                <w:rFonts w:cs="Times New Roman" w:hint="eastAsia"/>
                <w:sz w:val="21"/>
                <w:szCs w:val="21"/>
              </w:rPr>
              <w:t>s</w:t>
            </w:r>
            <w:r>
              <w:rPr>
                <w:rFonts w:cs="Times New Roman"/>
                <w:sz w:val="21"/>
                <w:szCs w:val="21"/>
              </w:rPr>
              <w:t>ediment</w:t>
            </w:r>
          </w:p>
        </w:tc>
        <w:tc>
          <w:tcPr>
            <w:tcW w:w="1591"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2009-2013</w:t>
            </w:r>
          </w:p>
        </w:tc>
        <w:tc>
          <w:tcPr>
            <w:tcW w:w="1668"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0.65</w:t>
            </w:r>
          </w:p>
        </w:tc>
        <w:tc>
          <w:tcPr>
            <w:tcW w:w="1677"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0.54</w:t>
            </w:r>
          </w:p>
        </w:tc>
      </w:tr>
      <w:tr w:rsidR="00F73247" w:rsidRPr="008F6DC0" w:rsidTr="00D8719B">
        <w:trPr>
          <w:trHeight w:val="322"/>
          <w:jc w:val="center"/>
        </w:trPr>
        <w:tc>
          <w:tcPr>
            <w:tcW w:w="1184" w:type="dxa"/>
            <w:vMerge/>
            <w:tcBorders>
              <w:top w:val="nil"/>
              <w:bottom w:val="nil"/>
            </w:tcBorders>
            <w:vAlign w:val="center"/>
          </w:tcPr>
          <w:p w:rsidR="00F73247" w:rsidRPr="008F6DC0" w:rsidRDefault="00F73247" w:rsidP="00D8719B">
            <w:pPr>
              <w:spacing w:line="240" w:lineRule="auto"/>
              <w:ind w:firstLine="480"/>
              <w:jc w:val="center"/>
              <w:rPr>
                <w:rFonts w:cs="Times New Roman"/>
                <w:sz w:val="21"/>
                <w:szCs w:val="21"/>
              </w:rPr>
            </w:pPr>
          </w:p>
        </w:tc>
        <w:tc>
          <w:tcPr>
            <w:tcW w:w="2218" w:type="dxa"/>
            <w:tcBorders>
              <w:top w:val="nil"/>
              <w:bottom w:val="nil"/>
            </w:tcBorders>
          </w:tcPr>
          <w:p w:rsidR="00F73247" w:rsidRPr="008F6DC0" w:rsidRDefault="00F73247" w:rsidP="00D8719B">
            <w:pPr>
              <w:spacing w:line="240" w:lineRule="auto"/>
              <w:jc w:val="center"/>
              <w:rPr>
                <w:rFonts w:cs="Times New Roman"/>
                <w:sz w:val="21"/>
                <w:szCs w:val="21"/>
              </w:rPr>
            </w:pPr>
            <w:r>
              <w:rPr>
                <w:rFonts w:cs="Times New Roman" w:hint="eastAsia"/>
                <w:sz w:val="21"/>
                <w:szCs w:val="21"/>
              </w:rPr>
              <w:t>T</w:t>
            </w:r>
            <w:r>
              <w:rPr>
                <w:rFonts w:cs="Times New Roman"/>
                <w:sz w:val="21"/>
                <w:szCs w:val="21"/>
              </w:rPr>
              <w:t xml:space="preserve">P in </w:t>
            </w:r>
            <w:proofErr w:type="spellStart"/>
            <w:r>
              <w:rPr>
                <w:rFonts w:cs="Times New Roman"/>
                <w:sz w:val="21"/>
                <w:szCs w:val="21"/>
              </w:rPr>
              <w:t>Xifang</w:t>
            </w:r>
            <w:proofErr w:type="spellEnd"/>
            <w:r>
              <w:rPr>
                <w:rFonts w:cs="Times New Roman"/>
                <w:sz w:val="21"/>
                <w:szCs w:val="21"/>
              </w:rPr>
              <w:t xml:space="preserve"> </w:t>
            </w:r>
            <w:r>
              <w:rPr>
                <w:rFonts w:cs="Times New Roman" w:hint="eastAsia"/>
                <w:sz w:val="21"/>
                <w:szCs w:val="21"/>
              </w:rPr>
              <w:t>village</w:t>
            </w:r>
          </w:p>
        </w:tc>
        <w:tc>
          <w:tcPr>
            <w:tcW w:w="1591"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2016</w:t>
            </w:r>
          </w:p>
        </w:tc>
        <w:tc>
          <w:tcPr>
            <w:tcW w:w="1668"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0.74</w:t>
            </w:r>
          </w:p>
        </w:tc>
        <w:tc>
          <w:tcPr>
            <w:tcW w:w="1677" w:type="dxa"/>
            <w:tcBorders>
              <w:top w:val="nil"/>
              <w:bottom w:val="nil"/>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0.72</w:t>
            </w:r>
          </w:p>
        </w:tc>
      </w:tr>
      <w:tr w:rsidR="00F73247" w:rsidRPr="008F6DC0" w:rsidTr="00D8719B">
        <w:trPr>
          <w:trHeight w:val="253"/>
          <w:jc w:val="center"/>
        </w:trPr>
        <w:tc>
          <w:tcPr>
            <w:tcW w:w="1184" w:type="dxa"/>
            <w:vMerge/>
            <w:tcBorders>
              <w:top w:val="nil"/>
              <w:bottom w:val="single" w:sz="4" w:space="0" w:color="auto"/>
            </w:tcBorders>
            <w:vAlign w:val="center"/>
          </w:tcPr>
          <w:p w:rsidR="00F73247" w:rsidRPr="008F6DC0" w:rsidRDefault="00F73247" w:rsidP="00D8719B">
            <w:pPr>
              <w:spacing w:line="240" w:lineRule="auto"/>
              <w:ind w:firstLine="480"/>
              <w:jc w:val="center"/>
              <w:rPr>
                <w:rFonts w:cs="Times New Roman"/>
                <w:sz w:val="21"/>
                <w:szCs w:val="21"/>
              </w:rPr>
            </w:pPr>
          </w:p>
        </w:tc>
        <w:tc>
          <w:tcPr>
            <w:tcW w:w="2218" w:type="dxa"/>
            <w:tcBorders>
              <w:top w:val="nil"/>
              <w:bottom w:val="single" w:sz="4" w:space="0" w:color="auto"/>
            </w:tcBorders>
          </w:tcPr>
          <w:p w:rsidR="00F73247" w:rsidRPr="008F6DC0" w:rsidRDefault="00F73247" w:rsidP="00D8719B">
            <w:pPr>
              <w:spacing w:line="240" w:lineRule="auto"/>
              <w:jc w:val="center"/>
              <w:rPr>
                <w:rFonts w:cs="Times New Roman"/>
                <w:sz w:val="21"/>
                <w:szCs w:val="21"/>
              </w:rPr>
            </w:pPr>
            <w:r>
              <w:rPr>
                <w:rFonts w:cs="Times New Roman" w:hint="eastAsia"/>
                <w:sz w:val="21"/>
                <w:szCs w:val="21"/>
              </w:rPr>
              <w:t>T</w:t>
            </w:r>
            <w:r>
              <w:rPr>
                <w:rFonts w:cs="Times New Roman"/>
                <w:sz w:val="21"/>
                <w:szCs w:val="21"/>
              </w:rPr>
              <w:t xml:space="preserve">P in </w:t>
            </w:r>
            <w:proofErr w:type="spellStart"/>
            <w:r>
              <w:rPr>
                <w:rFonts w:cs="Times New Roman"/>
                <w:sz w:val="21"/>
                <w:szCs w:val="21"/>
              </w:rPr>
              <w:t>Sanhong</w:t>
            </w:r>
            <w:proofErr w:type="spellEnd"/>
            <w:r>
              <w:rPr>
                <w:rFonts w:cs="Times New Roman"/>
                <w:sz w:val="21"/>
                <w:szCs w:val="21"/>
              </w:rPr>
              <w:t xml:space="preserve"> </w:t>
            </w:r>
            <w:r>
              <w:rPr>
                <w:rFonts w:cs="Times New Roman" w:hint="eastAsia"/>
                <w:sz w:val="21"/>
                <w:szCs w:val="21"/>
              </w:rPr>
              <w:t>village</w:t>
            </w:r>
          </w:p>
        </w:tc>
        <w:tc>
          <w:tcPr>
            <w:tcW w:w="1591" w:type="dxa"/>
            <w:tcBorders>
              <w:top w:val="nil"/>
              <w:bottom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2016-2017</w:t>
            </w:r>
          </w:p>
        </w:tc>
        <w:tc>
          <w:tcPr>
            <w:tcW w:w="1668" w:type="dxa"/>
            <w:tcBorders>
              <w:top w:val="nil"/>
              <w:bottom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0.66</w:t>
            </w:r>
          </w:p>
        </w:tc>
        <w:tc>
          <w:tcPr>
            <w:tcW w:w="1677" w:type="dxa"/>
            <w:tcBorders>
              <w:top w:val="nil"/>
              <w:bottom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0.65</w:t>
            </w:r>
          </w:p>
        </w:tc>
      </w:tr>
      <w:tr w:rsidR="00F73247" w:rsidRPr="008F6DC0" w:rsidTr="00D8719B">
        <w:trPr>
          <w:trHeight w:val="310"/>
          <w:jc w:val="center"/>
        </w:trPr>
        <w:tc>
          <w:tcPr>
            <w:tcW w:w="1184" w:type="dxa"/>
            <w:vMerge w:val="restart"/>
            <w:tcBorders>
              <w:top w:val="single" w:sz="4" w:space="0" w:color="auto"/>
            </w:tcBorders>
            <w:vAlign w:val="center"/>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 xml:space="preserve">verification </w:t>
            </w:r>
          </w:p>
        </w:tc>
        <w:tc>
          <w:tcPr>
            <w:tcW w:w="2218" w:type="dxa"/>
            <w:tcBorders>
              <w:top w:val="single" w:sz="4" w:space="0" w:color="auto"/>
            </w:tcBorders>
          </w:tcPr>
          <w:p w:rsidR="00F73247" w:rsidRPr="008F6DC0" w:rsidRDefault="00F73247" w:rsidP="00D8719B">
            <w:pPr>
              <w:spacing w:line="240" w:lineRule="auto"/>
              <w:jc w:val="center"/>
              <w:rPr>
                <w:rFonts w:cs="Times New Roman"/>
                <w:sz w:val="21"/>
                <w:szCs w:val="21"/>
              </w:rPr>
            </w:pPr>
            <w:r>
              <w:rPr>
                <w:rFonts w:cs="Times New Roman" w:hint="eastAsia"/>
                <w:sz w:val="21"/>
                <w:szCs w:val="21"/>
              </w:rPr>
              <w:t>r</w:t>
            </w:r>
            <w:r>
              <w:rPr>
                <w:rFonts w:cs="Times New Roman"/>
                <w:sz w:val="21"/>
                <w:szCs w:val="21"/>
              </w:rPr>
              <w:t>unoff</w:t>
            </w:r>
          </w:p>
        </w:tc>
        <w:tc>
          <w:tcPr>
            <w:tcW w:w="1591" w:type="dxa"/>
            <w:tcBorders>
              <w:top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2014-2018</w:t>
            </w:r>
          </w:p>
        </w:tc>
        <w:tc>
          <w:tcPr>
            <w:tcW w:w="1668" w:type="dxa"/>
            <w:tcBorders>
              <w:top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0.87</w:t>
            </w:r>
          </w:p>
        </w:tc>
        <w:tc>
          <w:tcPr>
            <w:tcW w:w="1677" w:type="dxa"/>
            <w:tcBorders>
              <w:top w:val="single" w:sz="4" w:space="0" w:color="auto"/>
            </w:tcBorders>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0.81</w:t>
            </w:r>
          </w:p>
        </w:tc>
      </w:tr>
      <w:tr w:rsidR="00F73247" w:rsidRPr="008F6DC0" w:rsidTr="00B242CD">
        <w:trPr>
          <w:trHeight w:val="322"/>
          <w:jc w:val="center"/>
        </w:trPr>
        <w:tc>
          <w:tcPr>
            <w:tcW w:w="1184" w:type="dxa"/>
            <w:vMerge/>
          </w:tcPr>
          <w:p w:rsidR="00F73247" w:rsidRPr="008F6DC0" w:rsidRDefault="00F73247" w:rsidP="00D8719B">
            <w:pPr>
              <w:spacing w:line="240" w:lineRule="auto"/>
              <w:ind w:firstLine="480"/>
              <w:jc w:val="center"/>
              <w:rPr>
                <w:rFonts w:cs="Times New Roman"/>
                <w:sz w:val="21"/>
                <w:szCs w:val="21"/>
              </w:rPr>
            </w:pPr>
          </w:p>
        </w:tc>
        <w:tc>
          <w:tcPr>
            <w:tcW w:w="2218" w:type="dxa"/>
          </w:tcPr>
          <w:p w:rsidR="00F73247" w:rsidRPr="008F6DC0" w:rsidRDefault="00F73247" w:rsidP="00D8719B">
            <w:pPr>
              <w:spacing w:line="240" w:lineRule="auto"/>
              <w:jc w:val="center"/>
              <w:rPr>
                <w:rFonts w:cs="Times New Roman"/>
                <w:sz w:val="21"/>
                <w:szCs w:val="21"/>
              </w:rPr>
            </w:pPr>
            <w:r>
              <w:rPr>
                <w:rFonts w:cs="Times New Roman" w:hint="eastAsia"/>
                <w:sz w:val="21"/>
                <w:szCs w:val="21"/>
              </w:rPr>
              <w:t>s</w:t>
            </w:r>
            <w:r>
              <w:rPr>
                <w:rFonts w:cs="Times New Roman"/>
                <w:sz w:val="21"/>
                <w:szCs w:val="21"/>
              </w:rPr>
              <w:t>ediment</w:t>
            </w:r>
          </w:p>
        </w:tc>
        <w:tc>
          <w:tcPr>
            <w:tcW w:w="1591"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2014-2018</w:t>
            </w:r>
          </w:p>
        </w:tc>
        <w:tc>
          <w:tcPr>
            <w:tcW w:w="1668"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0.87</w:t>
            </w:r>
          </w:p>
        </w:tc>
        <w:tc>
          <w:tcPr>
            <w:tcW w:w="1677"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0.76</w:t>
            </w:r>
          </w:p>
        </w:tc>
      </w:tr>
      <w:tr w:rsidR="00F73247" w:rsidRPr="008F6DC0" w:rsidTr="00B242CD">
        <w:trPr>
          <w:trHeight w:val="322"/>
          <w:jc w:val="center"/>
        </w:trPr>
        <w:tc>
          <w:tcPr>
            <w:tcW w:w="1184" w:type="dxa"/>
            <w:vMerge/>
          </w:tcPr>
          <w:p w:rsidR="00F73247" w:rsidRPr="008F6DC0" w:rsidRDefault="00F73247" w:rsidP="00D8719B">
            <w:pPr>
              <w:spacing w:line="240" w:lineRule="auto"/>
              <w:ind w:firstLine="480"/>
              <w:jc w:val="center"/>
              <w:rPr>
                <w:rFonts w:cs="Times New Roman"/>
                <w:sz w:val="21"/>
                <w:szCs w:val="21"/>
              </w:rPr>
            </w:pPr>
          </w:p>
        </w:tc>
        <w:tc>
          <w:tcPr>
            <w:tcW w:w="2218" w:type="dxa"/>
          </w:tcPr>
          <w:p w:rsidR="00F73247" w:rsidRPr="008F6DC0" w:rsidRDefault="00F73247" w:rsidP="00D8719B">
            <w:pPr>
              <w:spacing w:line="240" w:lineRule="auto"/>
              <w:jc w:val="center"/>
              <w:rPr>
                <w:rFonts w:cs="Times New Roman"/>
                <w:sz w:val="21"/>
                <w:szCs w:val="21"/>
              </w:rPr>
            </w:pPr>
            <w:r>
              <w:rPr>
                <w:rFonts w:cs="Times New Roman" w:hint="eastAsia"/>
                <w:sz w:val="21"/>
                <w:szCs w:val="21"/>
              </w:rPr>
              <w:t>T</w:t>
            </w:r>
            <w:r>
              <w:rPr>
                <w:rFonts w:cs="Times New Roman"/>
                <w:sz w:val="21"/>
                <w:szCs w:val="21"/>
              </w:rPr>
              <w:t xml:space="preserve">P in </w:t>
            </w:r>
            <w:proofErr w:type="spellStart"/>
            <w:r>
              <w:rPr>
                <w:rFonts w:cs="Times New Roman"/>
                <w:sz w:val="21"/>
                <w:szCs w:val="21"/>
              </w:rPr>
              <w:t>Xifang</w:t>
            </w:r>
            <w:proofErr w:type="spellEnd"/>
            <w:r>
              <w:rPr>
                <w:rFonts w:cs="Times New Roman"/>
                <w:sz w:val="21"/>
                <w:szCs w:val="21"/>
              </w:rPr>
              <w:t xml:space="preserve"> </w:t>
            </w:r>
            <w:r>
              <w:rPr>
                <w:rFonts w:cs="Times New Roman" w:hint="eastAsia"/>
                <w:sz w:val="21"/>
                <w:szCs w:val="21"/>
              </w:rPr>
              <w:t>village</w:t>
            </w:r>
          </w:p>
        </w:tc>
        <w:tc>
          <w:tcPr>
            <w:tcW w:w="1591"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2017</w:t>
            </w:r>
          </w:p>
        </w:tc>
        <w:tc>
          <w:tcPr>
            <w:tcW w:w="1668"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0.81</w:t>
            </w:r>
          </w:p>
        </w:tc>
        <w:tc>
          <w:tcPr>
            <w:tcW w:w="1677"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0.64</w:t>
            </w:r>
          </w:p>
        </w:tc>
      </w:tr>
      <w:tr w:rsidR="00F73247" w:rsidRPr="008F6DC0" w:rsidTr="00B242CD">
        <w:trPr>
          <w:trHeight w:val="215"/>
          <w:jc w:val="center"/>
        </w:trPr>
        <w:tc>
          <w:tcPr>
            <w:tcW w:w="1184" w:type="dxa"/>
            <w:vMerge/>
          </w:tcPr>
          <w:p w:rsidR="00F73247" w:rsidRPr="008F6DC0" w:rsidRDefault="00F73247" w:rsidP="00D8719B">
            <w:pPr>
              <w:spacing w:line="240" w:lineRule="auto"/>
              <w:ind w:firstLine="480"/>
              <w:jc w:val="center"/>
              <w:rPr>
                <w:rFonts w:cs="Times New Roman"/>
                <w:sz w:val="21"/>
                <w:szCs w:val="21"/>
              </w:rPr>
            </w:pPr>
          </w:p>
        </w:tc>
        <w:tc>
          <w:tcPr>
            <w:tcW w:w="2218" w:type="dxa"/>
          </w:tcPr>
          <w:p w:rsidR="00F73247" w:rsidRPr="008F6DC0" w:rsidRDefault="00F73247" w:rsidP="00D8719B">
            <w:pPr>
              <w:spacing w:line="240" w:lineRule="auto"/>
              <w:jc w:val="center"/>
              <w:rPr>
                <w:rFonts w:cs="Times New Roman"/>
                <w:sz w:val="21"/>
                <w:szCs w:val="21"/>
              </w:rPr>
            </w:pPr>
            <w:r>
              <w:rPr>
                <w:rFonts w:cs="Times New Roman" w:hint="eastAsia"/>
                <w:sz w:val="21"/>
                <w:szCs w:val="21"/>
              </w:rPr>
              <w:t>T</w:t>
            </w:r>
            <w:r>
              <w:rPr>
                <w:rFonts w:cs="Times New Roman"/>
                <w:sz w:val="21"/>
                <w:szCs w:val="21"/>
              </w:rPr>
              <w:t xml:space="preserve">P in </w:t>
            </w:r>
            <w:proofErr w:type="spellStart"/>
            <w:r>
              <w:rPr>
                <w:rFonts w:cs="Times New Roman"/>
                <w:sz w:val="21"/>
                <w:szCs w:val="21"/>
              </w:rPr>
              <w:t>Sanhong</w:t>
            </w:r>
            <w:proofErr w:type="spellEnd"/>
            <w:r>
              <w:rPr>
                <w:rFonts w:cs="Times New Roman"/>
                <w:sz w:val="21"/>
                <w:szCs w:val="21"/>
              </w:rPr>
              <w:t xml:space="preserve"> </w:t>
            </w:r>
            <w:r>
              <w:rPr>
                <w:rFonts w:cs="Times New Roman" w:hint="eastAsia"/>
                <w:sz w:val="21"/>
                <w:szCs w:val="21"/>
              </w:rPr>
              <w:t>village</w:t>
            </w:r>
          </w:p>
        </w:tc>
        <w:tc>
          <w:tcPr>
            <w:tcW w:w="1591"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2018</w:t>
            </w:r>
          </w:p>
        </w:tc>
        <w:tc>
          <w:tcPr>
            <w:tcW w:w="1668"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0.85</w:t>
            </w:r>
          </w:p>
        </w:tc>
        <w:tc>
          <w:tcPr>
            <w:tcW w:w="1677" w:type="dxa"/>
          </w:tcPr>
          <w:p w:rsidR="00F73247" w:rsidRPr="008F6DC0" w:rsidRDefault="00F73247" w:rsidP="00D8719B">
            <w:pPr>
              <w:spacing w:line="240" w:lineRule="auto"/>
              <w:jc w:val="center"/>
              <w:rPr>
                <w:rFonts w:cs="Times New Roman"/>
                <w:sz w:val="21"/>
                <w:szCs w:val="21"/>
              </w:rPr>
            </w:pPr>
            <w:r w:rsidRPr="008F6DC0">
              <w:rPr>
                <w:rFonts w:cs="Times New Roman"/>
                <w:sz w:val="21"/>
                <w:szCs w:val="21"/>
              </w:rPr>
              <w:t>0.75</w:t>
            </w:r>
          </w:p>
        </w:tc>
      </w:tr>
      <w:bookmarkEnd w:id="12"/>
    </w:tbl>
    <w:p w:rsidR="00F73247" w:rsidRDefault="00F73247" w:rsidP="00D8719B">
      <w:pPr>
        <w:widowControl/>
        <w:spacing w:line="240" w:lineRule="auto"/>
        <w:jc w:val="left"/>
        <w:rPr>
          <w:rFonts w:cs="Times New Roman"/>
          <w:color w:val="000000" w:themeColor="text1"/>
          <w:szCs w:val="24"/>
        </w:rPr>
      </w:pPr>
    </w:p>
    <w:p w:rsidR="00F73247" w:rsidRDefault="00F73247" w:rsidP="00D8719B">
      <w:pPr>
        <w:widowControl/>
        <w:spacing w:line="240" w:lineRule="auto"/>
        <w:jc w:val="left"/>
        <w:rPr>
          <w:rFonts w:cs="Times New Roman"/>
          <w:color w:val="000000" w:themeColor="text1"/>
          <w:szCs w:val="24"/>
        </w:rPr>
      </w:pPr>
      <w:r>
        <w:rPr>
          <w:rFonts w:cs="Times New Roman"/>
          <w:color w:val="000000" w:themeColor="text1"/>
          <w:szCs w:val="24"/>
        </w:rPr>
        <w:br w:type="page"/>
      </w:r>
    </w:p>
    <w:p w:rsidR="00F73247" w:rsidRPr="00D8719B" w:rsidRDefault="00F73247" w:rsidP="00D8719B">
      <w:pPr>
        <w:spacing w:line="240" w:lineRule="auto"/>
        <w:jc w:val="center"/>
        <w:rPr>
          <w:rFonts w:eastAsia="宋体" w:cs="Times New Roman"/>
          <w:bCs/>
          <w:sz w:val="21"/>
          <w:szCs w:val="21"/>
        </w:rPr>
      </w:pPr>
      <w:r w:rsidRPr="00D8719B">
        <w:rPr>
          <w:rFonts w:eastAsia="宋体" w:cs="Times New Roman"/>
          <w:bCs/>
          <w:sz w:val="21"/>
          <w:szCs w:val="21"/>
        </w:rPr>
        <w:lastRenderedPageBreak/>
        <w:t>Table 5</w:t>
      </w:r>
      <w:r w:rsidRPr="00D8719B">
        <w:rPr>
          <w:rFonts w:eastAsia="宋体" w:cs="Times New Roman"/>
          <w:sz w:val="21"/>
          <w:szCs w:val="21"/>
        </w:rPr>
        <w:t xml:space="preserve"> </w:t>
      </w:r>
      <w:r w:rsidRPr="00D8719B">
        <w:rPr>
          <w:rFonts w:eastAsia="宋体" w:cs="Times New Roman"/>
          <w:bCs/>
          <w:sz w:val="21"/>
          <w:szCs w:val="21"/>
        </w:rPr>
        <w:t xml:space="preserve">The total amount of </w:t>
      </w:r>
      <w:r w:rsidRPr="00D8719B">
        <w:rPr>
          <w:rFonts w:cs="Times New Roman"/>
          <w:sz w:val="21"/>
          <w:szCs w:val="21"/>
        </w:rPr>
        <w:t>manure</w:t>
      </w:r>
      <w:r w:rsidRPr="00D8719B">
        <w:rPr>
          <w:rFonts w:eastAsia="宋体" w:cs="Times New Roman"/>
          <w:bCs/>
          <w:sz w:val="21"/>
          <w:szCs w:val="21"/>
        </w:rPr>
        <w:t xml:space="preserve"> and chemical fertilizer in 2017</w:t>
      </w:r>
    </w:p>
    <w:tbl>
      <w:tblPr>
        <w:tblW w:w="8726" w:type="dxa"/>
        <w:jc w:val="center"/>
        <w:tblBorders>
          <w:top w:val="single" w:sz="12" w:space="0" w:color="auto"/>
          <w:bottom w:val="single" w:sz="12" w:space="0" w:color="auto"/>
        </w:tblBorders>
        <w:tblLook w:val="04A0" w:firstRow="1" w:lastRow="0" w:firstColumn="1" w:lastColumn="0" w:noHBand="0" w:noVBand="1"/>
      </w:tblPr>
      <w:tblGrid>
        <w:gridCol w:w="1479"/>
        <w:gridCol w:w="1804"/>
        <w:gridCol w:w="1917"/>
        <w:gridCol w:w="2015"/>
        <w:gridCol w:w="1511"/>
      </w:tblGrid>
      <w:tr w:rsidR="00F73247" w:rsidRPr="00ED0936" w:rsidTr="00D8719B">
        <w:trPr>
          <w:trHeight w:val="1608"/>
          <w:jc w:val="center"/>
        </w:trPr>
        <w:tc>
          <w:tcPr>
            <w:tcW w:w="1479" w:type="dxa"/>
            <w:tcBorders>
              <w:top w:val="single" w:sz="12" w:space="0" w:color="auto"/>
              <w:bottom w:val="single" w:sz="4" w:space="0" w:color="auto"/>
            </w:tcBorders>
            <w:noWrap/>
            <w:vAlign w:val="center"/>
          </w:tcPr>
          <w:p w:rsidR="00F73247" w:rsidRPr="00ED0936" w:rsidRDefault="00F73247" w:rsidP="00D8719B">
            <w:pPr>
              <w:spacing w:line="240" w:lineRule="auto"/>
              <w:ind w:firstLine="480"/>
              <w:rPr>
                <w:rFonts w:eastAsia="宋体" w:cs="Times New Roman"/>
                <w:sz w:val="21"/>
                <w:szCs w:val="28"/>
              </w:rPr>
            </w:pPr>
          </w:p>
        </w:tc>
        <w:tc>
          <w:tcPr>
            <w:tcW w:w="1804" w:type="dxa"/>
            <w:tcBorders>
              <w:top w:val="single" w:sz="12" w:space="0" w:color="auto"/>
              <w:bottom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T</w:t>
            </w:r>
            <w:r>
              <w:rPr>
                <w:rFonts w:eastAsia="宋体" w:cs="Times New Roman"/>
                <w:sz w:val="21"/>
                <w:szCs w:val="28"/>
              </w:rPr>
              <w:t>P</w:t>
            </w:r>
            <w:r w:rsidRPr="00ED0936">
              <w:rPr>
                <w:rFonts w:eastAsia="宋体" w:cs="Times New Roman"/>
                <w:sz w:val="21"/>
                <w:szCs w:val="28"/>
              </w:rPr>
              <w:t xml:space="preserve"> content of human manure returning to field /t</w:t>
            </w:r>
          </w:p>
        </w:tc>
        <w:tc>
          <w:tcPr>
            <w:tcW w:w="1917" w:type="dxa"/>
            <w:tcBorders>
              <w:top w:val="single" w:sz="12" w:space="0" w:color="auto"/>
              <w:bottom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T</w:t>
            </w:r>
            <w:r>
              <w:rPr>
                <w:rFonts w:eastAsia="宋体" w:cs="Times New Roman"/>
                <w:sz w:val="21"/>
                <w:szCs w:val="28"/>
              </w:rPr>
              <w:t>P</w:t>
            </w:r>
            <w:r w:rsidRPr="00ED0936">
              <w:rPr>
                <w:rFonts w:eastAsia="宋体" w:cs="Times New Roman"/>
                <w:sz w:val="21"/>
                <w:szCs w:val="28"/>
              </w:rPr>
              <w:t xml:space="preserve"> content of livestock and poultry manure returning to field/t</w:t>
            </w:r>
          </w:p>
        </w:tc>
        <w:tc>
          <w:tcPr>
            <w:tcW w:w="2015" w:type="dxa"/>
            <w:tcBorders>
              <w:top w:val="single" w:sz="12" w:space="0" w:color="auto"/>
              <w:bottom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Application amount of phosphate fertilizer</w:t>
            </w:r>
            <w:r w:rsidRPr="00ED0936">
              <w:rPr>
                <w:rFonts w:eastAsia="宋体" w:cs="Times New Roman" w:hint="eastAsia"/>
                <w:sz w:val="21"/>
                <w:szCs w:val="28"/>
              </w:rPr>
              <w:t xml:space="preserve"> </w:t>
            </w:r>
            <w:r w:rsidRPr="00ED0936">
              <w:rPr>
                <w:rFonts w:eastAsia="宋体" w:cs="Times New Roman"/>
                <w:sz w:val="21"/>
                <w:szCs w:val="28"/>
              </w:rPr>
              <w:t>(</w:t>
            </w:r>
            <w:r w:rsidRPr="00ED0936">
              <w:rPr>
                <w:rFonts w:cs="Times New Roman"/>
                <w:sz w:val="21"/>
              </w:rPr>
              <w:t>calculated by P</w:t>
            </w:r>
            <w:r w:rsidRPr="00ED0936">
              <w:rPr>
                <w:rFonts w:cs="Times New Roman"/>
                <w:sz w:val="21"/>
                <w:vertAlign w:val="subscript"/>
              </w:rPr>
              <w:t>2</w:t>
            </w:r>
            <w:r w:rsidRPr="00ED0936">
              <w:rPr>
                <w:rFonts w:cs="Times New Roman"/>
                <w:sz w:val="21"/>
              </w:rPr>
              <w:t>O</w:t>
            </w:r>
            <w:r w:rsidRPr="00ED0936">
              <w:rPr>
                <w:rFonts w:cs="Times New Roman"/>
                <w:sz w:val="21"/>
                <w:vertAlign w:val="subscript"/>
              </w:rPr>
              <w:t>5</w:t>
            </w:r>
            <w:r w:rsidRPr="00ED0936">
              <w:rPr>
                <w:rFonts w:cs="Times New Roman"/>
                <w:sz w:val="21"/>
              </w:rPr>
              <w:t xml:space="preserve">) </w:t>
            </w:r>
            <w:r w:rsidRPr="00ED0936">
              <w:rPr>
                <w:rFonts w:eastAsia="宋体" w:cs="Times New Roman"/>
                <w:sz w:val="21"/>
                <w:szCs w:val="28"/>
              </w:rPr>
              <w:t>/t</w:t>
            </w:r>
          </w:p>
        </w:tc>
        <w:tc>
          <w:tcPr>
            <w:tcW w:w="1511" w:type="dxa"/>
            <w:tcBorders>
              <w:top w:val="single" w:sz="12" w:space="0" w:color="auto"/>
              <w:bottom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Phosphorus content in chemical fertilizer /t</w:t>
            </w:r>
          </w:p>
        </w:tc>
      </w:tr>
      <w:tr w:rsidR="00F73247" w:rsidRPr="00ED0936" w:rsidTr="00B242CD">
        <w:trPr>
          <w:trHeight w:val="10"/>
          <w:jc w:val="center"/>
        </w:trPr>
        <w:tc>
          <w:tcPr>
            <w:tcW w:w="1479" w:type="dxa"/>
            <w:tcBorders>
              <w:top w:val="single" w:sz="4" w:space="0" w:color="auto"/>
            </w:tcBorders>
            <w:noWrap/>
            <w:vAlign w:val="center"/>
          </w:tcPr>
          <w:p w:rsidR="00F73247" w:rsidRPr="00ED0936" w:rsidRDefault="00F73247" w:rsidP="00D8719B">
            <w:pPr>
              <w:spacing w:line="240" w:lineRule="auto"/>
              <w:rPr>
                <w:rFonts w:eastAsia="宋体" w:cs="Times New Roman"/>
                <w:sz w:val="21"/>
                <w:szCs w:val="28"/>
              </w:rPr>
            </w:pPr>
            <w:proofErr w:type="spellStart"/>
            <w:r w:rsidRPr="00ED0936">
              <w:rPr>
                <w:rFonts w:eastAsia="宋体" w:cs="Times New Roman" w:hint="eastAsia"/>
                <w:sz w:val="21"/>
                <w:szCs w:val="28"/>
              </w:rPr>
              <w:t>L</w:t>
            </w:r>
            <w:r w:rsidRPr="00ED0936">
              <w:rPr>
                <w:rFonts w:eastAsia="宋体" w:cs="Times New Roman"/>
                <w:sz w:val="21"/>
                <w:szCs w:val="28"/>
              </w:rPr>
              <w:t>iaohe</w:t>
            </w:r>
            <w:proofErr w:type="spellEnd"/>
            <w:r w:rsidRPr="00ED0936">
              <w:rPr>
                <w:rFonts w:eastAsia="宋体" w:cs="Times New Roman"/>
                <w:sz w:val="21"/>
                <w:szCs w:val="28"/>
              </w:rPr>
              <w:t xml:space="preserve"> River </w:t>
            </w:r>
            <w:r w:rsidRPr="00ED0936">
              <w:rPr>
                <w:rFonts w:eastAsia="宋体" w:cs="Times New Roman" w:hint="eastAsia"/>
                <w:sz w:val="21"/>
                <w:szCs w:val="28"/>
              </w:rPr>
              <w:t>watershed</w:t>
            </w:r>
          </w:p>
        </w:tc>
        <w:tc>
          <w:tcPr>
            <w:tcW w:w="1804" w:type="dxa"/>
            <w:tcBorders>
              <w:top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116.67</w:t>
            </w:r>
          </w:p>
        </w:tc>
        <w:tc>
          <w:tcPr>
            <w:tcW w:w="1917" w:type="dxa"/>
            <w:tcBorders>
              <w:top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2193.87</w:t>
            </w:r>
          </w:p>
        </w:tc>
        <w:tc>
          <w:tcPr>
            <w:tcW w:w="2015" w:type="dxa"/>
            <w:tcBorders>
              <w:top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5279.74</w:t>
            </w:r>
          </w:p>
        </w:tc>
        <w:tc>
          <w:tcPr>
            <w:tcW w:w="1511" w:type="dxa"/>
            <w:tcBorders>
              <w:top w:val="single" w:sz="4" w:space="0" w:color="auto"/>
            </w:tcBorders>
            <w:noWrap/>
            <w:vAlign w:val="center"/>
          </w:tcPr>
          <w:p w:rsidR="00F73247" w:rsidRPr="00ED0936" w:rsidRDefault="00F73247" w:rsidP="00D8719B">
            <w:pPr>
              <w:spacing w:line="240" w:lineRule="auto"/>
              <w:jc w:val="center"/>
              <w:rPr>
                <w:rFonts w:eastAsia="宋体" w:cs="Times New Roman"/>
                <w:sz w:val="21"/>
                <w:szCs w:val="28"/>
              </w:rPr>
            </w:pPr>
            <w:r w:rsidRPr="00ED0936">
              <w:rPr>
                <w:rFonts w:eastAsia="宋体" w:cs="Times New Roman"/>
                <w:sz w:val="21"/>
                <w:szCs w:val="28"/>
              </w:rPr>
              <w:t>2305.24</w:t>
            </w:r>
          </w:p>
        </w:tc>
      </w:tr>
    </w:tbl>
    <w:p w:rsidR="00F73247" w:rsidRPr="00A16B58" w:rsidRDefault="00F73247" w:rsidP="00097577">
      <w:pPr>
        <w:autoSpaceDE w:val="0"/>
        <w:autoSpaceDN w:val="0"/>
        <w:adjustRightInd w:val="0"/>
        <w:spacing w:line="240" w:lineRule="auto"/>
        <w:rPr>
          <w:rFonts w:cs="Times New Roman"/>
          <w:color w:val="000000"/>
          <w:kern w:val="0"/>
          <w:sz w:val="20"/>
          <w:szCs w:val="24"/>
        </w:rPr>
      </w:pPr>
    </w:p>
    <w:sectPr w:rsidR="00F73247" w:rsidRPr="00A16B58" w:rsidSect="00DD1291">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00D" w:rsidRDefault="00B4100D" w:rsidP="00B0019B">
      <w:pPr>
        <w:spacing w:line="240" w:lineRule="auto"/>
      </w:pPr>
      <w:r>
        <w:separator/>
      </w:r>
    </w:p>
  </w:endnote>
  <w:endnote w:type="continuationSeparator" w:id="0">
    <w:p w:rsidR="00B4100D" w:rsidRDefault="00B4100D" w:rsidP="00B00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00D" w:rsidRDefault="00B4100D" w:rsidP="00B0019B">
      <w:pPr>
        <w:spacing w:line="240" w:lineRule="auto"/>
      </w:pPr>
      <w:r>
        <w:separator/>
      </w:r>
    </w:p>
  </w:footnote>
  <w:footnote w:type="continuationSeparator" w:id="0">
    <w:p w:rsidR="00B4100D" w:rsidRDefault="00B4100D" w:rsidP="00B0019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BFC7C3E4-460A-4018-9547-99E9CD855423}" w:val=" ADDIN NE.Ref.{BFC7C3E4-460A-4018-9547-99E9CD855423}&lt;Citation&gt;&lt;Group&gt;&lt;References&gt;&lt;Item&gt;&lt;ID&gt;103&lt;/ID&gt;&lt;UID&gt;{0F12A5DC-7200-4F62-9076-A75AD281F1B4}&lt;/UID&gt;&lt;Title&gt;Returning excrement from livestock, poultry, and humans to farmland as nutrient resources for crop growth: Assessment of rural China&lt;/Title&gt;&lt;Template&gt;Journal Article&lt;/Template&gt;&lt;Star&gt;0&lt;/Star&gt;&lt;Tag&gt;0&lt;/Tag&gt;&lt;Author&gt;Wang, Bin; Huang, Yan; Liu, Wei; Chen, Shu; Zhu, Jingping; Belzile, Nelson; Chen, Yu-Wei; Liu, Mengqin; Liu, Chang&lt;/Author&gt;&lt;Year&gt;2021&lt;/Year&gt;&lt;Details&gt;&lt;_accessed&gt;64159938&lt;/_accessed&gt;&lt;_alternate_title&gt;PROCESS SAFETY AND ENVIRONMENTAL PROTECTION&lt;/_alternate_title&gt;&lt;_author_adr&gt;Southwest Univ Sci &amp;amp; Technol, Sch Environm &amp;amp; Resource, Mianyang 621010, Sichuan, Peoples R China; Southwest Univ Sci &amp;amp; Technol, Key Lab Solid Waste Treatment &amp;amp; Resource Recycle, Minist Educ, Mianyang 621010, Sichuan, Peoples R China; Laurentian Univ, Dept Chem &amp;amp; Biochem, Sudbury, ON P3E 2C6, Canada&lt;/_author_adr&gt;&lt;_collection_scope&gt;SCIE;EI&lt;/_collection_scope&gt;&lt;_created&gt;64146150&lt;/_created&gt;&lt;_date&gt;2021-01-01&lt;/_date&gt;&lt;_date_display&gt;2021&lt;/_date_display&gt;&lt;_db_updated&gt;CrossRef&lt;/_db_updated&gt;&lt;_doi&gt;10.1016/j.psep.2020.09.001&lt;/_doi&gt;&lt;_impact_factor&gt;   6.158&lt;/_impact_factor&gt;&lt;_isbn&gt;09575820&lt;/_isbn&gt;&lt;_journal&gt;Process Safety and Environmental Protection&lt;/_journal&gt;&lt;_keywords&gt;Distribution characteristics; Potential; Excrement; Nutrient resources; Rural China&lt;/_keywords&gt;&lt;_modified&gt;64159938&lt;/_modified&gt;&lt;_pages&gt;412-423&lt;/_pages&gt;&lt;_tertiary_title&gt;Process Safety and Environmental Protection&lt;/_tertiary_title&gt;&lt;_url&gt;https://linkinghub.elsevier.com/retrieve/pii/S0957582020317183_x000d__x000a_https://api.elsevier.com/content/article/PII:S0957582020317183?httpAccept=text/xml&lt;/_url&gt;&lt;_volume&gt;146&lt;/_volume&gt;&lt;/Details&gt;&lt;Extra&gt;&lt;DBUID&gt;{B3AD3ED0-CE0C-4A91-8A30-6DB50E4A8DCB}&lt;/DBUID&gt;&lt;/Extra&gt;&lt;/Item&gt;&lt;/References&gt;&lt;/Group&gt;&lt;Group&gt;&lt;References&gt;&lt;Item&gt;&lt;ID&gt;104&lt;/ID&gt;&lt;UID&gt;{ADA8DE33-ADDD-44A7-B35C-C7A350412449}&lt;/UID&gt;&lt;Title&gt;Data-driven estimates of global nitrous oxide emissions from croplands&lt;/Title&gt;&lt;Template&gt;Journal Article&lt;/Template&gt;&lt;Star&gt;0&lt;/Star&gt;&lt;Tag&gt;0&lt;/Tag&gt;&lt;Author&gt;Wang, Qihui; Zhou, Feng; Shang, Ziyin; Ciais, Philippe; Winiwarter, Wilfried; Jackson, Robert B; Tubiello, Francesco N; Janssens-Maenhout, Greet; Tian, Hanqin; Cui, Xiaoqing; Canadell, Josep G; Piao, Shilong; Tao, Shu&lt;/Author&gt;&lt;Year&gt;2020&lt;/Year&gt;&lt;Details&gt;&lt;_accessed&gt;64159937&lt;/_accessed&gt;&lt;_accession_num&gt;WOS:000528014900024&lt;/_accession_num&gt;&lt;_author_adr&gt;[Wang, Qihui; Zhou, Feng; Shang, Ziyin; Ciais, Philippe; Cui, Xiaoqing; Piao, Shilong; Tao, Shu] Peking Univ, Coll Urban &amp;amp; Environm Sci, Lab Earth Surface Proc, Sino France Inst Earth Syst Sci, Beijing 100871, Peoples R China. [Ciais, Philippe] CEA CNRS UVSQ, LSCE, F-91191 Gif Sur Yvette, France. [Winiwarter, Wilfried] IIASA, A-2361 Laxenburg, Austria. [Winiwarter, Wilfried] Univ Zielona Gora, Inst Environm Engn, PL-65417 Zielona Gora, Poland. [Jackson, Robert B.] Stanford Univ, Dept Earth Syst Sci, Stanford, CA 94305 USA. [Tubiello, Francesco N.] UN, Stat Div, Food &amp;amp; Agr Org, Via Terme Caracalla, I-00153 Rome, Italy. [Janssens-Maenhout, Greet] European Commiss, Joint Res Ctr, I-21027 Ispra, Italy. [Tian, Hanqin] Auburn Univ, Sch Forestry &amp;amp; Wildlife Sci, Int Ctr Climate &amp;amp; Global Change Res, Auburn, AL 36849 USA. [Canadell, Josep G.] CSIRO Oceans &amp;amp; Atmosphere, Global Carbon Project, Canberra, ACT 2601, Australia.&lt;/_author_adr&gt;&lt;_cited_count&gt;33&lt;/_cited_count&gt;&lt;_collection_scope&gt;SCIE;CSCD;EI&lt;/_collection_scope&gt;&lt;_created&gt;64146151&lt;/_created&gt;&lt;_custom4&gt;Zhou, F (corresponding author), Peking Univ, Coll Urban &amp;amp; Environm Sci, Lab Earth Surface Proc, Sino France Inst Earth Syst Sci, Beijing 100871, Peoples R China._x000d__x000a_zhouf@pku.edu.cn&lt;/_custom4&gt;&lt;_date&gt;63158400&lt;/_date&gt;&lt;_date_display&gt;2020, FEB&lt;/_date_display&gt;&lt;_db_provider&gt;ISI&lt;/_db_provider&gt;&lt;_db_updated&gt;CrossRef&lt;/_db_updated&gt;&lt;_doi&gt;10.1093/nsr/nwz087&lt;/_doi&gt;&lt;_funding&gt;National Natural Science Foundation of ChinaNational Natural Science_x000d__x000a_   Foundation of China (NSFC) [41671464, 7181101181]; National Key Research_x000d__x000a_   and Development Program of China [2016YFD0800501, 2018YFC0213304]; 111_x000d__x000a_   ProjectMinistry of Education, China - 111 Project [B14001]; Austrian_x000d__x000a_   Science Fund (FWF)Austrian Science Fund (FWF) [P 29130-G27]; CLAND_x000d__x000a_   Convergence Institute of the National Research Agency (ANR) in_x000d__x000a_   FranceFrench National Research Agency (ANR)&lt;/_funding&gt;&lt;_impact_factor&gt;  17.275&lt;/_impact_factor&gt;&lt;_isbn&gt;2095-5138&lt;/_isbn&gt;&lt;_issue&gt;2&lt;/_issue&gt;&lt;_journal&gt;National Science Review&lt;/_journal&gt;&lt;_keywords&gt;nitrous oxide; agricultural soils; flux upscaling; emission factor; emission inventories; temporal trend&lt;/_keywords&gt;&lt;_language&gt;English&lt;/_language&gt;&lt;_modified&gt;64159937&lt;/_modified&gt;&lt;_ori_publication&gt;OXFORD UNIV PRESS&lt;/_ori_publication&gt;&lt;_pages&gt;441-452&lt;/_pages&gt;&lt;_place_published&gt;GREAT CLARENDON ST, OXFORD OX2 6DP, ENGLAND&lt;/_place_published&gt;&lt;_ref_count&gt;61&lt;/_ref_count&gt;&lt;_subject&gt;Science &amp;amp; Technology - Other Topics&lt;/_subject&gt;&lt;_type_work&gt;Article&lt;/_type_work&gt;&lt;_url&gt;https://academic.oup.com/nsr/article/7/2/441/5530920_x000d__x000a_http://academic.oup.com/nsr/article-pdf/7/2/441/38881003/nwz087.pdf&lt;/_url&gt;&lt;_volume&gt;7&lt;/_volume&gt;&lt;/Details&gt;&lt;Extra&gt;&lt;DBUID&gt;{B3AD3ED0-CE0C-4A91-8A30-6DB50E4A8DCB}&lt;/DBUID&gt;&lt;/Extra&gt;&lt;/Item&gt;&lt;/References&gt;&lt;/Group&gt;&lt;Group&gt;&lt;References&gt;&lt;Item&gt;&lt;ID&gt;105&lt;/ID&gt;&lt;UID&gt;{C3D8AF8C-A860-4EA0-A099-740DF8419F0C}&lt;/UID&gt;&lt;Title&gt;Evaluation of crop residues and manure production and their geographical distribution in China&lt;/Title&gt;&lt;Template&gt;Journal Article&lt;/Template&gt;&lt;Star&gt;0&lt;/Star&gt;&lt;Tag&gt;0&lt;/Tag&gt;&lt;Author&gt;Jia, Wei; Qin, Wei; Zhang, Qiang; Wang, Xuan; Ma, Yan; Chen, Qing&lt;/Author&gt;&lt;Year&gt;2018&lt;/Year&gt;&lt;Details&gt;&lt;_accessed&gt;64159936&lt;/_accessed&gt;&lt;_alternate_title&gt;JOURNAL OF CLEANER PRODUCTION&lt;/_alternate_title&gt;&lt;_collection_scope&gt;SCIE;EI&lt;/_collection_scope&gt;&lt;_created&gt;64146152&lt;/_created&gt;&lt;_date&gt;2018-01-01&lt;/_date&gt;&lt;_date_display&gt;2018&lt;/_date_display&gt;&lt;_db_updated&gt;CrossRef&lt;/_db_updated&gt;&lt;_doi&gt;10.1016/j.jclepro.2018.03.300&lt;/_doi&gt;&lt;_impact_factor&gt;   9.297&lt;/_impact_factor&gt;&lt;_isbn&gt;09596526&lt;/_isbn&gt;&lt;_journal&gt;Journal of Cleaner Production&lt;/_journal&gt;&lt;_modified&gt;64159936&lt;/_modified&gt;&lt;_pages&gt;954-965&lt;/_pages&gt;&lt;_tertiary_title&gt;Journal of Cleaner Production&lt;/_tertiary_title&gt;&lt;_url&gt;https://linkinghub.elsevier.com/retrieve/pii/S0959652618309818_x000d__x000a_https://api.elsevier.com/content/article/PII:S0959652618309818?httpAccept=text/xml&lt;/_url&gt;&lt;_volume&gt;188&lt;/_volume&gt;&lt;/Details&gt;&lt;Extra&gt;&lt;DBUID&gt;{B3AD3ED0-CE0C-4A91-8A30-6DB50E4A8DCB}&lt;/DBUID&gt;&lt;/Extra&gt;&lt;/Item&gt;&lt;/References&gt;&lt;/Group&gt;&lt;/Citation&gt;_x000a_"/>
    <w:docVar w:name="ne_docsoft" w:val="MSWord"/>
    <w:docVar w:name="ne_docversion" w:val="NoteExpress 2.0"/>
    <w:docVar w:name="ne_stylename" w:val="Nature Biotechnology"/>
  </w:docVars>
  <w:rsids>
    <w:rsidRoot w:val="00DD1291"/>
    <w:rsid w:val="000301AD"/>
    <w:rsid w:val="00035DCE"/>
    <w:rsid w:val="0005749E"/>
    <w:rsid w:val="00087A7E"/>
    <w:rsid w:val="00093C1C"/>
    <w:rsid w:val="00097577"/>
    <w:rsid w:val="000A77BB"/>
    <w:rsid w:val="000D46F6"/>
    <w:rsid w:val="00123F0B"/>
    <w:rsid w:val="00160F79"/>
    <w:rsid w:val="00183FF6"/>
    <w:rsid w:val="00226D10"/>
    <w:rsid w:val="00277A5C"/>
    <w:rsid w:val="0028041D"/>
    <w:rsid w:val="002856F8"/>
    <w:rsid w:val="002B70CC"/>
    <w:rsid w:val="002D52AA"/>
    <w:rsid w:val="002D53BA"/>
    <w:rsid w:val="002D7CE2"/>
    <w:rsid w:val="003355FB"/>
    <w:rsid w:val="003957CC"/>
    <w:rsid w:val="003B3C8E"/>
    <w:rsid w:val="003B44FC"/>
    <w:rsid w:val="003B704D"/>
    <w:rsid w:val="003D5F77"/>
    <w:rsid w:val="00462D2E"/>
    <w:rsid w:val="004E0FD3"/>
    <w:rsid w:val="00601DD8"/>
    <w:rsid w:val="00601EF7"/>
    <w:rsid w:val="006478A4"/>
    <w:rsid w:val="006529A7"/>
    <w:rsid w:val="00654F9B"/>
    <w:rsid w:val="00661595"/>
    <w:rsid w:val="006D762C"/>
    <w:rsid w:val="00705D4D"/>
    <w:rsid w:val="00791BD4"/>
    <w:rsid w:val="00824A36"/>
    <w:rsid w:val="008309B4"/>
    <w:rsid w:val="00851A3D"/>
    <w:rsid w:val="0086695F"/>
    <w:rsid w:val="008A1531"/>
    <w:rsid w:val="008F6DC0"/>
    <w:rsid w:val="00902E5E"/>
    <w:rsid w:val="009241D0"/>
    <w:rsid w:val="00961687"/>
    <w:rsid w:val="009B6143"/>
    <w:rsid w:val="00A16B58"/>
    <w:rsid w:val="00A321B4"/>
    <w:rsid w:val="00A4459B"/>
    <w:rsid w:val="00AB1933"/>
    <w:rsid w:val="00AB3856"/>
    <w:rsid w:val="00AC76B8"/>
    <w:rsid w:val="00B0019B"/>
    <w:rsid w:val="00B242CD"/>
    <w:rsid w:val="00B4100D"/>
    <w:rsid w:val="00B66263"/>
    <w:rsid w:val="00B931C2"/>
    <w:rsid w:val="00BA2A97"/>
    <w:rsid w:val="00C507E8"/>
    <w:rsid w:val="00C73798"/>
    <w:rsid w:val="00CD6AB3"/>
    <w:rsid w:val="00CD6BC3"/>
    <w:rsid w:val="00D63C12"/>
    <w:rsid w:val="00D8719B"/>
    <w:rsid w:val="00DB78C9"/>
    <w:rsid w:val="00DD1291"/>
    <w:rsid w:val="00E120C7"/>
    <w:rsid w:val="00E614E6"/>
    <w:rsid w:val="00E82D7E"/>
    <w:rsid w:val="00E83C21"/>
    <w:rsid w:val="00EC6F3E"/>
    <w:rsid w:val="00ED0936"/>
    <w:rsid w:val="00EF5AC0"/>
    <w:rsid w:val="00F73247"/>
    <w:rsid w:val="00F73CAE"/>
    <w:rsid w:val="00FE26D4"/>
    <w:rsid w:val="00FF4DF2"/>
    <w:rsid w:val="00FF5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27AD9"/>
  <w15:chartTrackingRefBased/>
  <w15:docId w15:val="{5B7A3030-2D9D-48C5-9C70-103A1DFC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42CD"/>
    <w:pPr>
      <w:widowControl w:val="0"/>
      <w:spacing w:line="480" w:lineRule="auto"/>
      <w:jc w:val="both"/>
    </w:pPr>
    <w:rPr>
      <w:rFonts w:ascii="Times New Roman" w:hAnsi="Times New Roman"/>
      <w:sz w:val="24"/>
      <w:lang w:val="en-GB"/>
    </w:rPr>
  </w:style>
  <w:style w:type="paragraph" w:styleId="2">
    <w:name w:val="heading 2"/>
    <w:basedOn w:val="a"/>
    <w:next w:val="a"/>
    <w:link w:val="20"/>
    <w:uiPriority w:val="9"/>
    <w:unhideWhenUsed/>
    <w:qFormat/>
    <w:rsid w:val="00F73CA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73C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图例"/>
    <w:basedOn w:val="a"/>
    <w:link w:val="a4"/>
    <w:qFormat/>
    <w:rsid w:val="00EC6F3E"/>
    <w:pPr>
      <w:spacing w:line="240" w:lineRule="auto"/>
      <w:jc w:val="center"/>
    </w:pPr>
    <w:rPr>
      <w:rFonts w:eastAsia="宋体"/>
      <w:b/>
      <w:sz w:val="21"/>
      <w:lang w:val="en-US"/>
    </w:rPr>
  </w:style>
  <w:style w:type="character" w:customStyle="1" w:styleId="a4">
    <w:name w:val="图例 字符"/>
    <w:basedOn w:val="a0"/>
    <w:link w:val="a3"/>
    <w:qFormat/>
    <w:rsid w:val="00EC6F3E"/>
    <w:rPr>
      <w:rFonts w:ascii="Times New Roman" w:eastAsia="宋体" w:hAnsi="Times New Roman"/>
      <w:b/>
    </w:rPr>
  </w:style>
  <w:style w:type="character" w:customStyle="1" w:styleId="30">
    <w:name w:val="标题 3 字符"/>
    <w:basedOn w:val="a0"/>
    <w:link w:val="3"/>
    <w:uiPriority w:val="9"/>
    <w:rsid w:val="00F73CAE"/>
    <w:rPr>
      <w:rFonts w:ascii="Times New Roman" w:hAnsi="Times New Roman"/>
      <w:b/>
      <w:bCs/>
      <w:sz w:val="32"/>
      <w:szCs w:val="32"/>
      <w:lang w:val="en-GB"/>
    </w:rPr>
  </w:style>
  <w:style w:type="character" w:customStyle="1" w:styleId="20">
    <w:name w:val="标题 2 字符"/>
    <w:basedOn w:val="a0"/>
    <w:link w:val="2"/>
    <w:uiPriority w:val="9"/>
    <w:rsid w:val="00F73CAE"/>
    <w:rPr>
      <w:rFonts w:asciiTheme="majorHAnsi" w:eastAsiaTheme="majorEastAsia" w:hAnsiTheme="majorHAnsi" w:cstheme="majorBidi"/>
      <w:b/>
      <w:bCs/>
      <w:sz w:val="32"/>
      <w:szCs w:val="32"/>
      <w:lang w:val="en-GB"/>
    </w:rPr>
  </w:style>
  <w:style w:type="paragraph" w:styleId="a5">
    <w:name w:val="No Spacing"/>
    <w:uiPriority w:val="1"/>
    <w:qFormat/>
    <w:rsid w:val="00F73CAE"/>
    <w:pPr>
      <w:widowControl w:val="0"/>
      <w:jc w:val="both"/>
    </w:pPr>
    <w:rPr>
      <w:rFonts w:ascii="Times New Roman" w:hAnsi="Times New Roman"/>
      <w:sz w:val="20"/>
    </w:rPr>
  </w:style>
  <w:style w:type="table" w:styleId="a6">
    <w:name w:val="Table Grid"/>
    <w:basedOn w:val="a1"/>
    <w:uiPriority w:val="39"/>
    <w:qFormat/>
    <w:rsid w:val="00F73CA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F73CA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0019B"/>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B0019B"/>
    <w:rPr>
      <w:rFonts w:ascii="Times New Roman" w:hAnsi="Times New Roman"/>
      <w:sz w:val="18"/>
      <w:szCs w:val="18"/>
      <w:lang w:val="en-GB"/>
    </w:rPr>
  </w:style>
  <w:style w:type="paragraph" w:styleId="a9">
    <w:name w:val="footer"/>
    <w:basedOn w:val="a"/>
    <w:link w:val="aa"/>
    <w:uiPriority w:val="99"/>
    <w:unhideWhenUsed/>
    <w:rsid w:val="00B0019B"/>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rsid w:val="00B0019B"/>
    <w:rPr>
      <w:rFonts w:ascii="Times New Roman" w:hAnsi="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16</Pages>
  <Words>2377</Words>
  <Characters>13552</Characters>
  <Application>Microsoft Office Word</Application>
  <DocSecurity>0</DocSecurity>
  <Lines>112</Lines>
  <Paragraphs>31</Paragraphs>
  <ScaleCrop>false</ScaleCrop>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NE.Bib</dc:description>
  <cp:lastModifiedBy>user</cp:lastModifiedBy>
  <cp:revision>11</cp:revision>
  <dcterms:created xsi:type="dcterms:W3CDTF">2022-04-11T07:33:00Z</dcterms:created>
  <dcterms:modified xsi:type="dcterms:W3CDTF">2022-04-20T07:44:00Z</dcterms:modified>
</cp:coreProperties>
</file>