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5C598" w14:textId="470CD34B" w:rsidR="005B4251" w:rsidRDefault="005B4251" w:rsidP="00D0796B">
      <w:pPr>
        <w:spacing w:after="0" w:line="360" w:lineRule="auto"/>
        <w:outlineLvl w:val="0"/>
        <w:rPr>
          <w:b/>
          <w:bCs/>
          <w:sz w:val="28"/>
          <w:szCs w:val="28"/>
        </w:rPr>
      </w:pPr>
      <w:r w:rsidRPr="006E12C3">
        <w:rPr>
          <w:b/>
          <w:bCs/>
          <w:sz w:val="28"/>
          <w:szCs w:val="28"/>
        </w:rPr>
        <w:t>Supplementary Information</w:t>
      </w:r>
    </w:p>
    <w:p w14:paraId="64362A03" w14:textId="77777777" w:rsidR="00B13A28" w:rsidRDefault="00B13A28" w:rsidP="00CE3BF5">
      <w:pPr>
        <w:spacing w:after="0"/>
        <w:rPr>
          <w:rFonts w:cs="Times New Roman"/>
          <w:sz w:val="24"/>
          <w:szCs w:val="24"/>
        </w:rPr>
      </w:pPr>
    </w:p>
    <w:p w14:paraId="0DE7598A" w14:textId="4471FE50" w:rsidR="00CE3BF5" w:rsidRPr="004677BE" w:rsidRDefault="00CE3BF5" w:rsidP="00CE3BF5">
      <w:pPr>
        <w:spacing w:after="0"/>
        <w:rPr>
          <w:rFonts w:eastAsiaTheme="minorEastAsia" w:cs="Times New Roman"/>
          <w:sz w:val="24"/>
          <w:szCs w:val="24"/>
        </w:rPr>
      </w:pPr>
      <w:proofErr w:type="spellStart"/>
      <w:r w:rsidRPr="004677BE">
        <w:rPr>
          <w:rFonts w:cs="Times New Roman"/>
          <w:sz w:val="24"/>
          <w:szCs w:val="24"/>
        </w:rPr>
        <w:t>Yinjie</w:t>
      </w:r>
      <w:proofErr w:type="spellEnd"/>
      <w:r w:rsidRPr="004677BE">
        <w:rPr>
          <w:rFonts w:cs="Times New Roman"/>
          <w:sz w:val="24"/>
          <w:szCs w:val="24"/>
        </w:rPr>
        <w:t xml:space="preserve"> Lv</w:t>
      </w:r>
      <w:r w:rsidRPr="004677BE">
        <w:rPr>
          <w:rFonts w:cs="Times New Roman"/>
          <w:sz w:val="24"/>
          <w:szCs w:val="24"/>
          <w:vertAlign w:val="superscript"/>
        </w:rPr>
        <w:t>1, 3</w:t>
      </w:r>
      <w:r w:rsidRPr="004677BE">
        <w:rPr>
          <w:rFonts w:cs="Times New Roman"/>
          <w:sz w:val="24"/>
          <w:szCs w:val="24"/>
        </w:rPr>
        <w:t>, Lei Dong</w:t>
      </w:r>
      <w:r w:rsidRPr="004677BE">
        <w:rPr>
          <w:rFonts w:cs="Times New Roman"/>
          <w:sz w:val="24"/>
          <w:szCs w:val="24"/>
          <w:vertAlign w:val="superscript"/>
        </w:rPr>
        <w:t xml:space="preserve">1, </w:t>
      </w:r>
      <w:r w:rsidRPr="004677BE">
        <w:rPr>
          <w:rFonts w:cs="Times New Roman"/>
          <w:kern w:val="0"/>
          <w:sz w:val="24"/>
          <w:szCs w:val="24"/>
          <w:vertAlign w:val="superscript"/>
        </w:rPr>
        <w:t>3</w:t>
      </w:r>
      <w:r w:rsidRPr="004677BE">
        <w:rPr>
          <w:rFonts w:cs="Times New Roman"/>
          <w:sz w:val="24"/>
          <w:szCs w:val="24"/>
        </w:rPr>
        <w:t xml:space="preserve">, </w:t>
      </w:r>
      <w:proofErr w:type="spellStart"/>
      <w:r w:rsidRPr="004677BE">
        <w:rPr>
          <w:rFonts w:cs="Times New Roman"/>
          <w:sz w:val="24"/>
          <w:szCs w:val="24"/>
        </w:rPr>
        <w:t>Lvyang</w:t>
      </w:r>
      <w:proofErr w:type="spellEnd"/>
      <w:r w:rsidRPr="004677BE">
        <w:rPr>
          <w:rFonts w:cs="Times New Roman"/>
          <w:sz w:val="24"/>
          <w:szCs w:val="24"/>
        </w:rPr>
        <w:t xml:space="preserve"> Cheng</w:t>
      </w:r>
      <w:r w:rsidRPr="004677BE">
        <w:rPr>
          <w:rFonts w:cs="Times New Roman"/>
          <w:sz w:val="24"/>
          <w:szCs w:val="24"/>
          <w:vertAlign w:val="superscript"/>
        </w:rPr>
        <w:t>1</w:t>
      </w:r>
      <w:r w:rsidRPr="004677BE">
        <w:rPr>
          <w:rFonts w:cs="Times New Roman"/>
          <w:sz w:val="24"/>
          <w:szCs w:val="24"/>
        </w:rPr>
        <w:t xml:space="preserve">, </w:t>
      </w:r>
      <w:proofErr w:type="spellStart"/>
      <w:r w:rsidRPr="004677BE">
        <w:rPr>
          <w:rFonts w:cs="Times New Roman"/>
          <w:sz w:val="24"/>
          <w:szCs w:val="24"/>
        </w:rPr>
        <w:t>Tianyi</w:t>
      </w:r>
      <w:proofErr w:type="spellEnd"/>
      <w:r w:rsidRPr="004677BE">
        <w:rPr>
          <w:rFonts w:cs="Times New Roman"/>
          <w:sz w:val="24"/>
          <w:szCs w:val="24"/>
        </w:rPr>
        <w:t xml:space="preserve"> Gao</w:t>
      </w:r>
      <w:r w:rsidRPr="004677BE">
        <w:rPr>
          <w:rFonts w:cs="Times New Roman"/>
          <w:sz w:val="24"/>
          <w:szCs w:val="24"/>
          <w:vertAlign w:val="superscript"/>
        </w:rPr>
        <w:t>1</w:t>
      </w:r>
      <w:r w:rsidRPr="004677BE">
        <w:rPr>
          <w:rFonts w:cs="Times New Roman"/>
          <w:sz w:val="24"/>
          <w:szCs w:val="24"/>
        </w:rPr>
        <w:t>, Cong Wu</w:t>
      </w:r>
      <w:r w:rsidRPr="004677BE">
        <w:rPr>
          <w:rFonts w:cs="Times New Roman"/>
          <w:sz w:val="24"/>
          <w:szCs w:val="24"/>
          <w:vertAlign w:val="superscript"/>
        </w:rPr>
        <w:t>1</w:t>
      </w:r>
      <w:r w:rsidRPr="004677BE">
        <w:rPr>
          <w:rFonts w:cs="Times New Roman"/>
          <w:sz w:val="24"/>
          <w:szCs w:val="24"/>
        </w:rPr>
        <w:t>, Xin Chen</w:t>
      </w:r>
      <w:r w:rsidRPr="004677BE">
        <w:rPr>
          <w:rFonts w:cs="Times New Roman"/>
          <w:sz w:val="24"/>
          <w:szCs w:val="24"/>
          <w:vertAlign w:val="superscript"/>
        </w:rPr>
        <w:t>1</w:t>
      </w:r>
      <w:r w:rsidRPr="004677BE">
        <w:rPr>
          <w:rFonts w:cs="Times New Roman"/>
          <w:sz w:val="24"/>
          <w:szCs w:val="24"/>
        </w:rPr>
        <w:t xml:space="preserve">, </w:t>
      </w:r>
      <w:r w:rsidRPr="004677BE">
        <w:rPr>
          <w:rFonts w:cs="Times New Roman"/>
          <w:sz w:val="24"/>
          <w:szCs w:val="24"/>
          <w:lang w:val="en-GB"/>
        </w:rPr>
        <w:t>Yuanyuan Cui</w:t>
      </w:r>
      <w:r w:rsidRPr="004677BE">
        <w:rPr>
          <w:rFonts w:cs="Times New Roman"/>
          <w:sz w:val="24"/>
          <w:szCs w:val="24"/>
          <w:vertAlign w:val="superscript"/>
        </w:rPr>
        <w:t>2,</w:t>
      </w:r>
      <w:r w:rsidRPr="004677BE">
        <w:rPr>
          <w:rFonts w:ascii="MS Gothic" w:eastAsia="MS Gothic" w:hAnsi="MS Gothic" w:cs="MS Gothic" w:hint="eastAsia"/>
          <w:kern w:val="0"/>
          <w:sz w:val="24"/>
          <w:szCs w:val="24"/>
          <w:vertAlign w:val="superscript"/>
        </w:rPr>
        <w:t>✉</w:t>
      </w:r>
      <w:r w:rsidRPr="004677BE">
        <w:rPr>
          <w:rFonts w:cs="Times New Roman"/>
          <w:sz w:val="24"/>
          <w:szCs w:val="24"/>
        </w:rPr>
        <w:t xml:space="preserve"> and Wei Liu</w:t>
      </w:r>
      <w:r w:rsidRPr="004677BE">
        <w:rPr>
          <w:rFonts w:cs="Times New Roman"/>
          <w:sz w:val="24"/>
          <w:szCs w:val="24"/>
          <w:vertAlign w:val="superscript"/>
        </w:rPr>
        <w:t>1,</w:t>
      </w:r>
      <w:r w:rsidRPr="004677BE">
        <w:rPr>
          <w:rFonts w:ascii="MS Gothic" w:eastAsia="MS Gothic" w:hAnsi="MS Gothic" w:cs="MS Gothic" w:hint="eastAsia"/>
          <w:kern w:val="0"/>
          <w:sz w:val="24"/>
          <w:szCs w:val="24"/>
          <w:vertAlign w:val="superscript"/>
        </w:rPr>
        <w:t>✉</w:t>
      </w:r>
    </w:p>
    <w:p w14:paraId="7223EABE" w14:textId="77777777" w:rsidR="00626FC7" w:rsidRDefault="00626FC7" w:rsidP="00CE3BF5">
      <w:pPr>
        <w:spacing w:after="0"/>
        <w:rPr>
          <w:rFonts w:cs="Times New Roman"/>
          <w:sz w:val="24"/>
          <w:szCs w:val="24"/>
          <w:vertAlign w:val="superscript"/>
        </w:rPr>
      </w:pPr>
    </w:p>
    <w:p w14:paraId="7F62BE2C" w14:textId="6B8BED85" w:rsidR="00CE3BF5" w:rsidRPr="004677BE" w:rsidRDefault="00CE3BF5" w:rsidP="00CE3BF5">
      <w:pPr>
        <w:spacing w:after="0"/>
        <w:rPr>
          <w:rFonts w:cs="Times New Roman"/>
          <w:sz w:val="24"/>
          <w:szCs w:val="24"/>
        </w:rPr>
      </w:pPr>
      <w:r w:rsidRPr="004677BE">
        <w:rPr>
          <w:rFonts w:cs="Times New Roman"/>
          <w:sz w:val="24"/>
          <w:szCs w:val="24"/>
          <w:vertAlign w:val="superscript"/>
        </w:rPr>
        <w:t>1</w:t>
      </w:r>
      <w:r w:rsidRPr="004677BE">
        <w:rPr>
          <w:rFonts w:cs="Times New Roman"/>
          <w:sz w:val="24"/>
          <w:szCs w:val="24"/>
        </w:rPr>
        <w:t xml:space="preserve">School of Physical Science and Technology, </w:t>
      </w:r>
      <w:proofErr w:type="spellStart"/>
      <w:r w:rsidRPr="004677BE">
        <w:rPr>
          <w:rFonts w:cs="Times New Roman"/>
          <w:sz w:val="24"/>
          <w:szCs w:val="24"/>
        </w:rPr>
        <w:t>ShanghaiTech</w:t>
      </w:r>
      <w:proofErr w:type="spellEnd"/>
      <w:r w:rsidRPr="004677BE">
        <w:rPr>
          <w:rFonts w:cs="Times New Roman"/>
          <w:sz w:val="24"/>
          <w:szCs w:val="24"/>
        </w:rPr>
        <w:t xml:space="preserve"> University, Shanghai 201210, China.</w:t>
      </w:r>
    </w:p>
    <w:p w14:paraId="0A26A349" w14:textId="77777777" w:rsidR="00CE3BF5" w:rsidRPr="004677BE" w:rsidRDefault="00CE3BF5" w:rsidP="00CE3BF5">
      <w:pPr>
        <w:spacing w:after="0"/>
        <w:rPr>
          <w:rFonts w:cs="Times New Roman"/>
          <w:sz w:val="24"/>
          <w:szCs w:val="24"/>
          <w:lang w:val="en-GB"/>
        </w:rPr>
      </w:pPr>
      <w:r w:rsidRPr="004677BE">
        <w:rPr>
          <w:rFonts w:cs="Times New Roman"/>
          <w:sz w:val="24"/>
          <w:szCs w:val="24"/>
          <w:vertAlign w:val="superscript"/>
          <w:lang w:val="en-GB"/>
        </w:rPr>
        <w:t>2</w:t>
      </w:r>
      <w:r w:rsidRPr="004677BE">
        <w:rPr>
          <w:rFonts w:cs="Times New Roman"/>
          <w:sz w:val="24"/>
          <w:szCs w:val="24"/>
          <w:lang w:val="en-GB"/>
        </w:rPr>
        <w:t>School of Materials Science and Engineering, Shanghai University, Shanghai 200444, China.</w:t>
      </w:r>
    </w:p>
    <w:p w14:paraId="0752E065" w14:textId="77777777" w:rsidR="00CE3BF5" w:rsidRPr="004677BE" w:rsidRDefault="00CE3BF5" w:rsidP="00CE3BF5">
      <w:pPr>
        <w:widowControl w:val="0"/>
        <w:autoSpaceDE w:val="0"/>
        <w:autoSpaceDN w:val="0"/>
        <w:adjustRightInd w:val="0"/>
        <w:spacing w:after="0"/>
        <w:jc w:val="left"/>
        <w:rPr>
          <w:rFonts w:cs="Times New Roman"/>
          <w:sz w:val="24"/>
          <w:szCs w:val="24"/>
        </w:rPr>
      </w:pPr>
      <w:bookmarkStart w:id="0" w:name="OLE_LINK17"/>
      <w:r w:rsidRPr="004677BE">
        <w:rPr>
          <w:rFonts w:cs="Times New Roman"/>
          <w:kern w:val="0"/>
          <w:sz w:val="24"/>
          <w:szCs w:val="24"/>
          <w:vertAlign w:val="superscript"/>
        </w:rPr>
        <w:t>3</w:t>
      </w:r>
      <w:r w:rsidRPr="004677BE">
        <w:rPr>
          <w:rFonts w:cs="Times New Roman"/>
          <w:sz w:val="24"/>
          <w:szCs w:val="24"/>
        </w:rPr>
        <w:t xml:space="preserve">These authors contributed equally: </w:t>
      </w:r>
      <w:proofErr w:type="spellStart"/>
      <w:r w:rsidRPr="004677BE">
        <w:rPr>
          <w:rFonts w:cs="Times New Roman"/>
          <w:sz w:val="24"/>
          <w:szCs w:val="24"/>
        </w:rPr>
        <w:t>Yinjie</w:t>
      </w:r>
      <w:proofErr w:type="spellEnd"/>
      <w:r w:rsidRPr="004677BE">
        <w:rPr>
          <w:rFonts w:cs="Times New Roman"/>
          <w:sz w:val="24"/>
          <w:szCs w:val="24"/>
        </w:rPr>
        <w:t xml:space="preserve"> Lv, Lei Dong.</w:t>
      </w:r>
    </w:p>
    <w:p w14:paraId="11773100" w14:textId="77777777" w:rsidR="00CE3BF5" w:rsidRPr="004677BE" w:rsidRDefault="00CE3BF5" w:rsidP="00CE3BF5">
      <w:pPr>
        <w:spacing w:after="0"/>
        <w:rPr>
          <w:rFonts w:cs="Times New Roman"/>
          <w:sz w:val="24"/>
          <w:szCs w:val="24"/>
        </w:rPr>
      </w:pPr>
      <w:bookmarkStart w:id="1" w:name="_Hlk100572355"/>
      <w:bookmarkEnd w:id="0"/>
      <w:r w:rsidRPr="004677BE">
        <w:rPr>
          <w:rFonts w:ascii="MS Gothic" w:eastAsia="MS Gothic" w:hAnsi="MS Gothic" w:cs="MS Gothic" w:hint="eastAsia"/>
          <w:kern w:val="0"/>
          <w:sz w:val="24"/>
          <w:szCs w:val="24"/>
          <w:vertAlign w:val="superscript"/>
        </w:rPr>
        <w:t>✉</w:t>
      </w:r>
      <w:r w:rsidRPr="004677BE">
        <w:rPr>
          <w:rFonts w:cs="Times New Roman"/>
          <w:sz w:val="24"/>
          <w:szCs w:val="24"/>
        </w:rPr>
        <w:t xml:space="preserve">E-mail: </w:t>
      </w:r>
      <w:bookmarkStart w:id="2" w:name="OLE_LINK34"/>
      <w:r w:rsidRPr="004677BE">
        <w:rPr>
          <w:rFonts w:cs="Times New Roman"/>
          <w:sz w:val="24"/>
          <w:szCs w:val="24"/>
        </w:rPr>
        <w:fldChar w:fldCharType="begin"/>
      </w:r>
      <w:r w:rsidRPr="004677BE">
        <w:rPr>
          <w:rFonts w:cs="Times New Roman"/>
          <w:sz w:val="24"/>
          <w:szCs w:val="24"/>
        </w:rPr>
        <w:instrText xml:space="preserve"> HYPERLINK "mailto:cui-yy@shu.edu.cn" </w:instrText>
      </w:r>
      <w:r w:rsidRPr="004677BE">
        <w:rPr>
          <w:rFonts w:cs="Times New Roman"/>
          <w:sz w:val="24"/>
          <w:szCs w:val="24"/>
        </w:rPr>
        <w:fldChar w:fldCharType="separate"/>
      </w:r>
      <w:r w:rsidRPr="004677BE">
        <w:rPr>
          <w:rStyle w:val="af2"/>
          <w:rFonts w:cs="Times New Roman"/>
          <w:sz w:val="24"/>
          <w:szCs w:val="24"/>
          <w:lang w:val="en-GB"/>
        </w:rPr>
        <w:t>cui-yy@shu.edu.cn</w:t>
      </w:r>
      <w:r w:rsidRPr="004677BE">
        <w:rPr>
          <w:rFonts w:cs="Times New Roman"/>
          <w:sz w:val="24"/>
          <w:szCs w:val="24"/>
        </w:rPr>
        <w:fldChar w:fldCharType="end"/>
      </w:r>
      <w:r w:rsidRPr="004677BE">
        <w:rPr>
          <w:rFonts w:cs="Times New Roman"/>
          <w:sz w:val="24"/>
          <w:szCs w:val="24"/>
        </w:rPr>
        <w:t>.</w:t>
      </w:r>
      <w:bookmarkEnd w:id="2"/>
      <w:r w:rsidRPr="004677BE">
        <w:rPr>
          <w:rFonts w:cs="Times New Roman"/>
          <w:sz w:val="24"/>
          <w:szCs w:val="24"/>
        </w:rPr>
        <w:t xml:space="preserve"> </w:t>
      </w:r>
      <w:hyperlink r:id="rId6" w:history="1">
        <w:r w:rsidRPr="004677BE">
          <w:rPr>
            <w:rStyle w:val="af2"/>
            <w:rFonts w:cs="Times New Roman"/>
            <w:sz w:val="24"/>
            <w:szCs w:val="24"/>
          </w:rPr>
          <w:t>liuwei1@shanghaitech.edu.cn</w:t>
        </w:r>
      </w:hyperlink>
    </w:p>
    <w:bookmarkEnd w:id="1"/>
    <w:p w14:paraId="4DD76D2B" w14:textId="77777777" w:rsidR="00296DF5" w:rsidRPr="00CE3BF5" w:rsidRDefault="00296DF5" w:rsidP="00D0796B">
      <w:pPr>
        <w:spacing w:after="0"/>
        <w:rPr>
          <w:rFonts w:cs="Times New Roman"/>
          <w:sz w:val="20"/>
          <w:szCs w:val="20"/>
        </w:rPr>
      </w:pPr>
    </w:p>
    <w:p w14:paraId="69A32381" w14:textId="77777777" w:rsidR="00D0796B" w:rsidRPr="00CE3BF5" w:rsidRDefault="00D0796B" w:rsidP="00D0796B">
      <w:pPr>
        <w:spacing w:after="0" w:line="360" w:lineRule="auto"/>
        <w:rPr>
          <w:rFonts w:cs="Times New Roman"/>
          <w:sz w:val="26"/>
          <w:szCs w:val="26"/>
        </w:rPr>
      </w:pPr>
    </w:p>
    <w:p w14:paraId="32316B50" w14:textId="3295E973" w:rsidR="0065717A" w:rsidRPr="00441324" w:rsidRDefault="0030188E" w:rsidP="003A258F">
      <w:pPr>
        <w:spacing w:after="0"/>
        <w:outlineLvl w:val="0"/>
        <w:rPr>
          <w:rFonts w:cs="Times New Roman"/>
          <w:b/>
          <w:bCs/>
          <w:noProof/>
          <w:sz w:val="24"/>
          <w:szCs w:val="24"/>
          <w:lang w:val="de-DE"/>
        </w:rPr>
      </w:pPr>
      <w:r w:rsidRPr="00441324">
        <w:rPr>
          <w:rFonts w:cs="Times New Roman"/>
          <w:b/>
          <w:bCs/>
          <w:noProof/>
          <w:sz w:val="24"/>
          <w:szCs w:val="24"/>
          <w:lang w:val="de-DE"/>
        </w:rPr>
        <w:t>S</w:t>
      </w:r>
      <w:r w:rsidRPr="00441324">
        <w:rPr>
          <w:rFonts w:cs="Times New Roman" w:hint="eastAsia"/>
          <w:b/>
          <w:bCs/>
          <w:noProof/>
          <w:sz w:val="24"/>
          <w:szCs w:val="24"/>
          <w:lang w:val="de-DE"/>
        </w:rPr>
        <w:t>upple</w:t>
      </w:r>
      <w:r w:rsidRPr="00441324">
        <w:rPr>
          <w:rFonts w:cs="Times New Roman"/>
          <w:b/>
          <w:bCs/>
          <w:noProof/>
          <w:sz w:val="24"/>
          <w:szCs w:val="24"/>
          <w:lang w:val="de-DE"/>
        </w:rPr>
        <w:t xml:space="preserve">mental </w:t>
      </w:r>
      <w:r w:rsidR="0065717A" w:rsidRPr="00441324">
        <w:rPr>
          <w:rFonts w:cs="Times New Roman"/>
          <w:b/>
          <w:bCs/>
          <w:noProof/>
          <w:sz w:val="24"/>
          <w:szCs w:val="24"/>
          <w:lang w:val="de-DE"/>
        </w:rPr>
        <w:t xml:space="preserve">Figure </w:t>
      </w:r>
    </w:p>
    <w:p w14:paraId="3C29B599" w14:textId="77777777" w:rsidR="00D0796B" w:rsidRPr="0065717A" w:rsidRDefault="00D0796B" w:rsidP="00D0796B">
      <w:pPr>
        <w:spacing w:after="0"/>
        <w:outlineLvl w:val="1"/>
        <w:rPr>
          <w:rFonts w:cs="Times New Roman"/>
          <w:b/>
          <w:bCs/>
          <w:noProof/>
          <w:sz w:val="26"/>
          <w:szCs w:val="26"/>
          <w:lang w:val="de-DE"/>
        </w:rPr>
      </w:pPr>
    </w:p>
    <w:p w14:paraId="10F95D67" w14:textId="03136BDC" w:rsidR="005B4251" w:rsidRDefault="00DB365B" w:rsidP="00D0796B">
      <w:pPr>
        <w:spacing w:after="0" w:line="360" w:lineRule="auto"/>
        <w:jc w:val="center"/>
        <w:rPr>
          <w:rFonts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06B640E4" wp14:editId="24DB35D6">
            <wp:extent cx="3600000" cy="2330063"/>
            <wp:effectExtent l="0" t="0" r="635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C68D653B-D6F2-4D87-B8F5-C189E1A233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C68D653B-D6F2-4D87-B8F5-C189E1A233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3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72C1B" w14:textId="0C9AD003" w:rsidR="00DB365B" w:rsidRDefault="00DB365B" w:rsidP="00D0796B">
      <w:pPr>
        <w:spacing w:after="0" w:line="360" w:lineRule="auto"/>
        <w:jc w:val="center"/>
        <w:rPr>
          <w:rFonts w:cs="Times New Roman"/>
          <w:sz w:val="24"/>
          <w:szCs w:val="24"/>
        </w:rPr>
      </w:pPr>
      <w:r w:rsidRPr="00DB365B">
        <w:rPr>
          <w:rFonts w:cs="Times New Roman"/>
          <w:b/>
          <w:bCs/>
          <w:sz w:val="24"/>
          <w:szCs w:val="24"/>
        </w:rPr>
        <w:t>Fig S</w:t>
      </w:r>
      <w:r w:rsidR="00CD6D0E" w:rsidRPr="00495D87">
        <w:rPr>
          <w:rFonts w:cs="Times New Roman"/>
          <w:b/>
          <w:bCs/>
          <w:sz w:val="24"/>
          <w:szCs w:val="24"/>
        </w:rPr>
        <w:t>1</w:t>
      </w:r>
      <w:r w:rsidRPr="00DB365B">
        <w:rPr>
          <w:rFonts w:cs="Times New Roman"/>
          <w:b/>
          <w:bCs/>
          <w:sz w:val="24"/>
          <w:szCs w:val="24"/>
        </w:rPr>
        <w:t xml:space="preserve">. </w:t>
      </w:r>
      <w:r w:rsidRPr="000E413E">
        <w:rPr>
          <w:rFonts w:cs="Times New Roman"/>
          <w:sz w:val="24"/>
          <w:szCs w:val="24"/>
        </w:rPr>
        <w:t>Schematic of the membrane preparation process</w:t>
      </w:r>
      <w:r w:rsidR="000E413E">
        <w:rPr>
          <w:rFonts w:cs="Times New Roman"/>
          <w:sz w:val="24"/>
          <w:szCs w:val="24"/>
        </w:rPr>
        <w:t>.</w:t>
      </w:r>
    </w:p>
    <w:p w14:paraId="2A2ACD0C" w14:textId="77777777" w:rsidR="00441324" w:rsidRPr="000E413E" w:rsidRDefault="00441324" w:rsidP="00D0796B">
      <w:pPr>
        <w:spacing w:after="0" w:line="360" w:lineRule="auto"/>
        <w:jc w:val="center"/>
        <w:rPr>
          <w:rFonts w:cs="Times New Roman"/>
          <w:sz w:val="24"/>
          <w:szCs w:val="24"/>
        </w:rPr>
      </w:pPr>
    </w:p>
    <w:p w14:paraId="4CD3683D" w14:textId="77777777" w:rsidR="00F24CA0" w:rsidRDefault="00F24CA0" w:rsidP="00D0796B">
      <w:pPr>
        <w:spacing w:after="0" w:line="360" w:lineRule="auto"/>
        <w:jc w:val="center"/>
        <w:rPr>
          <w:rFonts w:cs="Times New Roman"/>
          <w:b/>
          <w:bCs/>
          <w:sz w:val="24"/>
          <w:szCs w:val="24"/>
        </w:rPr>
      </w:pPr>
      <w:bookmarkStart w:id="3" w:name="OLE_LINK5"/>
      <w:r>
        <w:rPr>
          <w:rFonts w:cs="Times New Roman"/>
          <w:noProof/>
          <w:sz w:val="26"/>
          <w:szCs w:val="26"/>
        </w:rPr>
        <w:drawing>
          <wp:inline distT="0" distB="0" distL="0" distR="0" wp14:anchorId="051E0256" wp14:editId="6B4C5177">
            <wp:extent cx="4752000" cy="1815474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000" cy="1815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0205FB" w14:textId="42CCFB59" w:rsidR="00687E5C" w:rsidRPr="00CD6D0E" w:rsidRDefault="00687E5C" w:rsidP="00D0796B">
      <w:pPr>
        <w:spacing w:after="0" w:line="360" w:lineRule="auto"/>
        <w:jc w:val="center"/>
        <w:rPr>
          <w:rFonts w:cs="Times New Roman"/>
          <w:sz w:val="24"/>
          <w:szCs w:val="24"/>
        </w:rPr>
      </w:pPr>
      <w:r w:rsidRPr="00CD6D0E">
        <w:rPr>
          <w:rFonts w:cs="Times New Roman"/>
          <w:b/>
          <w:bCs/>
          <w:sz w:val="24"/>
          <w:szCs w:val="24"/>
        </w:rPr>
        <w:t xml:space="preserve">Fig S2. </w:t>
      </w:r>
      <w:r w:rsidRPr="00CD6D0E">
        <w:rPr>
          <w:rFonts w:cs="Times New Roman"/>
          <w:sz w:val="24"/>
          <w:szCs w:val="24"/>
        </w:rPr>
        <w:t xml:space="preserve">Schematic diagram of (a) FO system and (b) </w:t>
      </w:r>
      <w:r>
        <w:rPr>
          <w:rFonts w:cs="Times New Roman"/>
          <w:sz w:val="24"/>
          <w:szCs w:val="24"/>
        </w:rPr>
        <w:t>E</w:t>
      </w:r>
      <w:r w:rsidRPr="00CD6D0E">
        <w:rPr>
          <w:rFonts w:cs="Times New Roman"/>
          <w:sz w:val="24"/>
          <w:szCs w:val="24"/>
        </w:rPr>
        <w:t>lectrochemical cell.</w:t>
      </w:r>
    </w:p>
    <w:p w14:paraId="6FE45706" w14:textId="77777777" w:rsidR="00687E5C" w:rsidRPr="00356E05" w:rsidRDefault="00687E5C" w:rsidP="00D0796B">
      <w:pPr>
        <w:spacing w:after="0" w:line="360" w:lineRule="auto"/>
        <w:jc w:val="center"/>
        <w:rPr>
          <w:rFonts w:cs="Times New Roman"/>
          <w:sz w:val="26"/>
          <w:szCs w:val="26"/>
        </w:rPr>
      </w:pPr>
    </w:p>
    <w:bookmarkEnd w:id="3"/>
    <w:p w14:paraId="50AED9BA" w14:textId="7AEBE602" w:rsidR="005B4251" w:rsidRPr="00495D87" w:rsidRDefault="00FD7B03" w:rsidP="00D0796B">
      <w:pPr>
        <w:spacing w:after="0" w:line="360" w:lineRule="auto"/>
        <w:jc w:val="center"/>
        <w:rPr>
          <w:rFonts w:cs="Times New Roman"/>
          <w:sz w:val="24"/>
          <w:szCs w:val="24"/>
        </w:rPr>
      </w:pPr>
      <w:r w:rsidRPr="00FD7B03">
        <w:rPr>
          <w:rFonts w:cs="Times New Roman"/>
          <w:noProof/>
          <w:sz w:val="24"/>
          <w:szCs w:val="24"/>
        </w:rPr>
        <w:lastRenderedPageBreak/>
        <w:drawing>
          <wp:inline distT="0" distB="0" distL="0" distR="0" wp14:anchorId="5B971BBD" wp14:editId="1819A3A3">
            <wp:extent cx="3071813" cy="1417239"/>
            <wp:effectExtent l="0" t="0" r="0" b="0"/>
            <wp:docPr id="7" name="图片 7" descr="E:\文章\Environment\吕银洁-程旅阳  离子筛分\Data-吕银洁\Figure-A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文章\Environment\吕银洁-程旅阳  离子筛分\Data-吕银洁\Figure-AF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770" cy="142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1D79D" w14:textId="4709038D" w:rsidR="00CD6D0E" w:rsidRDefault="00CD6D0E" w:rsidP="00D0796B">
      <w:pPr>
        <w:spacing w:after="0" w:line="360" w:lineRule="auto"/>
        <w:rPr>
          <w:rFonts w:cs="Times New Roman"/>
          <w:sz w:val="24"/>
          <w:szCs w:val="24"/>
        </w:rPr>
      </w:pPr>
      <w:r w:rsidRPr="00CD6D0E">
        <w:rPr>
          <w:rFonts w:cs="Times New Roman"/>
          <w:b/>
          <w:bCs/>
          <w:sz w:val="24"/>
          <w:szCs w:val="24"/>
        </w:rPr>
        <w:t xml:space="preserve">Fig S3. </w:t>
      </w:r>
      <w:r w:rsidRPr="00CD6D0E">
        <w:rPr>
          <w:rFonts w:cs="Times New Roman"/>
          <w:sz w:val="24"/>
          <w:szCs w:val="24"/>
        </w:rPr>
        <w:t>(a-b) TEM and AFM of GO sheet</w:t>
      </w:r>
      <w:r w:rsidRPr="00495D87">
        <w:rPr>
          <w:rFonts w:cs="Times New Roman"/>
          <w:sz w:val="24"/>
          <w:szCs w:val="24"/>
        </w:rPr>
        <w:t>.</w:t>
      </w:r>
      <w:r w:rsidR="00FD7B03">
        <w:rPr>
          <w:rFonts w:cs="Times New Roman"/>
          <w:sz w:val="24"/>
          <w:szCs w:val="24"/>
        </w:rPr>
        <w:t xml:space="preserve"> The height of 0.81 nm in b indicates its single layer.</w:t>
      </w:r>
    </w:p>
    <w:p w14:paraId="3FDA08EC" w14:textId="77777777" w:rsidR="00441324" w:rsidRDefault="00441324" w:rsidP="00D0796B">
      <w:pPr>
        <w:spacing w:after="0" w:line="360" w:lineRule="auto"/>
        <w:rPr>
          <w:rFonts w:cs="Times New Roman"/>
          <w:sz w:val="24"/>
          <w:szCs w:val="24"/>
        </w:rPr>
      </w:pPr>
    </w:p>
    <w:p w14:paraId="6BDAB607" w14:textId="77777777" w:rsidR="00681FC7" w:rsidRPr="00495D87" w:rsidRDefault="00681FC7" w:rsidP="00D0796B">
      <w:pPr>
        <w:spacing w:after="0" w:line="360" w:lineRule="auto"/>
        <w:jc w:val="center"/>
        <w:rPr>
          <w:rFonts w:cs="Times New Roman"/>
          <w:sz w:val="24"/>
          <w:szCs w:val="24"/>
        </w:rPr>
      </w:pPr>
      <w:r w:rsidRPr="00495D87">
        <w:rPr>
          <w:rFonts w:cs="Times New Roman"/>
          <w:noProof/>
          <w:sz w:val="24"/>
          <w:szCs w:val="24"/>
        </w:rPr>
        <w:drawing>
          <wp:inline distT="0" distB="0" distL="0" distR="0" wp14:anchorId="7D8658CB" wp14:editId="26096EAA">
            <wp:extent cx="3600450" cy="2954637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895" cy="2968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8612D8" w14:textId="045DDD2E" w:rsidR="00681FC7" w:rsidRDefault="00681FC7" w:rsidP="00D0796B">
      <w:pPr>
        <w:spacing w:after="0" w:line="360" w:lineRule="auto"/>
        <w:jc w:val="center"/>
        <w:rPr>
          <w:rFonts w:cs="Times New Roman"/>
          <w:sz w:val="24"/>
          <w:szCs w:val="24"/>
        </w:rPr>
      </w:pPr>
      <w:r w:rsidRPr="00D44B23">
        <w:rPr>
          <w:rFonts w:cs="Times New Roman"/>
          <w:b/>
          <w:bCs/>
          <w:sz w:val="24"/>
          <w:szCs w:val="24"/>
        </w:rPr>
        <w:t>Fig S</w:t>
      </w:r>
      <w:r>
        <w:rPr>
          <w:rFonts w:cs="Times New Roman"/>
          <w:b/>
          <w:bCs/>
          <w:sz w:val="24"/>
          <w:szCs w:val="24"/>
        </w:rPr>
        <w:t>4</w:t>
      </w:r>
      <w:r w:rsidRPr="00D44B23">
        <w:rPr>
          <w:rFonts w:cs="Times New Roman"/>
          <w:b/>
          <w:bCs/>
          <w:sz w:val="24"/>
          <w:szCs w:val="24"/>
        </w:rPr>
        <w:t xml:space="preserve">. </w:t>
      </w:r>
      <w:r w:rsidRPr="00D44B23">
        <w:rPr>
          <w:rFonts w:cs="Times New Roman"/>
          <w:sz w:val="24"/>
          <w:szCs w:val="24"/>
        </w:rPr>
        <w:t xml:space="preserve">Component characterization: </w:t>
      </w:r>
      <w:r w:rsidRPr="00495D87">
        <w:rPr>
          <w:rFonts w:cs="Times New Roman"/>
          <w:sz w:val="24"/>
          <w:szCs w:val="24"/>
        </w:rPr>
        <w:t>(a-d) XPS spectra of GO and CGO membrane.</w:t>
      </w:r>
    </w:p>
    <w:p w14:paraId="1FFADABF" w14:textId="77777777" w:rsidR="00441324" w:rsidRPr="00495D87" w:rsidRDefault="00441324" w:rsidP="00D0796B">
      <w:pPr>
        <w:spacing w:after="0" w:line="360" w:lineRule="auto"/>
        <w:jc w:val="center"/>
        <w:rPr>
          <w:rFonts w:cs="Times New Roman"/>
          <w:sz w:val="24"/>
          <w:szCs w:val="24"/>
        </w:rPr>
      </w:pPr>
    </w:p>
    <w:p w14:paraId="728DBC50" w14:textId="77777777" w:rsidR="00681FC7" w:rsidRPr="00495D87" w:rsidRDefault="00681FC7" w:rsidP="00D0796B">
      <w:pPr>
        <w:spacing w:after="0" w:line="360" w:lineRule="auto"/>
        <w:jc w:val="center"/>
        <w:rPr>
          <w:rFonts w:cs="Times New Roman"/>
          <w:sz w:val="24"/>
          <w:szCs w:val="24"/>
        </w:rPr>
      </w:pPr>
      <w:r w:rsidRPr="00495D87">
        <w:rPr>
          <w:noProof/>
          <w:sz w:val="24"/>
          <w:szCs w:val="24"/>
        </w:rPr>
        <w:drawing>
          <wp:inline distT="0" distB="0" distL="0" distR="0" wp14:anchorId="52E7409B" wp14:editId="0CA653C7">
            <wp:extent cx="6074933" cy="149542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87" cy="1501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7E2CB8" w14:textId="7B741CB7" w:rsidR="00681FC7" w:rsidRPr="009506BC" w:rsidRDefault="00681FC7" w:rsidP="00D0796B">
      <w:pPr>
        <w:spacing w:after="0" w:line="360" w:lineRule="auto"/>
        <w:rPr>
          <w:sz w:val="24"/>
          <w:szCs w:val="24"/>
        </w:rPr>
      </w:pPr>
      <w:r w:rsidRPr="00D44B23">
        <w:rPr>
          <w:b/>
          <w:bCs/>
          <w:sz w:val="24"/>
          <w:szCs w:val="24"/>
        </w:rPr>
        <w:t>Fig S</w:t>
      </w:r>
      <w:r>
        <w:rPr>
          <w:b/>
          <w:bCs/>
          <w:sz w:val="24"/>
          <w:szCs w:val="24"/>
        </w:rPr>
        <w:t>5</w:t>
      </w:r>
      <w:r w:rsidRPr="00D44B23">
        <w:rPr>
          <w:b/>
          <w:bCs/>
          <w:sz w:val="24"/>
          <w:szCs w:val="24"/>
        </w:rPr>
        <w:t xml:space="preserve">. </w:t>
      </w:r>
      <w:r w:rsidRPr="00D44B23">
        <w:rPr>
          <w:sz w:val="24"/>
          <w:szCs w:val="24"/>
        </w:rPr>
        <w:t>(a-c) TG curves of GO and CGO membrane, recorded at 5</w:t>
      </w:r>
      <w:r w:rsidR="00C97D84">
        <w:rPr>
          <w:sz w:val="24"/>
          <w:szCs w:val="24"/>
        </w:rPr>
        <w:t xml:space="preserve"> </w:t>
      </w:r>
      <w:r w:rsidRPr="00D44B23">
        <w:rPr>
          <w:sz w:val="24"/>
          <w:szCs w:val="24"/>
        </w:rPr>
        <w:t>K min</w:t>
      </w:r>
      <w:r w:rsidRPr="00D44B23">
        <w:rPr>
          <w:sz w:val="24"/>
          <w:szCs w:val="24"/>
          <w:vertAlign w:val="superscript"/>
        </w:rPr>
        <w:t>-1</w:t>
      </w:r>
      <w:r w:rsidRPr="00D44B23">
        <w:rPr>
          <w:sz w:val="24"/>
          <w:szCs w:val="24"/>
        </w:rPr>
        <w:t xml:space="preserve"> under constant N</w:t>
      </w:r>
      <w:r w:rsidRPr="00D44B23">
        <w:rPr>
          <w:sz w:val="24"/>
          <w:szCs w:val="24"/>
          <w:vertAlign w:val="subscript"/>
        </w:rPr>
        <w:t>2</w:t>
      </w:r>
      <w:r w:rsidRPr="00D44B23">
        <w:rPr>
          <w:sz w:val="24"/>
          <w:szCs w:val="24"/>
        </w:rPr>
        <w:t xml:space="preserve"> flow of 20</w:t>
      </w:r>
      <w:r w:rsidR="00CF3494">
        <w:rPr>
          <w:sz w:val="24"/>
          <w:szCs w:val="24"/>
        </w:rPr>
        <w:t xml:space="preserve"> </w:t>
      </w:r>
      <w:r w:rsidRPr="00D44B23">
        <w:rPr>
          <w:sz w:val="24"/>
          <w:szCs w:val="24"/>
        </w:rPr>
        <w:t>ml min</w:t>
      </w:r>
      <w:r w:rsidRPr="00D44B23">
        <w:rPr>
          <w:sz w:val="24"/>
          <w:szCs w:val="24"/>
          <w:vertAlign w:val="superscript"/>
        </w:rPr>
        <w:t>-1</w:t>
      </w:r>
      <w:r w:rsidRPr="00D44B23">
        <w:rPr>
          <w:sz w:val="24"/>
          <w:szCs w:val="24"/>
        </w:rPr>
        <w:t>.</w:t>
      </w:r>
    </w:p>
    <w:p w14:paraId="1DC363DC" w14:textId="77777777" w:rsidR="00681FC7" w:rsidRPr="00681FC7" w:rsidRDefault="00681FC7" w:rsidP="00D0796B">
      <w:pPr>
        <w:spacing w:after="0" w:line="360" w:lineRule="auto"/>
        <w:rPr>
          <w:rFonts w:cs="Times New Roman"/>
          <w:b/>
          <w:bCs/>
          <w:sz w:val="24"/>
          <w:szCs w:val="24"/>
        </w:rPr>
      </w:pPr>
    </w:p>
    <w:p w14:paraId="57BFFB2D" w14:textId="6ECCEC24" w:rsidR="00CD6D0E" w:rsidRPr="00CD6D0E" w:rsidRDefault="00E12B43" w:rsidP="00D0796B">
      <w:pPr>
        <w:spacing w:after="0" w:line="36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lastRenderedPageBreak/>
        <w:drawing>
          <wp:inline distT="0" distB="0" distL="0" distR="0" wp14:anchorId="78C9FA28" wp14:editId="43E62583">
            <wp:extent cx="3613150" cy="1377653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628" cy="1390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D4E241" w14:textId="75A68B3A" w:rsidR="00CD6D0E" w:rsidRDefault="00E5153E" w:rsidP="00D0796B">
      <w:pPr>
        <w:spacing w:after="0" w:line="360" w:lineRule="auto"/>
        <w:rPr>
          <w:rFonts w:cs="Times New Roman"/>
          <w:sz w:val="24"/>
          <w:szCs w:val="24"/>
        </w:rPr>
      </w:pPr>
      <w:r w:rsidRPr="00E5153E">
        <w:rPr>
          <w:rFonts w:cs="Times New Roman"/>
          <w:b/>
          <w:bCs/>
          <w:sz w:val="24"/>
          <w:szCs w:val="24"/>
        </w:rPr>
        <w:t>Fig S</w:t>
      </w:r>
      <w:r w:rsidR="00681FC7">
        <w:rPr>
          <w:rFonts w:cs="Times New Roman"/>
          <w:b/>
          <w:bCs/>
          <w:sz w:val="24"/>
          <w:szCs w:val="24"/>
        </w:rPr>
        <w:t>6</w:t>
      </w:r>
      <w:r w:rsidRPr="00E5153E">
        <w:rPr>
          <w:rFonts w:cs="Times New Roman"/>
          <w:b/>
          <w:bCs/>
          <w:sz w:val="24"/>
          <w:szCs w:val="24"/>
        </w:rPr>
        <w:t xml:space="preserve">. </w:t>
      </w:r>
      <w:r w:rsidRPr="00E5153E">
        <w:rPr>
          <w:rFonts w:cs="Times New Roman"/>
          <w:sz w:val="24"/>
          <w:szCs w:val="24"/>
        </w:rPr>
        <w:t>(a) Top view SEM of AAO. (</w:t>
      </w:r>
      <w:r w:rsidR="00E12B43">
        <w:rPr>
          <w:rFonts w:cs="Times New Roman"/>
          <w:sz w:val="24"/>
          <w:szCs w:val="24"/>
        </w:rPr>
        <w:t>b</w:t>
      </w:r>
      <w:r w:rsidRPr="00E5153E">
        <w:rPr>
          <w:rFonts w:cs="Times New Roman"/>
          <w:sz w:val="24"/>
          <w:szCs w:val="24"/>
        </w:rPr>
        <w:t>)</w:t>
      </w:r>
      <w:r w:rsidR="00E12B43">
        <w:rPr>
          <w:rFonts w:cs="Times New Roman"/>
          <w:sz w:val="24"/>
          <w:szCs w:val="24"/>
        </w:rPr>
        <w:t xml:space="preserve"> C</w:t>
      </w:r>
      <w:r w:rsidRPr="00E5153E">
        <w:rPr>
          <w:rFonts w:cs="Times New Roman"/>
          <w:sz w:val="24"/>
          <w:szCs w:val="24"/>
        </w:rPr>
        <w:t>ross-sectional SEM of CGO@AAO, the total thickness is ~50 μm</w:t>
      </w:r>
      <w:r w:rsidR="00E12B43">
        <w:rPr>
          <w:rFonts w:cs="Times New Roman"/>
          <w:sz w:val="24"/>
          <w:szCs w:val="24"/>
        </w:rPr>
        <w:t>, and</w:t>
      </w:r>
      <w:r w:rsidR="00E12B43" w:rsidRPr="00E12B43">
        <w:rPr>
          <w:rFonts w:cs="Times New Roman"/>
          <w:sz w:val="24"/>
          <w:szCs w:val="24"/>
        </w:rPr>
        <w:t xml:space="preserve"> </w:t>
      </w:r>
      <w:r w:rsidR="00E12B43" w:rsidRPr="00E5153E">
        <w:rPr>
          <w:rFonts w:cs="Times New Roman"/>
          <w:sz w:val="24"/>
          <w:szCs w:val="24"/>
        </w:rPr>
        <w:t>pore size</w:t>
      </w:r>
      <w:r w:rsidR="00E12B43">
        <w:rPr>
          <w:rFonts w:cs="Times New Roman"/>
          <w:sz w:val="24"/>
          <w:szCs w:val="24"/>
        </w:rPr>
        <w:t xml:space="preserve"> of AAO </w:t>
      </w:r>
      <w:r w:rsidR="00E12B43" w:rsidRPr="00E5153E">
        <w:rPr>
          <w:rFonts w:cs="Times New Roman"/>
          <w:sz w:val="24"/>
          <w:szCs w:val="24"/>
        </w:rPr>
        <w:t>is ~350nm.</w:t>
      </w:r>
      <w:r w:rsidRPr="00E5153E">
        <w:rPr>
          <w:rFonts w:cs="Times New Roman"/>
          <w:sz w:val="24"/>
          <w:szCs w:val="24"/>
        </w:rPr>
        <w:t xml:space="preserve"> </w:t>
      </w:r>
    </w:p>
    <w:p w14:paraId="113838F8" w14:textId="77777777" w:rsidR="00441324" w:rsidRPr="00E5153E" w:rsidRDefault="00441324" w:rsidP="00D0796B">
      <w:pPr>
        <w:spacing w:after="0" w:line="360" w:lineRule="auto"/>
        <w:rPr>
          <w:rFonts w:cs="Times New Roman"/>
          <w:sz w:val="24"/>
          <w:szCs w:val="24"/>
        </w:rPr>
      </w:pPr>
    </w:p>
    <w:p w14:paraId="6599F766" w14:textId="69D5DBE1" w:rsidR="00CD6D0E" w:rsidRPr="00495D87" w:rsidRDefault="00441324" w:rsidP="00D0796B">
      <w:pPr>
        <w:spacing w:after="0" w:line="36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 wp14:anchorId="710814B4" wp14:editId="4C6143A5">
            <wp:extent cx="3439823" cy="2853944"/>
            <wp:effectExtent l="0" t="0" r="8255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861" cy="2863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7C9C76" w14:textId="34EE302D" w:rsidR="00CD6D0E" w:rsidRDefault="00CD6D0E" w:rsidP="00D0796B">
      <w:pPr>
        <w:spacing w:after="0" w:line="360" w:lineRule="auto"/>
        <w:rPr>
          <w:rFonts w:cs="Times New Roman"/>
          <w:sz w:val="24"/>
          <w:szCs w:val="24"/>
        </w:rPr>
      </w:pPr>
      <w:r w:rsidRPr="00CD6D0E">
        <w:rPr>
          <w:rFonts w:cs="Times New Roman"/>
          <w:b/>
          <w:bCs/>
          <w:sz w:val="24"/>
          <w:szCs w:val="24"/>
        </w:rPr>
        <w:t>Fig S</w:t>
      </w:r>
      <w:r w:rsidR="00681FC7">
        <w:rPr>
          <w:rFonts w:cs="Times New Roman"/>
          <w:b/>
          <w:bCs/>
          <w:sz w:val="24"/>
          <w:szCs w:val="24"/>
        </w:rPr>
        <w:t>7</w:t>
      </w:r>
      <w:r w:rsidRPr="00CD6D0E">
        <w:rPr>
          <w:rFonts w:cs="Times New Roman"/>
          <w:b/>
          <w:bCs/>
          <w:sz w:val="24"/>
          <w:szCs w:val="24"/>
        </w:rPr>
        <w:t xml:space="preserve">. </w:t>
      </w:r>
      <w:r w:rsidRPr="00CD6D0E">
        <w:rPr>
          <w:rFonts w:cs="Times New Roman"/>
          <w:sz w:val="24"/>
          <w:szCs w:val="24"/>
        </w:rPr>
        <w:t>AFM of CGO membrane</w:t>
      </w:r>
      <w:r w:rsidR="000E1760">
        <w:rPr>
          <w:rFonts w:cs="Times New Roman"/>
          <w:sz w:val="24"/>
          <w:szCs w:val="24"/>
        </w:rPr>
        <w:t>. (a) Surface view. (b) Height image. (c) Interlayer spacing between mono</w:t>
      </w:r>
      <w:r w:rsidR="00E5153E">
        <w:rPr>
          <w:rFonts w:cs="Times New Roman"/>
          <w:sz w:val="24"/>
          <w:szCs w:val="24"/>
        </w:rPr>
        <w:t>-</w:t>
      </w:r>
      <w:r w:rsidR="000E1760">
        <w:rPr>
          <w:rFonts w:cs="Times New Roman"/>
          <w:sz w:val="24"/>
          <w:szCs w:val="24"/>
        </w:rPr>
        <w:t>sheets</w:t>
      </w:r>
      <w:r w:rsidR="00E5153E">
        <w:rPr>
          <w:rFonts w:cs="Times New Roman"/>
          <w:sz w:val="24"/>
          <w:szCs w:val="24"/>
        </w:rPr>
        <w:t>. (d) Surface roughness.</w:t>
      </w:r>
    </w:p>
    <w:p w14:paraId="30BAFD06" w14:textId="77777777" w:rsidR="00441324" w:rsidRPr="00495D87" w:rsidRDefault="00441324" w:rsidP="00D0796B">
      <w:pPr>
        <w:spacing w:after="0" w:line="360" w:lineRule="auto"/>
        <w:rPr>
          <w:rFonts w:cs="Times New Roman"/>
          <w:sz w:val="24"/>
          <w:szCs w:val="24"/>
        </w:rPr>
      </w:pPr>
    </w:p>
    <w:p w14:paraId="6E38F998" w14:textId="4E859A2E" w:rsidR="00CD6D0E" w:rsidRPr="00495D87" w:rsidRDefault="00CB4007" w:rsidP="00D0796B">
      <w:pPr>
        <w:spacing w:after="0" w:line="36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 wp14:anchorId="490265F4" wp14:editId="1ACCB22B">
            <wp:extent cx="1937982" cy="1733901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28" cy="176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6179BA" w14:textId="4A6CE2EA" w:rsidR="00540DE6" w:rsidRDefault="00540DE6" w:rsidP="00D0796B">
      <w:pPr>
        <w:spacing w:after="0" w:line="360" w:lineRule="auto"/>
        <w:rPr>
          <w:sz w:val="24"/>
          <w:szCs w:val="24"/>
        </w:rPr>
      </w:pPr>
      <w:r w:rsidRPr="00540DE6">
        <w:rPr>
          <w:b/>
          <w:bCs/>
          <w:sz w:val="24"/>
          <w:szCs w:val="24"/>
        </w:rPr>
        <w:t>Fig S</w:t>
      </w:r>
      <w:r w:rsidR="00EE2B64">
        <w:rPr>
          <w:b/>
          <w:bCs/>
          <w:sz w:val="24"/>
          <w:szCs w:val="24"/>
        </w:rPr>
        <w:t>8</w:t>
      </w:r>
      <w:r w:rsidRPr="00540DE6">
        <w:rPr>
          <w:b/>
          <w:bCs/>
          <w:sz w:val="24"/>
          <w:szCs w:val="24"/>
        </w:rPr>
        <w:t xml:space="preserve">. </w:t>
      </w:r>
      <w:r w:rsidRPr="00CB4007">
        <w:rPr>
          <w:sz w:val="24"/>
          <w:szCs w:val="24"/>
        </w:rPr>
        <w:t>Contact angle of three membrane, unmodified GO membrane, CGO</w:t>
      </w:r>
      <w:r w:rsidR="00CB4007" w:rsidRPr="00CB4007">
        <w:rPr>
          <w:sz w:val="24"/>
          <w:szCs w:val="24"/>
        </w:rPr>
        <w:t>-5</w:t>
      </w:r>
      <w:r w:rsidRPr="00CB4007">
        <w:rPr>
          <w:sz w:val="24"/>
          <w:szCs w:val="24"/>
        </w:rPr>
        <w:t>@AAO membrane and CGO</w:t>
      </w:r>
      <w:r w:rsidR="00CB4007" w:rsidRPr="00CB4007">
        <w:rPr>
          <w:sz w:val="24"/>
          <w:szCs w:val="24"/>
        </w:rPr>
        <w:t>-10</w:t>
      </w:r>
      <w:r w:rsidRPr="00CB4007">
        <w:rPr>
          <w:sz w:val="24"/>
          <w:szCs w:val="24"/>
        </w:rPr>
        <w:t>@AAO membrane.</w:t>
      </w:r>
    </w:p>
    <w:p w14:paraId="4E49F9E8" w14:textId="77777777" w:rsidR="00441324" w:rsidRPr="00CB4007" w:rsidRDefault="00441324" w:rsidP="00D0796B">
      <w:pPr>
        <w:spacing w:after="0" w:line="360" w:lineRule="auto"/>
        <w:rPr>
          <w:sz w:val="24"/>
          <w:szCs w:val="24"/>
        </w:rPr>
      </w:pPr>
    </w:p>
    <w:p w14:paraId="73A22DEE" w14:textId="6B5735C7" w:rsidR="00D37087" w:rsidRPr="00495D87" w:rsidRDefault="00753B65" w:rsidP="00D0796B">
      <w:pPr>
        <w:spacing w:after="0" w:line="360" w:lineRule="auto"/>
        <w:jc w:val="center"/>
        <w:rPr>
          <w:sz w:val="24"/>
          <w:szCs w:val="24"/>
        </w:rPr>
      </w:pPr>
      <w:r>
        <w:object w:dxaOrig="6614" w:dyaOrig="4529" w14:anchorId="58A459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7pt;height:121.5pt" o:ole="">
            <v:imagedata r:id="rId15" o:title=""/>
          </v:shape>
          <o:OLEObject Type="Embed" ProgID="Origin95.Graph" ShapeID="_x0000_i1025" DrawAspect="Content" ObjectID="_1711967282" r:id="rId16"/>
        </w:object>
      </w:r>
    </w:p>
    <w:p w14:paraId="4ABF281A" w14:textId="6AE31651" w:rsidR="00540DE6" w:rsidRPr="00540DE6" w:rsidRDefault="00540DE6" w:rsidP="00D0796B">
      <w:pPr>
        <w:spacing w:after="0" w:line="360" w:lineRule="auto"/>
        <w:jc w:val="center"/>
        <w:rPr>
          <w:sz w:val="24"/>
          <w:szCs w:val="24"/>
        </w:rPr>
      </w:pPr>
      <w:r w:rsidRPr="00540DE6">
        <w:rPr>
          <w:b/>
          <w:bCs/>
          <w:sz w:val="24"/>
          <w:szCs w:val="24"/>
        </w:rPr>
        <w:t>Fig S</w:t>
      </w:r>
      <w:r w:rsidR="00EE2B64">
        <w:rPr>
          <w:b/>
          <w:bCs/>
          <w:sz w:val="24"/>
          <w:szCs w:val="24"/>
        </w:rPr>
        <w:t>9</w:t>
      </w:r>
      <w:r w:rsidRPr="00540DE6">
        <w:rPr>
          <w:b/>
          <w:bCs/>
          <w:sz w:val="24"/>
          <w:szCs w:val="24"/>
        </w:rPr>
        <w:t xml:space="preserve">. </w:t>
      </w:r>
      <w:r w:rsidRPr="00540DE6">
        <w:rPr>
          <w:sz w:val="24"/>
          <w:szCs w:val="24"/>
        </w:rPr>
        <w:t>Monitor the integrity of active layer.</w:t>
      </w:r>
    </w:p>
    <w:p w14:paraId="350748F7" w14:textId="77777777" w:rsidR="00540DE6" w:rsidRPr="00495D87" w:rsidRDefault="00540DE6" w:rsidP="00D0796B">
      <w:pPr>
        <w:spacing w:after="0" w:line="360" w:lineRule="auto"/>
        <w:jc w:val="center"/>
        <w:rPr>
          <w:sz w:val="24"/>
          <w:szCs w:val="24"/>
        </w:rPr>
      </w:pPr>
    </w:p>
    <w:p w14:paraId="62949DD2" w14:textId="6A8CBF76" w:rsidR="00D44B23" w:rsidRPr="00495D87" w:rsidRDefault="00820E3E" w:rsidP="00D0796B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88DF786" wp14:editId="39329A9E">
            <wp:extent cx="3819525" cy="3028796"/>
            <wp:effectExtent l="0" t="0" r="0" b="63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822" cy="3043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657BE8" w14:textId="417A500D" w:rsidR="00540DE6" w:rsidRPr="00540DE6" w:rsidRDefault="00540DE6" w:rsidP="00D0796B">
      <w:pPr>
        <w:spacing w:after="0" w:line="360" w:lineRule="auto"/>
        <w:jc w:val="center"/>
        <w:rPr>
          <w:sz w:val="24"/>
          <w:szCs w:val="24"/>
        </w:rPr>
      </w:pPr>
      <w:r w:rsidRPr="00540DE6">
        <w:rPr>
          <w:b/>
          <w:bCs/>
          <w:sz w:val="24"/>
          <w:szCs w:val="24"/>
        </w:rPr>
        <w:t>Fig S1</w:t>
      </w:r>
      <w:r w:rsidR="00EE2B64">
        <w:rPr>
          <w:b/>
          <w:bCs/>
          <w:sz w:val="24"/>
          <w:szCs w:val="24"/>
        </w:rPr>
        <w:t>0</w:t>
      </w:r>
      <w:r w:rsidRPr="00540DE6">
        <w:rPr>
          <w:b/>
          <w:bCs/>
          <w:sz w:val="24"/>
          <w:szCs w:val="24"/>
        </w:rPr>
        <w:t xml:space="preserve">. </w:t>
      </w:r>
      <w:r w:rsidRPr="00540DE6">
        <w:rPr>
          <w:sz w:val="24"/>
          <w:szCs w:val="24"/>
        </w:rPr>
        <w:t xml:space="preserve">(a-c) </w:t>
      </w:r>
      <w:r w:rsidR="00687E5C">
        <w:rPr>
          <w:sz w:val="24"/>
          <w:szCs w:val="24"/>
        </w:rPr>
        <w:t>T</w:t>
      </w:r>
      <w:r w:rsidRPr="00540DE6">
        <w:rPr>
          <w:sz w:val="24"/>
          <w:szCs w:val="24"/>
        </w:rPr>
        <w:t xml:space="preserve">he active energy for three </w:t>
      </w:r>
      <w:r w:rsidRPr="00495D87">
        <w:rPr>
          <w:sz w:val="24"/>
          <w:szCs w:val="24"/>
        </w:rPr>
        <w:t>membranes</w:t>
      </w:r>
      <w:r w:rsidRPr="00540DE6">
        <w:rPr>
          <w:sz w:val="24"/>
          <w:szCs w:val="24"/>
        </w:rPr>
        <w:t xml:space="preserve">. (d) </w:t>
      </w:r>
      <w:r w:rsidR="00687E5C">
        <w:rPr>
          <w:sz w:val="24"/>
          <w:szCs w:val="24"/>
        </w:rPr>
        <w:t>T</w:t>
      </w:r>
      <w:r w:rsidRPr="00540DE6">
        <w:rPr>
          <w:sz w:val="24"/>
          <w:szCs w:val="24"/>
        </w:rPr>
        <w:t>he ion transport rate of three membrane</w:t>
      </w:r>
      <w:r w:rsidRPr="00495D87">
        <w:rPr>
          <w:sz w:val="24"/>
          <w:szCs w:val="24"/>
        </w:rPr>
        <w:t>s</w:t>
      </w:r>
      <w:r w:rsidRPr="00540DE6">
        <w:rPr>
          <w:sz w:val="24"/>
          <w:szCs w:val="24"/>
        </w:rPr>
        <w:t>.</w:t>
      </w:r>
    </w:p>
    <w:p w14:paraId="4C2B9343" w14:textId="2FD843A6" w:rsidR="00D37087" w:rsidRPr="00495D87" w:rsidRDefault="00FC2EBD" w:rsidP="00D0796B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3F3EF171" wp14:editId="3E5526BE">
            <wp:extent cx="5760000" cy="348795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48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6DE7E4" w14:textId="5C86AC6E" w:rsidR="00540DE6" w:rsidRPr="00540DE6" w:rsidRDefault="00540DE6" w:rsidP="00D0796B">
      <w:pPr>
        <w:spacing w:after="0" w:line="360" w:lineRule="auto"/>
        <w:rPr>
          <w:sz w:val="24"/>
          <w:szCs w:val="24"/>
        </w:rPr>
      </w:pPr>
      <w:r w:rsidRPr="00540DE6">
        <w:rPr>
          <w:b/>
          <w:bCs/>
          <w:sz w:val="24"/>
          <w:szCs w:val="24"/>
        </w:rPr>
        <w:t>Fig S1</w:t>
      </w:r>
      <w:r w:rsidR="00EE2B64">
        <w:rPr>
          <w:b/>
          <w:bCs/>
          <w:sz w:val="24"/>
          <w:szCs w:val="24"/>
        </w:rPr>
        <w:t>1</w:t>
      </w:r>
      <w:r w:rsidRPr="00540DE6">
        <w:rPr>
          <w:b/>
          <w:bCs/>
          <w:sz w:val="24"/>
          <w:szCs w:val="24"/>
        </w:rPr>
        <w:t xml:space="preserve">. </w:t>
      </w:r>
      <w:r w:rsidRPr="00227747">
        <w:rPr>
          <w:sz w:val="24"/>
          <w:szCs w:val="24"/>
        </w:rPr>
        <w:t xml:space="preserve">Ion permeation rate of different membrane </w:t>
      </w:r>
      <w:r w:rsidR="00227747">
        <w:rPr>
          <w:sz w:val="24"/>
          <w:szCs w:val="24"/>
        </w:rPr>
        <w:t>for</w:t>
      </w:r>
      <w:r w:rsidRPr="00227747">
        <w:rPr>
          <w:sz w:val="24"/>
          <w:szCs w:val="24"/>
        </w:rPr>
        <w:t xml:space="preserve"> alkali metal ions (Li</w:t>
      </w:r>
      <w:r w:rsidRPr="00227747">
        <w:rPr>
          <w:sz w:val="24"/>
          <w:szCs w:val="24"/>
          <w:vertAlign w:val="superscript"/>
        </w:rPr>
        <w:t>+</w:t>
      </w:r>
      <w:r w:rsidRPr="00227747">
        <w:rPr>
          <w:sz w:val="24"/>
          <w:szCs w:val="24"/>
        </w:rPr>
        <w:t>, Na</w:t>
      </w:r>
      <w:r w:rsidRPr="00227747">
        <w:rPr>
          <w:sz w:val="24"/>
          <w:szCs w:val="24"/>
          <w:vertAlign w:val="superscript"/>
        </w:rPr>
        <w:t>+</w:t>
      </w:r>
      <w:r w:rsidRPr="00227747">
        <w:rPr>
          <w:sz w:val="24"/>
          <w:szCs w:val="24"/>
        </w:rPr>
        <w:t>, K</w:t>
      </w:r>
      <w:r w:rsidRPr="00227747">
        <w:rPr>
          <w:sz w:val="24"/>
          <w:szCs w:val="24"/>
          <w:vertAlign w:val="superscript"/>
        </w:rPr>
        <w:t>+</w:t>
      </w:r>
      <w:r w:rsidRPr="00227747">
        <w:rPr>
          <w:sz w:val="24"/>
          <w:szCs w:val="24"/>
        </w:rPr>
        <w:t>)</w:t>
      </w:r>
      <w:r w:rsidR="00227747" w:rsidRPr="00227747">
        <w:rPr>
          <w:sz w:val="24"/>
          <w:szCs w:val="24"/>
        </w:rPr>
        <w:t>.</w:t>
      </w:r>
      <w:r w:rsidR="00C47592">
        <w:rPr>
          <w:b/>
          <w:bCs/>
          <w:sz w:val="24"/>
          <w:szCs w:val="24"/>
        </w:rPr>
        <w:t xml:space="preserve"> </w:t>
      </w:r>
      <w:r w:rsidRPr="00540DE6">
        <w:rPr>
          <w:sz w:val="24"/>
          <w:szCs w:val="24"/>
        </w:rPr>
        <w:t xml:space="preserve">(a-d) </w:t>
      </w:r>
      <w:r w:rsidR="00687E5C">
        <w:rPr>
          <w:sz w:val="24"/>
          <w:szCs w:val="24"/>
        </w:rPr>
        <w:t>I</w:t>
      </w:r>
      <w:r w:rsidRPr="00540DE6">
        <w:rPr>
          <w:sz w:val="24"/>
          <w:szCs w:val="24"/>
        </w:rPr>
        <w:t>on permeation rate of 12-C-4/GO@AAO membrane. (e-h)</w:t>
      </w:r>
      <w:r w:rsidR="00687E5C">
        <w:rPr>
          <w:sz w:val="24"/>
          <w:szCs w:val="24"/>
        </w:rPr>
        <w:t xml:space="preserve"> I</w:t>
      </w:r>
      <w:r w:rsidRPr="00540DE6">
        <w:rPr>
          <w:sz w:val="24"/>
          <w:szCs w:val="24"/>
        </w:rPr>
        <w:t>on permeation rate of 15-C-5/GO@AAO membrane.</w:t>
      </w:r>
      <w:r w:rsidRPr="00495D87">
        <w:rPr>
          <w:sz w:val="24"/>
          <w:szCs w:val="24"/>
        </w:rPr>
        <w:t xml:space="preserve"> </w:t>
      </w:r>
      <w:r w:rsidRPr="00540DE6">
        <w:rPr>
          <w:sz w:val="24"/>
          <w:szCs w:val="24"/>
        </w:rPr>
        <w:t>(</w:t>
      </w:r>
      <w:proofErr w:type="spellStart"/>
      <w:r w:rsidRPr="00540DE6">
        <w:rPr>
          <w:sz w:val="24"/>
          <w:szCs w:val="24"/>
        </w:rPr>
        <w:t>i</w:t>
      </w:r>
      <w:proofErr w:type="spellEnd"/>
      <w:r w:rsidRPr="00540DE6">
        <w:rPr>
          <w:sz w:val="24"/>
          <w:szCs w:val="24"/>
        </w:rPr>
        <w:t>-</w:t>
      </w:r>
      <w:r w:rsidR="00500F04">
        <w:rPr>
          <w:sz w:val="24"/>
          <w:szCs w:val="24"/>
        </w:rPr>
        <w:t>l</w:t>
      </w:r>
      <w:r w:rsidRPr="00540DE6">
        <w:rPr>
          <w:sz w:val="24"/>
          <w:szCs w:val="24"/>
        </w:rPr>
        <w:t xml:space="preserve">) </w:t>
      </w:r>
      <w:r w:rsidR="00687E5C">
        <w:rPr>
          <w:sz w:val="24"/>
          <w:szCs w:val="24"/>
        </w:rPr>
        <w:t>I</w:t>
      </w:r>
      <w:r w:rsidRPr="00540DE6">
        <w:rPr>
          <w:sz w:val="24"/>
          <w:szCs w:val="24"/>
        </w:rPr>
        <w:t>on permeation rate of 18-C-6/GO@AAO membrane.</w:t>
      </w:r>
    </w:p>
    <w:p w14:paraId="01A9E372" w14:textId="4D1328FD" w:rsidR="00540DE6" w:rsidRPr="00495D87" w:rsidRDefault="00540DE6" w:rsidP="00D0796B">
      <w:pPr>
        <w:spacing w:after="0" w:line="360" w:lineRule="auto"/>
        <w:jc w:val="center"/>
        <w:rPr>
          <w:sz w:val="24"/>
          <w:szCs w:val="24"/>
        </w:rPr>
      </w:pPr>
    </w:p>
    <w:p w14:paraId="5DE107D2" w14:textId="4A661888" w:rsidR="00495D87" w:rsidRPr="00495D87" w:rsidRDefault="003D510E" w:rsidP="00D0796B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71F4EBA3" wp14:editId="29A52CF5">
            <wp:extent cx="5040000" cy="1433722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433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94D57F" w14:textId="00CAE6F6" w:rsidR="005F31AA" w:rsidRPr="00F43D48" w:rsidRDefault="00495D87" w:rsidP="00D0796B">
      <w:pPr>
        <w:spacing w:after="0"/>
        <w:rPr>
          <w:rFonts w:cs="Times New Roman"/>
          <w:noProof/>
          <w:sz w:val="20"/>
        </w:rPr>
      </w:pPr>
      <w:r w:rsidRPr="00495D87">
        <w:rPr>
          <w:b/>
          <w:bCs/>
          <w:sz w:val="24"/>
          <w:szCs w:val="24"/>
        </w:rPr>
        <w:t>Fig S1</w:t>
      </w:r>
      <w:r w:rsidR="00EE2B64">
        <w:rPr>
          <w:b/>
          <w:bCs/>
          <w:sz w:val="24"/>
          <w:szCs w:val="24"/>
        </w:rPr>
        <w:t>2</w:t>
      </w:r>
      <w:r w:rsidRPr="00495D87">
        <w:rPr>
          <w:b/>
          <w:bCs/>
          <w:sz w:val="24"/>
          <w:szCs w:val="24"/>
        </w:rPr>
        <w:t>.</w:t>
      </w:r>
      <w:r w:rsidR="00F43D48">
        <w:rPr>
          <w:b/>
          <w:bCs/>
          <w:sz w:val="24"/>
          <w:szCs w:val="24"/>
        </w:rPr>
        <w:t xml:space="preserve"> </w:t>
      </w:r>
      <w:r w:rsidRPr="00F43D48">
        <w:rPr>
          <w:sz w:val="24"/>
          <w:szCs w:val="24"/>
        </w:rPr>
        <w:t>The relationship plots between ionic concentration and conductivity in single-ionic</w:t>
      </w:r>
    </w:p>
    <w:p w14:paraId="2885E0B7" w14:textId="60BF0BC3" w:rsidR="00495D87" w:rsidRDefault="00495D87" w:rsidP="00D0796B">
      <w:pPr>
        <w:spacing w:after="0" w:line="360" w:lineRule="auto"/>
        <w:rPr>
          <w:sz w:val="24"/>
          <w:szCs w:val="24"/>
        </w:rPr>
      </w:pPr>
      <w:r w:rsidRPr="00F43D48">
        <w:rPr>
          <w:sz w:val="24"/>
          <w:szCs w:val="24"/>
        </w:rPr>
        <w:t>solution. (a-c) Li</w:t>
      </w:r>
      <w:r w:rsidRPr="00F43D48">
        <w:rPr>
          <w:sz w:val="24"/>
          <w:szCs w:val="24"/>
          <w:vertAlign w:val="superscript"/>
        </w:rPr>
        <w:t>+</w:t>
      </w:r>
      <w:r w:rsidRPr="00F43D48">
        <w:rPr>
          <w:sz w:val="24"/>
          <w:szCs w:val="24"/>
        </w:rPr>
        <w:t>, Na</w:t>
      </w:r>
      <w:r w:rsidRPr="00F43D48">
        <w:rPr>
          <w:sz w:val="24"/>
          <w:szCs w:val="24"/>
          <w:vertAlign w:val="superscript"/>
        </w:rPr>
        <w:t>+</w:t>
      </w:r>
      <w:r w:rsidRPr="00F43D48">
        <w:rPr>
          <w:sz w:val="24"/>
          <w:szCs w:val="24"/>
        </w:rPr>
        <w:t xml:space="preserve"> and K</w:t>
      </w:r>
      <w:r w:rsidRPr="00F43D48">
        <w:rPr>
          <w:sz w:val="24"/>
          <w:szCs w:val="24"/>
          <w:vertAlign w:val="superscript"/>
        </w:rPr>
        <w:t>+</w:t>
      </w:r>
      <w:r w:rsidRPr="00F43D48">
        <w:rPr>
          <w:sz w:val="24"/>
          <w:szCs w:val="24"/>
        </w:rPr>
        <w:t>, respectively.</w:t>
      </w:r>
    </w:p>
    <w:p w14:paraId="1C331C8C" w14:textId="77777777" w:rsidR="00D02CBB" w:rsidRPr="00F43D48" w:rsidRDefault="00D02CBB" w:rsidP="00D0796B">
      <w:pPr>
        <w:spacing w:after="0" w:line="360" w:lineRule="auto"/>
        <w:rPr>
          <w:sz w:val="24"/>
          <w:szCs w:val="24"/>
        </w:rPr>
      </w:pPr>
    </w:p>
    <w:p w14:paraId="70EC75A0" w14:textId="12ACC4DB" w:rsidR="00500F04" w:rsidRDefault="00495D87" w:rsidP="00423B98">
      <w:pPr>
        <w:spacing w:after="0" w:line="360" w:lineRule="auto"/>
        <w:jc w:val="center"/>
      </w:pPr>
      <w:r w:rsidRPr="00495D87">
        <w:rPr>
          <w:b/>
          <w:bCs/>
        </w:rPr>
        <w:t>Table S1. Physical properties of ions studied in our work</w:t>
      </w:r>
      <w:hyperlink w:anchor="_ENREF_1" w:tooltip="Binder, 2002 #7594" w:history="1">
        <w:r w:rsidR="000B2C78">
          <w:rPr>
            <w:b/>
            <w:bCs/>
          </w:rPr>
          <w:fldChar w:fldCharType="begin">
            <w:fldData xml:space="preserve">PEVuZE5vdGU+PENpdGU+PEF1dGhvcj5CaW5kZXI8L0F1dGhvcj48WWVhcj4yMDAyPC9ZZWFyPjxS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</w:fldData>
          </w:fldChar>
        </w:r>
        <w:r w:rsidR="000B2C78">
          <w:rPr>
            <w:b/>
            <w:bCs/>
          </w:rPr>
          <w:instrText xml:space="preserve"> ADDIN EN.CITE </w:instrText>
        </w:r>
        <w:r w:rsidR="000B2C78">
          <w:rPr>
            <w:b/>
            <w:bCs/>
          </w:rPr>
          <w:fldChar w:fldCharType="begin">
            <w:fldData xml:space="preserve">PEVuZE5vdGU+PENpdGU+PEF1dGhvcj5CaW5kZXI8L0F1dGhvcj48WWVhcj4yMDAyPC9ZZWFyPjxS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</w:fldData>
          </w:fldChar>
        </w:r>
        <w:r w:rsidR="000B2C78">
          <w:rPr>
            <w:b/>
            <w:bCs/>
          </w:rPr>
          <w:instrText xml:space="preserve"> ADDIN EN.CITE.DATA </w:instrText>
        </w:r>
        <w:r w:rsidR="000B2C78">
          <w:rPr>
            <w:b/>
            <w:bCs/>
          </w:rPr>
        </w:r>
        <w:r w:rsidR="000B2C78">
          <w:rPr>
            <w:b/>
            <w:bCs/>
          </w:rPr>
          <w:fldChar w:fldCharType="end"/>
        </w:r>
        <w:r w:rsidR="000B2C78">
          <w:rPr>
            <w:b/>
            <w:bCs/>
          </w:rPr>
        </w:r>
        <w:r w:rsidR="000B2C78">
          <w:rPr>
            <w:b/>
            <w:bCs/>
          </w:rPr>
          <w:fldChar w:fldCharType="separate"/>
        </w:r>
        <w:r w:rsidR="000B2C78" w:rsidRPr="0065717A">
          <w:rPr>
            <w:b/>
            <w:bCs/>
            <w:noProof/>
            <w:vertAlign w:val="superscript"/>
          </w:rPr>
          <w:t>1-3</w:t>
        </w:r>
        <w:r w:rsidR="000B2C78">
          <w:rPr>
            <w:b/>
            <w:bCs/>
          </w:rPr>
          <w:fldChar w:fldCharType="end"/>
        </w:r>
      </w:hyperlink>
    </w:p>
    <w:p w14:paraId="17735D8C" w14:textId="6BDAF217" w:rsidR="00495D87" w:rsidRDefault="00423B98" w:rsidP="00D0796B">
      <w:pPr>
        <w:spacing w:after="0" w:line="360" w:lineRule="auto"/>
        <w:jc w:val="center"/>
      </w:pPr>
      <w:r>
        <w:rPr>
          <w:noProof/>
        </w:rPr>
        <w:drawing>
          <wp:inline distT="0" distB="0" distL="0" distR="0" wp14:anchorId="7D50547B" wp14:editId="49864BEC">
            <wp:extent cx="6574051" cy="1208194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830" cy="1214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8F117B" w14:textId="270D22C2" w:rsidR="005C4E65" w:rsidRDefault="005C4E65" w:rsidP="00D0796B">
      <w:pPr>
        <w:spacing w:after="0"/>
        <w:jc w:val="center"/>
        <w:rPr>
          <w:rFonts w:cs="Times New Roman"/>
          <w:b/>
          <w:bCs/>
          <w:noProof/>
          <w:sz w:val="20"/>
        </w:rPr>
      </w:pPr>
    </w:p>
    <w:p w14:paraId="4FBEE659" w14:textId="5A564B2E" w:rsidR="00495D87" w:rsidRPr="003A258F" w:rsidRDefault="00495D87" w:rsidP="00D0796B">
      <w:pPr>
        <w:pStyle w:val="EndNoteBibliography"/>
        <w:spacing w:after="0" w:line="360" w:lineRule="auto"/>
        <w:outlineLvl w:val="0"/>
        <w:rPr>
          <w:b/>
          <w:bCs/>
          <w:sz w:val="24"/>
          <w:szCs w:val="24"/>
        </w:rPr>
      </w:pPr>
      <w:r w:rsidRPr="003A258F">
        <w:rPr>
          <w:b/>
          <w:bCs/>
          <w:sz w:val="24"/>
          <w:szCs w:val="24"/>
        </w:rPr>
        <w:lastRenderedPageBreak/>
        <w:t>Reference</w:t>
      </w:r>
    </w:p>
    <w:p w14:paraId="734E2C37" w14:textId="77777777" w:rsidR="00610561" w:rsidRPr="00610561" w:rsidRDefault="00610561" w:rsidP="00F90244">
      <w:pPr>
        <w:pStyle w:val="EndNoteBibliography"/>
        <w:spacing w:after="0"/>
        <w:ind w:left="340" w:hanging="340"/>
        <w:rPr>
          <w:sz w:val="24"/>
          <w:szCs w:val="24"/>
        </w:rPr>
      </w:pPr>
      <w:r w:rsidRPr="00610561">
        <w:rPr>
          <w:sz w:val="24"/>
          <w:szCs w:val="24"/>
        </w:rPr>
        <w:t>1.</w:t>
      </w:r>
      <w:r w:rsidRPr="00610561">
        <w:rPr>
          <w:sz w:val="24"/>
          <w:szCs w:val="24"/>
        </w:rPr>
        <w:tab/>
        <w:t xml:space="preserve">Binder, H. &amp; Zschornig, O. The effect of metal cations on the phase behavior and hydration characteristics of phospholipid membranes. </w:t>
      </w:r>
      <w:r w:rsidRPr="00610561">
        <w:rPr>
          <w:i/>
          <w:iCs/>
          <w:sz w:val="24"/>
          <w:szCs w:val="24"/>
        </w:rPr>
        <w:t>Chem. Phys. Lipids</w:t>
      </w:r>
      <w:r w:rsidRPr="001267CE">
        <w:rPr>
          <w:b/>
          <w:bCs/>
          <w:i/>
          <w:iCs/>
          <w:sz w:val="24"/>
          <w:szCs w:val="24"/>
        </w:rPr>
        <w:t xml:space="preserve"> </w:t>
      </w:r>
      <w:r w:rsidRPr="001267CE">
        <w:rPr>
          <w:b/>
          <w:bCs/>
          <w:sz w:val="24"/>
          <w:szCs w:val="24"/>
        </w:rPr>
        <w:t>115</w:t>
      </w:r>
      <w:r w:rsidRPr="00610561">
        <w:rPr>
          <w:sz w:val="24"/>
          <w:szCs w:val="24"/>
        </w:rPr>
        <w:t>, 39-61 (2002).</w:t>
      </w:r>
    </w:p>
    <w:p w14:paraId="190339F6" w14:textId="77777777" w:rsidR="00610561" w:rsidRPr="00610561" w:rsidRDefault="00610561" w:rsidP="00F90244">
      <w:pPr>
        <w:pStyle w:val="EndNoteBibliography"/>
        <w:spacing w:after="0"/>
        <w:ind w:left="340" w:hanging="340"/>
        <w:rPr>
          <w:sz w:val="24"/>
          <w:szCs w:val="24"/>
        </w:rPr>
      </w:pPr>
      <w:r w:rsidRPr="00610561">
        <w:rPr>
          <w:sz w:val="24"/>
          <w:szCs w:val="24"/>
        </w:rPr>
        <w:t>2.</w:t>
      </w:r>
      <w:r w:rsidRPr="00610561">
        <w:rPr>
          <w:sz w:val="24"/>
          <w:szCs w:val="24"/>
        </w:rPr>
        <w:tab/>
        <w:t xml:space="preserve">Nightingale, E. R. Phenomenological theory of ion solvation. Effective radii of hydrated ions. </w:t>
      </w:r>
      <w:r w:rsidRPr="00610561">
        <w:rPr>
          <w:i/>
          <w:iCs/>
          <w:sz w:val="24"/>
          <w:szCs w:val="24"/>
        </w:rPr>
        <w:t xml:space="preserve">The Journal of Physical Chemistry </w:t>
      </w:r>
      <w:r w:rsidRPr="001267CE">
        <w:rPr>
          <w:b/>
          <w:bCs/>
          <w:sz w:val="24"/>
          <w:szCs w:val="24"/>
        </w:rPr>
        <w:t>63</w:t>
      </w:r>
      <w:r w:rsidRPr="00610561">
        <w:rPr>
          <w:sz w:val="24"/>
          <w:szCs w:val="24"/>
        </w:rPr>
        <w:t>, 1381-1387 (2002).</w:t>
      </w:r>
    </w:p>
    <w:p w14:paraId="2BD34F23" w14:textId="5F30BE73" w:rsidR="00610561" w:rsidRPr="00610561" w:rsidRDefault="00610561" w:rsidP="00F90244">
      <w:pPr>
        <w:pStyle w:val="EndNoteBibliography"/>
        <w:spacing w:after="0"/>
        <w:ind w:left="340" w:hanging="340"/>
        <w:rPr>
          <w:sz w:val="24"/>
          <w:szCs w:val="24"/>
        </w:rPr>
      </w:pPr>
      <w:r w:rsidRPr="00610561">
        <w:rPr>
          <w:sz w:val="24"/>
          <w:szCs w:val="24"/>
        </w:rPr>
        <w:t>3.</w:t>
      </w:r>
      <w:r w:rsidRPr="00610561">
        <w:rPr>
          <w:sz w:val="24"/>
          <w:szCs w:val="24"/>
        </w:rPr>
        <w:tab/>
        <w:t>Vanýsek, P. CRC handbook of chemistry and physics. (</w:t>
      </w:r>
      <w:r w:rsidRPr="007E02D9">
        <w:rPr>
          <w:i/>
          <w:iCs/>
          <w:sz w:val="24"/>
          <w:szCs w:val="24"/>
        </w:rPr>
        <w:t>CRC Press</w:t>
      </w:r>
      <w:r w:rsidRPr="00610561">
        <w:rPr>
          <w:sz w:val="24"/>
          <w:szCs w:val="24"/>
        </w:rPr>
        <w:t>, 2000).</w:t>
      </w:r>
    </w:p>
    <w:p w14:paraId="33832A2E" w14:textId="4161B222" w:rsidR="0028617A" w:rsidRPr="005B4251" w:rsidRDefault="0028617A" w:rsidP="00D0796B">
      <w:pPr>
        <w:pStyle w:val="EndNoteBibliography"/>
        <w:spacing w:after="0"/>
      </w:pPr>
    </w:p>
    <w:sectPr w:rsidR="0028617A" w:rsidRPr="005B4251" w:rsidSect="007B7514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40" w:right="1080" w:bottom="1440" w:left="108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D0721" w14:textId="77777777" w:rsidR="00AD31BE" w:rsidRDefault="00AD31BE">
      <w:pPr>
        <w:spacing w:after="0"/>
      </w:pPr>
      <w:r>
        <w:separator/>
      </w:r>
    </w:p>
  </w:endnote>
  <w:endnote w:type="continuationSeparator" w:id="0">
    <w:p w14:paraId="3C1DFB06" w14:textId="77777777" w:rsidR="00AD31BE" w:rsidRDefault="00AD31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F23B8" w14:textId="77777777" w:rsidR="00F972BE" w:rsidRDefault="00AD31BE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408E6" w14:textId="77777777" w:rsidR="00F972BE" w:rsidRDefault="00AD31BE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263D9" w14:textId="77777777" w:rsidR="00F972BE" w:rsidRDefault="00AD31BE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AE3F3" w14:textId="77777777" w:rsidR="00AD31BE" w:rsidRDefault="00AD31BE">
      <w:pPr>
        <w:spacing w:after="0"/>
      </w:pPr>
      <w:r>
        <w:separator/>
      </w:r>
    </w:p>
  </w:footnote>
  <w:footnote w:type="continuationSeparator" w:id="0">
    <w:p w14:paraId="0EB847AF" w14:textId="77777777" w:rsidR="00AD31BE" w:rsidRDefault="00AD31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360BD" w14:textId="77777777" w:rsidR="00F972BE" w:rsidRDefault="00AD31BE">
    <w:pPr>
      <w:pStyle w:val="a7"/>
      <w:ind w:firstLine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06BC0" w14:textId="77777777" w:rsidR="00F972BE" w:rsidRDefault="00AD31BE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F29EF" w14:textId="77777777" w:rsidR="00F972BE" w:rsidRDefault="00AD31BE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ustainabilit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311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sv29v2e3xadpce0xv0xvdrgvt52dszfsfav&quot;&gt;My EndNote Library&lt;record-ids&gt;&lt;item&gt;7591&lt;/item&gt;&lt;item&gt;7594&lt;/item&gt;&lt;/record-ids&gt;&lt;/item&gt;&lt;/Libraries&gt;"/>
  </w:docVars>
  <w:rsids>
    <w:rsidRoot w:val="005B4251"/>
    <w:rsid w:val="00053538"/>
    <w:rsid w:val="000813EA"/>
    <w:rsid w:val="000B2C78"/>
    <w:rsid w:val="000B3C97"/>
    <w:rsid w:val="000B6638"/>
    <w:rsid w:val="000E1760"/>
    <w:rsid w:val="000E413E"/>
    <w:rsid w:val="001267CE"/>
    <w:rsid w:val="00127A52"/>
    <w:rsid w:val="00130715"/>
    <w:rsid w:val="001307C4"/>
    <w:rsid w:val="00140354"/>
    <w:rsid w:val="00187D3A"/>
    <w:rsid w:val="001911A9"/>
    <w:rsid w:val="001E19FE"/>
    <w:rsid w:val="001F6DCE"/>
    <w:rsid w:val="00227747"/>
    <w:rsid w:val="002278BF"/>
    <w:rsid w:val="00235686"/>
    <w:rsid w:val="00252C86"/>
    <w:rsid w:val="0028617A"/>
    <w:rsid w:val="00296DF5"/>
    <w:rsid w:val="002A111D"/>
    <w:rsid w:val="002A2B73"/>
    <w:rsid w:val="002D65FC"/>
    <w:rsid w:val="002E6C6C"/>
    <w:rsid w:val="0030188E"/>
    <w:rsid w:val="00335A7E"/>
    <w:rsid w:val="00340A3D"/>
    <w:rsid w:val="00343534"/>
    <w:rsid w:val="0034708B"/>
    <w:rsid w:val="00353722"/>
    <w:rsid w:val="00356E05"/>
    <w:rsid w:val="003623A1"/>
    <w:rsid w:val="00362C99"/>
    <w:rsid w:val="00390CAC"/>
    <w:rsid w:val="003A258F"/>
    <w:rsid w:val="003C2855"/>
    <w:rsid w:val="003D510E"/>
    <w:rsid w:val="003E0AB4"/>
    <w:rsid w:val="003E1E39"/>
    <w:rsid w:val="00423B98"/>
    <w:rsid w:val="0042695D"/>
    <w:rsid w:val="00441324"/>
    <w:rsid w:val="0045096D"/>
    <w:rsid w:val="004574E7"/>
    <w:rsid w:val="00467486"/>
    <w:rsid w:val="004677BE"/>
    <w:rsid w:val="004704F0"/>
    <w:rsid w:val="00472BFA"/>
    <w:rsid w:val="00495D87"/>
    <w:rsid w:val="004C63DE"/>
    <w:rsid w:val="004E74AC"/>
    <w:rsid w:val="00500F04"/>
    <w:rsid w:val="005245C5"/>
    <w:rsid w:val="00540DE6"/>
    <w:rsid w:val="0056518B"/>
    <w:rsid w:val="005758B1"/>
    <w:rsid w:val="005B4251"/>
    <w:rsid w:val="005C4E65"/>
    <w:rsid w:val="005E1627"/>
    <w:rsid w:val="005F19DE"/>
    <w:rsid w:val="005F31AA"/>
    <w:rsid w:val="005F5D36"/>
    <w:rsid w:val="005F6BC7"/>
    <w:rsid w:val="00610561"/>
    <w:rsid w:val="00626FC7"/>
    <w:rsid w:val="00641FD3"/>
    <w:rsid w:val="0065717A"/>
    <w:rsid w:val="00681FC7"/>
    <w:rsid w:val="00687E5C"/>
    <w:rsid w:val="00697F79"/>
    <w:rsid w:val="006A4763"/>
    <w:rsid w:val="006A7279"/>
    <w:rsid w:val="006C7021"/>
    <w:rsid w:val="006D025E"/>
    <w:rsid w:val="006D678E"/>
    <w:rsid w:val="006E12C3"/>
    <w:rsid w:val="0070177C"/>
    <w:rsid w:val="0072148E"/>
    <w:rsid w:val="00753B65"/>
    <w:rsid w:val="007604AE"/>
    <w:rsid w:val="00763F13"/>
    <w:rsid w:val="00790701"/>
    <w:rsid w:val="007D721F"/>
    <w:rsid w:val="007E02D9"/>
    <w:rsid w:val="007F1DB8"/>
    <w:rsid w:val="007F55FE"/>
    <w:rsid w:val="007F6187"/>
    <w:rsid w:val="00813670"/>
    <w:rsid w:val="00820E3E"/>
    <w:rsid w:val="00890B27"/>
    <w:rsid w:val="008A06E8"/>
    <w:rsid w:val="008B2B51"/>
    <w:rsid w:val="008C5152"/>
    <w:rsid w:val="008E2D89"/>
    <w:rsid w:val="008F7299"/>
    <w:rsid w:val="00910046"/>
    <w:rsid w:val="009506BC"/>
    <w:rsid w:val="009908A0"/>
    <w:rsid w:val="009B55D0"/>
    <w:rsid w:val="009D1774"/>
    <w:rsid w:val="009F5C63"/>
    <w:rsid w:val="00A27E62"/>
    <w:rsid w:val="00A3523F"/>
    <w:rsid w:val="00A76695"/>
    <w:rsid w:val="00A77CDB"/>
    <w:rsid w:val="00AD31BE"/>
    <w:rsid w:val="00AE56C0"/>
    <w:rsid w:val="00AF285C"/>
    <w:rsid w:val="00B13A28"/>
    <w:rsid w:val="00B44F0B"/>
    <w:rsid w:val="00B577C6"/>
    <w:rsid w:val="00B71E48"/>
    <w:rsid w:val="00B874B2"/>
    <w:rsid w:val="00B95298"/>
    <w:rsid w:val="00BA21DA"/>
    <w:rsid w:val="00C22ACB"/>
    <w:rsid w:val="00C47592"/>
    <w:rsid w:val="00C70727"/>
    <w:rsid w:val="00C75ED5"/>
    <w:rsid w:val="00C97D84"/>
    <w:rsid w:val="00CB4007"/>
    <w:rsid w:val="00CD6D0E"/>
    <w:rsid w:val="00CE3BF5"/>
    <w:rsid w:val="00CF3494"/>
    <w:rsid w:val="00D02CBB"/>
    <w:rsid w:val="00D0796B"/>
    <w:rsid w:val="00D37087"/>
    <w:rsid w:val="00D44031"/>
    <w:rsid w:val="00D44B23"/>
    <w:rsid w:val="00D7157E"/>
    <w:rsid w:val="00D76605"/>
    <w:rsid w:val="00D915B3"/>
    <w:rsid w:val="00DB365B"/>
    <w:rsid w:val="00DD15F0"/>
    <w:rsid w:val="00E12B43"/>
    <w:rsid w:val="00E31201"/>
    <w:rsid w:val="00E3222A"/>
    <w:rsid w:val="00E37F0A"/>
    <w:rsid w:val="00E5153E"/>
    <w:rsid w:val="00E51A4D"/>
    <w:rsid w:val="00E779E0"/>
    <w:rsid w:val="00E85381"/>
    <w:rsid w:val="00EA2A42"/>
    <w:rsid w:val="00EB1DD5"/>
    <w:rsid w:val="00EB41A0"/>
    <w:rsid w:val="00EE2B64"/>
    <w:rsid w:val="00F053B5"/>
    <w:rsid w:val="00F163DE"/>
    <w:rsid w:val="00F24CA0"/>
    <w:rsid w:val="00F36446"/>
    <w:rsid w:val="00F4291D"/>
    <w:rsid w:val="00F43D48"/>
    <w:rsid w:val="00F52347"/>
    <w:rsid w:val="00F8138A"/>
    <w:rsid w:val="00F85884"/>
    <w:rsid w:val="00F90244"/>
    <w:rsid w:val="00FC2EBD"/>
    <w:rsid w:val="00FD0214"/>
    <w:rsid w:val="00FD6CAB"/>
    <w:rsid w:val="00FD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87DB3"/>
  <w15:chartTrackingRefBased/>
  <w15:docId w15:val="{C2F3A595-F783-4C32-8F48-6E0C8E33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251"/>
    <w:pPr>
      <w:spacing w:after="50"/>
      <w:jc w:val="both"/>
    </w:pPr>
    <w:rPr>
      <w:rFonts w:ascii="Times New Roman" w:eastAsia="宋体" w:hAnsi="Times New Roman"/>
      <w:szCs w:val="21"/>
    </w:rPr>
  </w:style>
  <w:style w:type="paragraph" w:styleId="2">
    <w:name w:val="heading 2"/>
    <w:basedOn w:val="a"/>
    <w:next w:val="a"/>
    <w:link w:val="20"/>
    <w:uiPriority w:val="9"/>
    <w:unhideWhenUsed/>
    <w:qFormat/>
    <w:rsid w:val="005B425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(英)正文"/>
    <w:basedOn w:val="a"/>
    <w:link w:val="a4"/>
    <w:autoRedefine/>
    <w:qFormat/>
    <w:rsid w:val="00FD6CAB"/>
    <w:pPr>
      <w:spacing w:line="360" w:lineRule="auto"/>
    </w:pPr>
    <w:rPr>
      <w:rFonts w:eastAsia="Times New Roman"/>
      <w:sz w:val="20"/>
    </w:rPr>
  </w:style>
  <w:style w:type="character" w:customStyle="1" w:styleId="a4">
    <w:name w:val="(英)正文 字符"/>
    <w:basedOn w:val="a0"/>
    <w:link w:val="a3"/>
    <w:rsid w:val="00FD6CAB"/>
    <w:rPr>
      <w:rFonts w:ascii="Times New Roman" w:eastAsia="Times New Roman" w:hAnsi="Times New Roman"/>
      <w:sz w:val="20"/>
    </w:rPr>
  </w:style>
  <w:style w:type="paragraph" w:customStyle="1" w:styleId="a5">
    <w:name w:val="宋体新罗马"/>
    <w:basedOn w:val="a"/>
    <w:link w:val="a6"/>
    <w:qFormat/>
    <w:rsid w:val="00B71E48"/>
    <w:pPr>
      <w:ind w:firstLine="480"/>
    </w:pPr>
  </w:style>
  <w:style w:type="character" w:customStyle="1" w:styleId="a6">
    <w:name w:val="宋体新罗马 字符"/>
    <w:basedOn w:val="a0"/>
    <w:link w:val="a5"/>
    <w:rsid w:val="00B71E48"/>
    <w:rPr>
      <w:rFonts w:ascii="Times New Roman" w:eastAsia="宋体" w:hAnsi="Times New Roman"/>
      <w:sz w:val="24"/>
    </w:rPr>
  </w:style>
  <w:style w:type="character" w:customStyle="1" w:styleId="20">
    <w:name w:val="标题 2 字符"/>
    <w:basedOn w:val="a0"/>
    <w:link w:val="2"/>
    <w:uiPriority w:val="9"/>
    <w:rsid w:val="005B425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5B42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B4251"/>
    <w:rPr>
      <w:rFonts w:ascii="Times New Roman" w:eastAsia="宋体" w:hAnsi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5B42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B4251"/>
    <w:rPr>
      <w:rFonts w:ascii="Times New Roman" w:eastAsia="宋体" w:hAnsi="Times New Roman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B4251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5B4251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5B4251"/>
    <w:rPr>
      <w:rFonts w:ascii="Times New Roman" w:eastAsia="宋体" w:hAnsi="Times New Roman"/>
      <w:szCs w:val="21"/>
    </w:rPr>
  </w:style>
  <w:style w:type="paragraph" w:customStyle="1" w:styleId="EndNoteBibliographyTitle">
    <w:name w:val="EndNote Bibliography Title"/>
    <w:basedOn w:val="a"/>
    <w:link w:val="EndNoteBibliographyTitle0"/>
    <w:rsid w:val="00D37087"/>
    <w:pPr>
      <w:spacing w:after="0"/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37087"/>
    <w:rPr>
      <w:rFonts w:ascii="Times New Roman" w:eastAsia="宋体" w:hAnsi="Times New Roman" w:cs="Times New Roman"/>
      <w:noProof/>
      <w:sz w:val="20"/>
      <w:szCs w:val="21"/>
    </w:rPr>
  </w:style>
  <w:style w:type="paragraph" w:customStyle="1" w:styleId="EndNoteBibliography">
    <w:name w:val="EndNote Bibliography"/>
    <w:basedOn w:val="a"/>
    <w:link w:val="EndNoteBibliography0"/>
    <w:rsid w:val="00D37087"/>
    <w:rPr>
      <w:rFonts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37087"/>
    <w:rPr>
      <w:rFonts w:ascii="Times New Roman" w:eastAsia="宋体" w:hAnsi="Times New Roman" w:cs="Times New Roman"/>
      <w:noProof/>
      <w:sz w:val="20"/>
      <w:szCs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A111D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2A111D"/>
    <w:rPr>
      <w:rFonts w:ascii="Times New Roman" w:eastAsia="宋体" w:hAnsi="Times New Roman"/>
      <w:b/>
      <w:bCs/>
      <w:szCs w:val="21"/>
    </w:rPr>
  </w:style>
  <w:style w:type="paragraph" w:styleId="af0">
    <w:name w:val="Balloon Text"/>
    <w:basedOn w:val="a"/>
    <w:link w:val="af1"/>
    <w:uiPriority w:val="99"/>
    <w:semiHidden/>
    <w:unhideWhenUsed/>
    <w:rsid w:val="002A111D"/>
    <w:pPr>
      <w:spacing w:after="0"/>
    </w:pPr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2A111D"/>
    <w:rPr>
      <w:rFonts w:ascii="Times New Roman" w:eastAsia="宋体" w:hAnsi="Times New Roman"/>
      <w:sz w:val="18"/>
      <w:szCs w:val="18"/>
    </w:rPr>
  </w:style>
  <w:style w:type="character" w:styleId="af2">
    <w:name w:val="Hyperlink"/>
    <w:basedOn w:val="a0"/>
    <w:uiPriority w:val="99"/>
    <w:unhideWhenUsed/>
    <w:rsid w:val="00296DF5"/>
    <w:rPr>
      <w:color w:val="0563C1" w:themeColor="hyperlink"/>
      <w:u w:val="single"/>
    </w:rPr>
  </w:style>
  <w:style w:type="paragraph" w:styleId="af3">
    <w:name w:val="Normal (Web)"/>
    <w:basedOn w:val="a"/>
    <w:uiPriority w:val="99"/>
    <w:semiHidden/>
    <w:unhideWhenUsed/>
    <w:rsid w:val="00500F04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D440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1.tif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oleObject" Target="embeddings/oleObject1.bin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hyperlink" Target="mailto:liuwei1@shanghaitech.edu.cn" TargetMode="External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9.emf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 yj</dc:creator>
  <cp:keywords/>
  <dc:description/>
  <cp:lastModifiedBy>lv yj</cp:lastModifiedBy>
  <cp:revision>11</cp:revision>
  <dcterms:created xsi:type="dcterms:W3CDTF">2022-04-16T03:46:00Z</dcterms:created>
  <dcterms:modified xsi:type="dcterms:W3CDTF">2022-04-20T05:41:00Z</dcterms:modified>
</cp:coreProperties>
</file>