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837" w:rsidRPr="0013205F" w:rsidRDefault="00373837" w:rsidP="00373837">
      <w:pPr>
        <w:jc w:val="both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  <w:bookmarkStart w:id="0" w:name="_GoBack"/>
      <w:bookmarkEnd w:id="0"/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</w:rPr>
        <w:t>Appendix 1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Writing Evaluation Criteria </w:t>
      </w:r>
      <w:r w:rsidRPr="0013205F">
        <w:rPr>
          <w:rFonts w:ascii="Times New Roman" w:eastAsia="DengXian" w:hAnsi="Times New Roman" w:cs="Times New Roman"/>
          <w:color w:val="000000" w:themeColor="text1"/>
          <w:sz w:val="21"/>
          <w:szCs w:val="21"/>
        </w:rPr>
        <w:t>(</w:t>
      </w: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Japan Foundation, 2010</w:t>
      </w:r>
      <w:r w:rsidRPr="0013205F">
        <w:rPr>
          <w:rFonts w:ascii="Times New Roman" w:eastAsia="DengXian" w:hAnsi="Times New Roman" w:cs="Times New Roman"/>
          <w:color w:val="000000" w:themeColor="text1"/>
          <w:sz w:val="21"/>
          <w:szCs w:val="21"/>
        </w:rPr>
        <w:t>)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Content: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4. The information necessary for the theme is explained to </w:t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an </w:t>
      </w: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extent so that the reader can understand.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3. There is a lack of explanation; the reader cannot understand without checking.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2. The reader can vaguely understand the subject, but it is difficult to understand what convey overall.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1. It is difficult to understand because the information necessary for the theme is not accurate.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Vocabulary/grammar: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4. The writer accurately uses words, expressions, and syntax related to the topic.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3. There are some vocabulary and grammatical errors, but the sentence can be understood.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2. There are some parts where the message that the writer wants to convey cannot be conveyed.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1. Since the information is written in pieces, it is difficult to understand what they convey.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Constitution: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4. The reader can connect words and phrases using basic, parallel contact expressions.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3. There are some parts where the relationship between sentences is difficult to understand.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2. Only the points that the writer wants to convey are written side by side.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Theme="minorEastAsia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1. Writing sentences and words in pieces; no sentence composition.</w:t>
      </w:r>
    </w:p>
    <w:p w:rsidR="00373837" w:rsidRPr="0013205F" w:rsidRDefault="00373837" w:rsidP="00373837">
      <w:pPr>
        <w:jc w:val="both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:rsidR="00373837" w:rsidRPr="0013205F" w:rsidRDefault="00373837" w:rsidP="00373837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</w:rPr>
        <w:t>Appendix 2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TALQ (Frick, Chadha, Watson, Wang, &amp; Green, 2009)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1. Authentic Problems Scale (Merrill, Principle 1): Cronbach’s α = 0.81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performed a series of increasingly complex authentic tasks during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solved authentic problems or completed authentic tasks during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solved a variety of authentic problems that were organized from simple to complex in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• The assignments, tasks, or problems I did in this course are clearly relevant to my professional goals or fields of work.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2. Activation Scale (Merrill, Principle 2): Cronbach’s α = 0.91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engaged in experiences that subsequently helped me learn ideas or skills that were new and unfamiliar to me.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In this course, I was able to recall, describe, or apply my past experiences to help me connect to what I was expected to learn.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• My instructor provided a learning structure that helped me mentally organize new knowledge.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• I was able to connect my past experiences with the new ideas and skills that I learned in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was not able to draw upon my past experience, nor was </w:t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</w:t>
      </w: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able to relate to the new things I was learning in this course. (-)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3. Demonstration Scale (Merrill, Principle 3): Cronbach’s α = 0.88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My instructor demonstrated the skills I was expected to learn during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My instructor gave examples and counter-examples of concepts that I was expected to learn. • My instructor did not demonstrate the skills I was expected to learn. (-)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• My instructor provided alternative ways of understanding the same ideas or skills.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4. Application Scale (Merrill, Principle 4): Cronbach’s α = 0.74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My instructor detected and corrected the errors I was making while solving problems, doing learning tasks, or completing assignments.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My instructor gradually reduced coaching or feedback as my learning or performance improved throughout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had opportunities to practice or try out what I learned during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• Course instructor gave me personal feedback or appropriate coaching on what I was trying to learn.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5. Integration Scale (Merrill, Principle 5): Cronbach’s α = 0.81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had opportunities to explore how I could personally use what I had learned in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see how I can apply what I have learned in this course to real-life situations.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was able to publicly demonstrate what I learned in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was able to reflect, discuss, and defend what I learned in this course. 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• I don’t expect to apply what I learned in this course to </w:t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my </w:t>
      </w: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profession or field of work. (-)</w:t>
      </w:r>
    </w:p>
    <w:p w:rsidR="00373837" w:rsidRPr="0013205F" w:rsidRDefault="00373837" w:rsidP="00373837">
      <w:pPr>
        <w:spacing w:line="1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Items with (-) are negatively worded, and the rating scores are reversed for the</w:t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ir analysis</w:t>
      </w:r>
      <w:r w:rsidRPr="0013205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</w:p>
    <w:p w:rsidR="00373837" w:rsidRPr="0013205F" w:rsidRDefault="00373837" w:rsidP="00373837">
      <w:pPr>
        <w:jc w:val="both"/>
        <w:rPr>
          <w:rFonts w:ascii="Times New Roman" w:hAnsi="Times New Roman" w:cs="Times New Roman"/>
          <w:noProof/>
          <w:color w:val="000000" w:themeColor="text1"/>
          <w:sz w:val="21"/>
          <w:szCs w:val="21"/>
        </w:rPr>
      </w:pP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837"/>
    <w:rsid w:val="0037383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0DAE43-BD6D-4404-9DCF-EEB6EF87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39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39"/>
    <w:qFormat/>
    <w:rsid w:val="00373837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574</Words>
  <Characters>3278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2022-04-28T03:04:00Z</dcterms:created>
  <dcterms:modified xsi:type="dcterms:W3CDTF">2022-04-28T03:05:00Z</dcterms:modified>
</cp:coreProperties>
</file>