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D5F82" w14:textId="77777777" w:rsidR="00F1356D" w:rsidRPr="00EF50EA" w:rsidRDefault="00F1356D" w:rsidP="00F1356D">
      <w:pPr>
        <w:spacing w:after="0" w:line="480" w:lineRule="auto"/>
        <w:rPr>
          <w:rFonts w:ascii="Times New Roman" w:eastAsia="HY견명조" w:hAnsi="Times New Roman" w:cs="Times New Roman"/>
          <w:b/>
          <w:sz w:val="24"/>
          <w:szCs w:val="28"/>
        </w:rPr>
      </w:pPr>
      <w:r w:rsidRPr="00EF50EA">
        <w:rPr>
          <w:rFonts w:ascii="Times New Roman" w:eastAsia="HY견명조" w:hAnsi="Times New Roman" w:cs="Times New Roman"/>
          <w:b/>
          <w:sz w:val="24"/>
          <w:szCs w:val="28"/>
        </w:rPr>
        <w:t>Association between Organochlorine Pesticides and Nonalcoholic Fatty Liver Disease in the National Health and Nutrition Examination Survey 2003–2004</w:t>
      </w:r>
    </w:p>
    <w:p w14:paraId="71B5C0AF" w14:textId="77777777" w:rsidR="00F1356D" w:rsidRPr="00BF77B7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ADFE32" w14:textId="77777777" w:rsidR="00F1356D" w:rsidRPr="00BF77B7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F77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Running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title</w:t>
      </w:r>
      <w:r w:rsidRPr="00BF77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Organochlorine Pesticides and Nonalcoholic Fatty Liver Disease</w:t>
      </w:r>
    </w:p>
    <w:p w14:paraId="01FDB17D" w14:textId="77777777" w:rsidR="00F1356D" w:rsidRPr="00BF77B7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8EBC68" w14:textId="77777777" w:rsidR="00F1356D" w:rsidRPr="00BF77B7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F77B7">
        <w:rPr>
          <w:rFonts w:ascii="Times New Roman" w:hAnsi="Times New Roman" w:cs="Times New Roman"/>
          <w:bCs/>
          <w:sz w:val="24"/>
          <w:szCs w:val="24"/>
        </w:rPr>
        <w:t>Hyunji Sang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F77B7">
        <w:rPr>
          <w:rFonts w:ascii="Times New Roman" w:hAnsi="Times New Roman" w:cs="Times New Roman"/>
          <w:bCs/>
          <w:sz w:val="24"/>
          <w:szCs w:val="24"/>
        </w:rPr>
        <w:t>Kyu-Na Lee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F77B7">
        <w:rPr>
          <w:rFonts w:ascii="Times New Roman" w:hAnsi="Times New Roman" w:cs="Times New Roman"/>
          <w:bCs/>
          <w:sz w:val="24"/>
          <w:szCs w:val="24"/>
        </w:rPr>
        <w:t>, Chang Hee Jung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F77B7">
        <w:rPr>
          <w:rFonts w:ascii="Times New Roman" w:hAnsi="Times New Roman" w:cs="Times New Roman"/>
          <w:bCs/>
          <w:sz w:val="24"/>
          <w:szCs w:val="24"/>
        </w:rPr>
        <w:t>, Kyungdo Han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BF77B7">
        <w:rPr>
          <w:rFonts w:ascii="Times New Roman" w:hAnsi="Times New Roman" w:cs="Times New Roman"/>
          <w:bCs/>
          <w:sz w:val="24"/>
          <w:szCs w:val="24"/>
        </w:rPr>
        <w:t>, Eun Hee Koh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1, *</w:t>
      </w:r>
    </w:p>
    <w:p w14:paraId="0ADEE43D" w14:textId="77777777" w:rsidR="00F1356D" w:rsidRPr="004B0083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E6A558" w14:textId="77777777" w:rsidR="00F1356D" w:rsidRPr="00BF77B7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F77B7">
        <w:rPr>
          <w:rFonts w:ascii="Times New Roman" w:hAnsi="Times New Roman" w:cs="Times New Roman"/>
          <w:bCs/>
          <w:i/>
          <w:sz w:val="24"/>
          <w:szCs w:val="24"/>
        </w:rPr>
        <w:t>Department of Internal Medicine, Asan Medical Center, University of Ulsan College of Medicine, Seoul, Republic of Korea</w:t>
      </w:r>
    </w:p>
    <w:p w14:paraId="6261E8C0" w14:textId="77777777" w:rsidR="00F1356D" w:rsidRPr="00BF77B7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F77B7">
        <w:rPr>
          <w:rFonts w:ascii="Times New Roman" w:hAnsi="Times New Roman" w:cs="Times New Roman"/>
          <w:bCs/>
          <w:i/>
          <w:sz w:val="24"/>
          <w:szCs w:val="24"/>
        </w:rPr>
        <w:t>Department of Biomedicine &amp; Health Science, The Catholic University of Korea, Seoul, Republic of Korea</w:t>
      </w:r>
    </w:p>
    <w:p w14:paraId="612AE809" w14:textId="77777777" w:rsidR="00F1356D" w:rsidRPr="00BF77B7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BF77B7">
        <w:rPr>
          <w:rFonts w:ascii="Times New Roman" w:hAnsi="Times New Roman" w:cs="Times New Roman"/>
          <w:bCs/>
          <w:i/>
          <w:sz w:val="24"/>
          <w:szCs w:val="24"/>
        </w:rPr>
        <w:t>Department of Statistics and Actuarial Science, Soongsil University, Seoul, Republic of Korea</w:t>
      </w:r>
    </w:p>
    <w:p w14:paraId="46149CC0" w14:textId="77777777" w:rsidR="00F1356D" w:rsidRPr="00B237D5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CE58C7" w14:textId="77777777" w:rsidR="00F1356D" w:rsidRPr="00BF77B7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A12F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* </w:t>
      </w:r>
      <w:r w:rsidRPr="00BF77B7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</w:t>
      </w:r>
      <w:r w:rsidRPr="00BF77B7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90849569"/>
      <w:r w:rsidRPr="00BF77B7">
        <w:rPr>
          <w:rFonts w:ascii="Times New Roman" w:hAnsi="Times New Roman" w:cs="Times New Roman"/>
          <w:bCs/>
          <w:sz w:val="24"/>
          <w:szCs w:val="24"/>
        </w:rPr>
        <w:t>Department of Internal Medicine, Asan Medical Center, University of Ulsan College of Medicine, 88, Olympic-ro 43-gil, Songpa-gu, Seoul 05505, Korea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A309AC4" w14:textId="77777777" w:rsidR="00F1356D" w:rsidRDefault="00F1356D" w:rsidP="00F1356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36257">
        <w:rPr>
          <w:rFonts w:ascii="Times New Roman" w:hAnsi="Times New Roman" w:cs="Times New Roman"/>
          <w:bCs/>
          <w:i/>
          <w:sz w:val="24"/>
          <w:szCs w:val="24"/>
        </w:rPr>
        <w:t>E-mail address:</w:t>
      </w:r>
      <w:r w:rsidRPr="00BF77B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Pr="00B9612F">
          <w:rPr>
            <w:rStyle w:val="a8"/>
            <w:rFonts w:ascii="Times New Roman" w:hAnsi="Times New Roman" w:cs="Times New Roman"/>
            <w:bCs/>
            <w:sz w:val="24"/>
            <w:szCs w:val="24"/>
          </w:rPr>
          <w:t>ehk@amc.seoul.kr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(E. H. Koh)</w:t>
      </w:r>
      <w:bookmarkEnd w:id="0"/>
    </w:p>
    <w:p w14:paraId="1F8D7E27" w14:textId="77777777" w:rsidR="00F1356D" w:rsidRPr="00F1356D" w:rsidRDefault="00F1356D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</w:p>
    <w:p w14:paraId="7EB5FBD0" w14:textId="458F250F" w:rsidR="00F1356D" w:rsidRDefault="00F1356D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7FE83B0" w14:textId="2BEEAED5" w:rsidR="00343CBA" w:rsidRPr="004B4EF7" w:rsidRDefault="00732F83" w:rsidP="00343CBA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343CBA" w:rsidRPr="004B4EF7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BE31EB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="00343CBA" w:rsidRPr="004B4EF7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343CBA" w:rsidRPr="004B4EF7">
        <w:rPr>
          <w:rFonts w:ascii="Times New Roman" w:hAnsi="Times New Roman" w:cs="Times New Roman"/>
          <w:sz w:val="24"/>
          <w:szCs w:val="28"/>
        </w:rPr>
        <w:t xml:space="preserve">. </w:t>
      </w:r>
      <w:r w:rsidR="00434D6B" w:rsidRPr="004B4EF7">
        <w:rPr>
          <w:rFonts w:ascii="Times New Roman" w:hAnsi="Times New Roman" w:cs="Times New Roman"/>
          <w:sz w:val="24"/>
          <w:szCs w:val="28"/>
        </w:rPr>
        <w:t>Cut</w:t>
      </w:r>
      <w:r w:rsidR="00434D6B">
        <w:rPr>
          <w:rFonts w:ascii="Times New Roman" w:hAnsi="Times New Roman" w:cs="Times New Roman"/>
          <w:sz w:val="24"/>
          <w:szCs w:val="28"/>
        </w:rPr>
        <w:t>o</w:t>
      </w:r>
      <w:r w:rsidR="00434D6B" w:rsidRPr="004B4EF7">
        <w:rPr>
          <w:rFonts w:ascii="Times New Roman" w:hAnsi="Times New Roman" w:cs="Times New Roman"/>
          <w:sz w:val="24"/>
          <w:szCs w:val="28"/>
        </w:rPr>
        <w:t xml:space="preserve">ff values according to </w:t>
      </w:r>
      <w:r w:rsidR="00434D6B">
        <w:rPr>
          <w:rFonts w:ascii="Times New Roman" w:hAnsi="Times New Roman" w:cs="Times New Roman"/>
          <w:sz w:val="24"/>
          <w:szCs w:val="28"/>
        </w:rPr>
        <w:t xml:space="preserve">the </w:t>
      </w:r>
      <w:r w:rsidR="00434D6B" w:rsidRPr="004B4EF7">
        <w:rPr>
          <w:rFonts w:ascii="Times New Roman" w:hAnsi="Times New Roman" w:cs="Times New Roman"/>
          <w:sz w:val="24"/>
          <w:szCs w:val="28"/>
        </w:rPr>
        <w:t>quartile</w:t>
      </w:r>
      <w:r w:rsidR="00434D6B">
        <w:rPr>
          <w:rFonts w:ascii="Times New Roman" w:hAnsi="Times New Roman" w:cs="Times New Roman"/>
          <w:sz w:val="24"/>
          <w:szCs w:val="28"/>
        </w:rPr>
        <w:t>s</w:t>
      </w:r>
      <w:r w:rsidR="00434D6B" w:rsidRPr="004B4EF7">
        <w:rPr>
          <w:rFonts w:ascii="Times New Roman" w:hAnsi="Times New Roman" w:cs="Times New Roman"/>
          <w:sz w:val="24"/>
          <w:szCs w:val="28"/>
        </w:rPr>
        <w:t xml:space="preserve"> of organochlorine pesticide subclasses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7"/>
        <w:gridCol w:w="1562"/>
        <w:gridCol w:w="1841"/>
        <w:gridCol w:w="2128"/>
        <w:gridCol w:w="1272"/>
      </w:tblGrid>
      <w:tr w:rsidR="00EF67F8" w:rsidRPr="003A3A96" w14:paraId="5FFD1191" w14:textId="77777777" w:rsidTr="0054160F">
        <w:trPr>
          <w:trHeight w:val="20"/>
        </w:trPr>
        <w:tc>
          <w:tcPr>
            <w:tcW w:w="1250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1EA8C" w14:textId="387BEBBB" w:rsidR="00EF67F8" w:rsidRPr="0054160F" w:rsidRDefault="00EF67F8" w:rsidP="00EF67F8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54160F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Quartile</w:t>
            </w:r>
          </w:p>
        </w:tc>
        <w:tc>
          <w:tcPr>
            <w:tcW w:w="3750" w:type="pct"/>
            <w:gridSpan w:val="4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BE8B91" w14:textId="03BBF641" w:rsidR="00EF67F8" w:rsidRPr="0054160F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54160F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Cutoff value (ng/g)</w:t>
            </w:r>
          </w:p>
        </w:tc>
      </w:tr>
      <w:tr w:rsidR="00EF67F8" w:rsidRPr="003A3A96" w14:paraId="490C9788" w14:textId="77777777" w:rsidTr="0054160F">
        <w:trPr>
          <w:trHeight w:val="20"/>
        </w:trPr>
        <w:tc>
          <w:tcPr>
            <w:tcW w:w="1250" w:type="pct"/>
            <w:vMerge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E9A14" w14:textId="79233A0E" w:rsidR="00EF67F8" w:rsidRPr="00F3665C" w:rsidRDefault="00EF67F8" w:rsidP="00EF67F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61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39D260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41E12">
              <w:rPr>
                <w:rFonts w:ascii="Times New Roman" w:hAnsi="Times New Roman" w:cs="Times New Roman"/>
                <w:i/>
                <w:iCs/>
                <w:sz w:val="24"/>
                <w:szCs w:val="32"/>
              </w:rPr>
              <w:t>p,p’</w:t>
            </w: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-DDE</w:t>
            </w:r>
          </w:p>
        </w:tc>
        <w:tc>
          <w:tcPr>
            <w:tcW w:w="1015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86FF0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Oxychlordane</w:t>
            </w:r>
          </w:p>
        </w:tc>
        <w:tc>
          <w:tcPr>
            <w:tcW w:w="1173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FB1377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Trans-nonachlor</w:t>
            </w:r>
          </w:p>
        </w:tc>
        <w:tc>
          <w:tcPr>
            <w:tcW w:w="701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26AECC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Mirex</w:t>
            </w:r>
          </w:p>
        </w:tc>
      </w:tr>
      <w:tr w:rsidR="00EF67F8" w:rsidRPr="003A3A96" w14:paraId="11B9DAE4" w14:textId="77777777" w:rsidTr="00EF67F8">
        <w:trPr>
          <w:trHeight w:val="20"/>
        </w:trPr>
        <w:tc>
          <w:tcPr>
            <w:tcW w:w="125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74BD47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Q1</w:t>
            </w:r>
          </w:p>
        </w:tc>
        <w:tc>
          <w:tcPr>
            <w:tcW w:w="8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8E26A1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138</w:t>
            </w:r>
          </w:p>
        </w:tc>
        <w:tc>
          <w:tcPr>
            <w:tcW w:w="10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6CE686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6</w:t>
            </w:r>
          </w:p>
        </w:tc>
        <w:tc>
          <w:tcPr>
            <w:tcW w:w="117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47C37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9.4</w:t>
            </w:r>
          </w:p>
        </w:tc>
        <w:tc>
          <w:tcPr>
            <w:tcW w:w="70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AE4C82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2</w:t>
            </w:r>
          </w:p>
        </w:tc>
      </w:tr>
      <w:tr w:rsidR="00EF67F8" w:rsidRPr="003A3A96" w14:paraId="74B03530" w14:textId="77777777" w:rsidTr="00EF67F8">
        <w:trPr>
          <w:trHeight w:val="2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0F1121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10F096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329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EA7CEA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13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C6EF5C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20.2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D94170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2.76</w:t>
            </w:r>
          </w:p>
        </w:tc>
      </w:tr>
      <w:tr w:rsidR="00EF67F8" w:rsidRPr="003A3A96" w14:paraId="59E04AB4" w14:textId="77777777" w:rsidTr="00EF67F8">
        <w:trPr>
          <w:trHeight w:val="2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F55891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537C55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875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D5918E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24.5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3DFC21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38.2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FE6E75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≤ 5</w:t>
            </w:r>
          </w:p>
        </w:tc>
      </w:tr>
      <w:tr w:rsidR="00EF67F8" w:rsidRPr="003A3A96" w14:paraId="3F7D6C99" w14:textId="77777777" w:rsidTr="00EF67F8">
        <w:trPr>
          <w:trHeight w:val="20"/>
        </w:trPr>
        <w:tc>
          <w:tcPr>
            <w:tcW w:w="12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9ED12E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CB99DE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&gt; 875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DAB06A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&gt; 24.5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AEB963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&gt; 38.7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0ACD94" w14:textId="77777777" w:rsidR="00EF67F8" w:rsidRPr="00F3665C" w:rsidRDefault="00EF67F8" w:rsidP="00EF67F8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3665C">
              <w:rPr>
                <w:rFonts w:ascii="Times New Roman" w:hAnsi="Times New Roman" w:cs="Times New Roman"/>
                <w:sz w:val="24"/>
                <w:szCs w:val="32"/>
              </w:rPr>
              <w:t>&gt; 5</w:t>
            </w:r>
          </w:p>
        </w:tc>
      </w:tr>
    </w:tbl>
    <w:p w14:paraId="49BC0E83" w14:textId="77777777" w:rsidR="00343CBA" w:rsidRPr="003A3A96" w:rsidRDefault="00343CBA" w:rsidP="00343CBA">
      <w:pPr>
        <w:wordWrap/>
        <w:spacing w:after="0" w:line="384" w:lineRule="auto"/>
        <w:rPr>
          <w:rFonts w:ascii="Times New Roman" w:hAnsi="Times New Roman" w:cs="Times New Roman"/>
          <w:b/>
          <w:bCs/>
        </w:rPr>
      </w:pPr>
    </w:p>
    <w:p w14:paraId="04B3E516" w14:textId="77777777" w:rsidR="00A86ABF" w:rsidRDefault="00A86ABF" w:rsidP="00A86ABF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D26F5">
        <w:rPr>
          <w:rFonts w:ascii="Times New Roman" w:hAnsi="Times New Roman" w:cs="Times New Roman"/>
          <w:color w:val="000000" w:themeColor="text1"/>
          <w:sz w:val="24"/>
          <w:szCs w:val="28"/>
        </w:rPr>
        <w:t>Subjects were divided into four categories (Q1 to Q4), ranging from the lowest quartile group to the highest quartile group.</w:t>
      </w:r>
    </w:p>
    <w:p w14:paraId="4E8584C4" w14:textId="092D3321" w:rsidR="00343CBA" w:rsidRDefault="00343CBA" w:rsidP="00343CBA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>Q1</w:t>
      </w:r>
      <w:r w:rsidR="00DD63EF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first quartile (</w:t>
      </w:r>
      <w:r w:rsidRPr="00331092">
        <w:rPr>
          <w:rFonts w:ascii="Times New Roman" w:hAnsi="Times New Roman" w:cs="Times New Roman"/>
          <w:sz w:val="24"/>
          <w:szCs w:val="28"/>
        </w:rPr>
        <w:t>≤ 25</w:t>
      </w:r>
      <w:r w:rsidRPr="0054160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Pr="00331092">
        <w:rPr>
          <w:rFonts w:ascii="Times New Roman" w:hAnsi="Times New Roman" w:cs="Times New Roman"/>
          <w:sz w:val="24"/>
          <w:szCs w:val="28"/>
        </w:rPr>
        <w:t xml:space="preserve"> percentile)</w:t>
      </w: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>; Q2</w:t>
      </w:r>
      <w:r w:rsidR="00DD63EF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second quartile (</w:t>
      </w:r>
      <w:r w:rsidRPr="00331092">
        <w:rPr>
          <w:rFonts w:ascii="Times New Roman" w:hAnsi="Times New Roman" w:cs="Times New Roman"/>
          <w:sz w:val="24"/>
          <w:szCs w:val="28"/>
        </w:rPr>
        <w:t>25</w:t>
      </w:r>
      <w:r w:rsidRPr="0054160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Pr="00331092">
        <w:rPr>
          <w:rFonts w:ascii="Times New Roman" w:hAnsi="Times New Roman" w:cs="Times New Roman"/>
          <w:sz w:val="24"/>
          <w:szCs w:val="28"/>
        </w:rPr>
        <w:t>–50</w:t>
      </w:r>
      <w:r w:rsidRPr="0054160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Pr="00527BD2">
        <w:rPr>
          <w:rFonts w:ascii="Times New Roman" w:hAnsi="Times New Roman" w:cs="Times New Roman"/>
          <w:sz w:val="24"/>
          <w:szCs w:val="28"/>
        </w:rPr>
        <w:t xml:space="preserve"> </w:t>
      </w:r>
      <w:r w:rsidRPr="00331092">
        <w:rPr>
          <w:rFonts w:ascii="Times New Roman" w:hAnsi="Times New Roman" w:cs="Times New Roman"/>
          <w:sz w:val="24"/>
          <w:szCs w:val="28"/>
        </w:rPr>
        <w:t>percentile)</w:t>
      </w: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>; Q3</w:t>
      </w:r>
      <w:r w:rsidR="00DD63EF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third quartile (</w:t>
      </w:r>
      <w:r w:rsidRPr="00331092">
        <w:rPr>
          <w:rFonts w:ascii="Times New Roman" w:hAnsi="Times New Roman" w:cs="Times New Roman"/>
          <w:sz w:val="24"/>
          <w:szCs w:val="28"/>
        </w:rPr>
        <w:t>50</w:t>
      </w:r>
      <w:r w:rsidRPr="0054160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Pr="00331092">
        <w:rPr>
          <w:rFonts w:ascii="Times New Roman" w:hAnsi="Times New Roman" w:cs="Times New Roman"/>
          <w:sz w:val="24"/>
          <w:szCs w:val="28"/>
        </w:rPr>
        <w:t>–75</w:t>
      </w:r>
      <w:r w:rsidRPr="0054160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Pr="00331092">
        <w:rPr>
          <w:rFonts w:ascii="Times New Roman" w:hAnsi="Times New Roman" w:cs="Times New Roman"/>
          <w:sz w:val="24"/>
          <w:szCs w:val="28"/>
        </w:rPr>
        <w:t xml:space="preserve"> percentile)</w:t>
      </w: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>; Q4</w:t>
      </w:r>
      <w:r w:rsidR="00DD63EF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fourth quartile (</w:t>
      </w:r>
      <w:r w:rsidRPr="00331092">
        <w:rPr>
          <w:rFonts w:ascii="Times New Roman" w:hAnsi="Times New Roman" w:cs="Times New Roman"/>
          <w:sz w:val="24"/>
          <w:szCs w:val="28"/>
        </w:rPr>
        <w:t>&gt; 75</w:t>
      </w:r>
      <w:r w:rsidRPr="0054160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 w:rsidRPr="00331092">
        <w:rPr>
          <w:rFonts w:ascii="Times New Roman" w:hAnsi="Times New Roman" w:cs="Times New Roman"/>
          <w:sz w:val="24"/>
          <w:szCs w:val="28"/>
        </w:rPr>
        <w:t xml:space="preserve"> percentile)</w:t>
      </w:r>
      <w:r w:rsidRPr="00331092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6F44184D" w14:textId="226545D9" w:rsidR="007D26F5" w:rsidRDefault="007D26F5" w:rsidP="00343CBA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23563AF" w14:textId="1E92FAD1" w:rsidR="00714B07" w:rsidRDefault="00714B07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br w:type="page"/>
      </w:r>
    </w:p>
    <w:p w14:paraId="73A80AB7" w14:textId="267F8078" w:rsidR="00343CBA" w:rsidRPr="00434D6B" w:rsidRDefault="00732F83" w:rsidP="00343CBA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</w:t>
      </w:r>
      <w:r w:rsidR="00343CBA" w:rsidRPr="00434D6B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BE31EB">
        <w:rPr>
          <w:rFonts w:ascii="Times New Roman" w:hAnsi="Times New Roman" w:cs="Times New Roman"/>
          <w:b/>
          <w:bCs/>
          <w:sz w:val="24"/>
          <w:szCs w:val="28"/>
        </w:rPr>
        <w:t>S2</w:t>
      </w:r>
      <w:r w:rsidR="00343CBA" w:rsidRPr="00434D6B">
        <w:rPr>
          <w:rFonts w:ascii="Times New Roman" w:hAnsi="Times New Roman" w:cs="Times New Roman"/>
          <w:sz w:val="24"/>
          <w:szCs w:val="28"/>
        </w:rPr>
        <w:t xml:space="preserve">. </w:t>
      </w:r>
      <w:r w:rsidR="00434D6B" w:rsidRPr="00434D6B">
        <w:rPr>
          <w:rFonts w:ascii="Times New Roman" w:hAnsi="Times New Roman" w:cs="Times New Roman"/>
          <w:sz w:val="24"/>
          <w:szCs w:val="28"/>
        </w:rPr>
        <w:t xml:space="preserve">Adjusted odds ratios for fibrosis-4 (FIB-4) index </w:t>
      </w:r>
      <w:r w:rsidR="00434D6B" w:rsidRPr="00434D6B">
        <w:rPr>
          <w:rFonts w:ascii="Times New Roman" w:eastAsiaTheme="minorHAnsi" w:hAnsi="Times New Roman" w:cs="Times New Roman"/>
          <w:sz w:val="24"/>
          <w:szCs w:val="28"/>
        </w:rPr>
        <w:t xml:space="preserve">≥ </w:t>
      </w:r>
      <w:r w:rsidR="00434D6B" w:rsidRPr="00434D6B">
        <w:rPr>
          <w:rFonts w:ascii="Times New Roman" w:hAnsi="Times New Roman" w:cs="Times New Roman"/>
          <w:sz w:val="24"/>
          <w:szCs w:val="28"/>
        </w:rPr>
        <w:t xml:space="preserve">2.67 according to the exposure quartiles for organochlorine pesticides subclasses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5"/>
        <w:gridCol w:w="821"/>
        <w:gridCol w:w="994"/>
        <w:gridCol w:w="1658"/>
        <w:gridCol w:w="1658"/>
        <w:gridCol w:w="1854"/>
      </w:tblGrid>
      <w:tr w:rsidR="00343CBA" w:rsidRPr="003A3A96" w14:paraId="4DB935A1" w14:textId="77777777" w:rsidTr="00E37523">
        <w:trPr>
          <w:trHeight w:val="20"/>
        </w:trPr>
        <w:tc>
          <w:tcPr>
            <w:tcW w:w="11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107C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1E37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151486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% (SE)</w:t>
            </w:r>
          </w:p>
        </w:tc>
        <w:tc>
          <w:tcPr>
            <w:tcW w:w="28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12BC7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OR (95% CI)</w:t>
            </w:r>
          </w:p>
        </w:tc>
      </w:tr>
      <w:tr w:rsidR="00343CBA" w:rsidRPr="003A3A96" w14:paraId="44BFF86A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B2E24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5EDF3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F65911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3E08D" w14:textId="03B718E4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Model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A7955" w14:textId="09D7F630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Model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D923C" w14:textId="3E8EE8F4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Model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</w:p>
        </w:tc>
      </w:tr>
      <w:tr w:rsidR="00343CBA" w:rsidRPr="003A3A96" w14:paraId="41CD65C2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D4A6" w14:textId="5E7A83C9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i/>
                <w:iCs/>
                <w:kern w:val="0"/>
                <w:sz w:val="16"/>
                <w:szCs w:val="16"/>
              </w:rPr>
              <w:t>p,p'</w:t>
            </w: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-DDE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AB7C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A352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1.56 (0.67)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2A3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0.297 (0.102, 0.862)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B7B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1.717 (0.538, 5.481)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5CE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3.225 (0.855, 12.163)</w:t>
            </w:r>
          </w:p>
        </w:tc>
      </w:tr>
      <w:tr w:rsidR="00343CBA" w:rsidRPr="003A3A96" w14:paraId="2444AFE8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9AC4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427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CE3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1.17 (0.67)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EF4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0.222 (0.052, 0.941)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BA47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0.975 (0.308, 3.082)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322D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0.403 (0.088, 1.85)</w:t>
            </w:r>
          </w:p>
        </w:tc>
      </w:tr>
      <w:tr w:rsidR="00343CBA" w:rsidRPr="003A3A96" w14:paraId="4F33D158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1CA9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873D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1523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1.57 (0.68)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C1B8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0.299 (0.091, 0.979)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A02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0.516 (0.158, 1.679)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298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0.692 (0.19, 2.522)</w:t>
            </w:r>
          </w:p>
        </w:tc>
      </w:tr>
      <w:tr w:rsidR="00343CBA" w:rsidRPr="003A3A96" w14:paraId="5C597BDA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0AE4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9236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0319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5.07 (1.31)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BBFD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8D96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8192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</w:tr>
      <w:tr w:rsidR="00343CBA" w:rsidRPr="003A3A96" w14:paraId="43A55BA3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54C7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4D6F" w14:textId="3E09766D" w:rsidR="00343CBA" w:rsidRPr="000544EA" w:rsidRDefault="00C41E12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479C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EC90" w14:textId="167DEE71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.07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0F55" w14:textId="783131B3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.4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DA23" w14:textId="124C9944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.19</w:t>
            </w:r>
          </w:p>
        </w:tc>
      </w:tr>
      <w:tr w:rsidR="00343CBA" w:rsidRPr="003A3A96" w14:paraId="47771F86" w14:textId="77777777" w:rsidTr="00E37523">
        <w:trPr>
          <w:trHeight w:val="20"/>
        </w:trPr>
        <w:tc>
          <w:tcPr>
            <w:tcW w:w="11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5DC6" w14:textId="7E800A5E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Oxychlordane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3B71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Q1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0E9A" w14:textId="25FC29D5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.00</w:t>
            </w: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(0.79)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1EC3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0.165 (0.028, 0.985)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D923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2.495 (0.34, 18.297)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D35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3.05 (0.24, 38.803)</w:t>
            </w:r>
          </w:p>
        </w:tc>
      </w:tr>
      <w:tr w:rsidR="00343CBA" w:rsidRPr="003A3A96" w14:paraId="2D16CD7E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21A2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2869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EE7B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1.29 (0.68)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B036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0.213 (0.072, 0.631)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E50D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1.568 (0.515, 4.772)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10F7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0.81 (0.181, 3.616)</w:t>
            </w:r>
          </w:p>
        </w:tc>
      </w:tr>
      <w:tr w:rsidR="00343CBA" w:rsidRPr="003A3A96" w14:paraId="1A86F9C8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14B1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B3CC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8FB9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1.14 (0.49)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744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0.188 (0.06, 0.592)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0AA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0.471 (0.153, 1.451)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A036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0.467 (0.149, 1.467)</w:t>
            </w:r>
          </w:p>
        </w:tc>
      </w:tr>
      <w:tr w:rsidR="00343CBA" w:rsidRPr="003A3A96" w14:paraId="058E434F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300B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ED4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FAD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5.79 (1.04)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C99D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73E3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9BDC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</w:tr>
      <w:tr w:rsidR="00343CBA" w:rsidRPr="003A3A96" w14:paraId="75BBC027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8CEE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5EC92" w14:textId="024C353F" w:rsidR="00343CBA" w:rsidRPr="000544EA" w:rsidRDefault="00C41E12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1A4E3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F5815" w14:textId="1FA07549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.00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2D947" w14:textId="69C0321B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.32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61C63" w14:textId="0D4F25AE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.46</w:t>
            </w:r>
          </w:p>
        </w:tc>
      </w:tr>
      <w:tr w:rsidR="00343CBA" w:rsidRPr="003A3A96" w14:paraId="65423379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8F3B" w14:textId="21A780F6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Trans-nonachlor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960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BBAC" w14:textId="7CA07514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(0.81)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9E9B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0.211 (0.048, 0.935)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9A8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4.21 (0.799, 22.168)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9D9C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8.933 (0.511, 156.096)</w:t>
            </w:r>
          </w:p>
        </w:tc>
      </w:tr>
      <w:tr w:rsidR="00343CBA" w:rsidRPr="003A3A96" w14:paraId="37D1A4E4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A5F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C122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D9C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0.89 (0.6)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18A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0.156 (0.039, 0.618)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C6C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0.979 (0.253, 3.789)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AB18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0.373 (0.047, 2.951)</w:t>
            </w:r>
          </w:p>
        </w:tc>
      </w:tr>
      <w:tr w:rsidR="00343CBA" w:rsidRPr="003A3A96" w14:paraId="62093479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8B56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00D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099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1.75 (0.44)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165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0.307 (0.155, 0.61)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CBD6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0.697 (0.32, 1.519)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A33D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0.671 (0.29, 1.552)</w:t>
            </w:r>
          </w:p>
        </w:tc>
      </w:tr>
      <w:tr w:rsidR="00343CBA" w:rsidRPr="003A3A96" w14:paraId="2E9ECC18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F394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44A4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132F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5.47 (0.81)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B01D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31A8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F42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</w:tr>
      <w:tr w:rsidR="00343CBA" w:rsidRPr="003A3A96" w14:paraId="74F86874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8909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F7220" w14:textId="5837E9AA" w:rsidR="00343CBA" w:rsidRPr="000544EA" w:rsidRDefault="00C41E12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A3933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131DF" w14:textId="30653EF5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.002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2F167" w14:textId="372D0011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.1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401DD" w14:textId="54685574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.3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</w:p>
        </w:tc>
      </w:tr>
      <w:tr w:rsidR="00343CBA" w:rsidRPr="003A3A96" w14:paraId="7104066E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1CED" w14:textId="76A9C2D8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Mirex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BAC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B99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1.57 (0.79)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9AE4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0.405 (0.099, 1.656)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1B61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1.054 (0.29, 3.833)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508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1.231 (0.303, 4.997)</w:t>
            </w:r>
          </w:p>
        </w:tc>
      </w:tr>
      <w:tr w:rsidR="00343CBA" w:rsidRPr="003A3A96" w14:paraId="66DC42D5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923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086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ACB5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0.62 (0.32)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876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0.158 (0.041, 0.611)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498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0.414 (0.11, 1.559)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725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0.715 (0.162, 3.163)</w:t>
            </w:r>
          </w:p>
        </w:tc>
      </w:tr>
      <w:tr w:rsidR="00343CBA" w:rsidRPr="003A3A96" w14:paraId="335CE8EC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D88C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2D4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D6E4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2.52 (0.8)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9C3B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0.655 (0.22, 1.949)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4E22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0.858 (0.233, 3.165)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723B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1.203 (0.378, 3.834)</w:t>
            </w:r>
          </w:p>
        </w:tc>
      </w:tr>
      <w:tr w:rsidR="00343CBA" w:rsidRPr="003A3A96" w14:paraId="1BD817D3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7503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AE50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EBB6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3.79 (1.26)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64E2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FBAF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2A4A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 (ref.)</w:t>
            </w:r>
          </w:p>
        </w:tc>
      </w:tr>
      <w:tr w:rsidR="00343CBA" w:rsidRPr="003A3A96" w14:paraId="14D7EE31" w14:textId="77777777" w:rsidTr="00E37523">
        <w:trPr>
          <w:trHeight w:val="20"/>
        </w:trPr>
        <w:tc>
          <w:tcPr>
            <w:tcW w:w="11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6C34E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F7662" w14:textId="0BEDA481" w:rsidR="00343CBA" w:rsidRPr="000544EA" w:rsidRDefault="00C41E12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i/>
                <w:iCs/>
                <w:kern w:val="0"/>
                <w:sz w:val="16"/>
                <w:szCs w:val="16"/>
              </w:rPr>
              <w:t>P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D486C" w14:textId="77777777" w:rsidR="00343CBA" w:rsidRPr="000544EA" w:rsidRDefault="00343CBA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02144" w14:textId="41A335B5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.10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8F2DC" w14:textId="2D50302E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9D4DD" w14:textId="78551CDD" w:rsidR="00343CBA" w:rsidRPr="000544EA" w:rsidRDefault="00DD63EF" w:rsidP="00E37523">
            <w:pPr>
              <w:widowControl/>
              <w:wordWrap/>
              <w:autoSpaceDE/>
              <w:autoSpaceDN/>
              <w:spacing w:after="0" w:line="240" w:lineRule="atLeast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  <w:r w:rsidR="00343CBA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.</w:t>
            </w:r>
            <w:r w:rsidR="00527BD2" w:rsidRPr="000544E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90</w:t>
            </w:r>
          </w:p>
        </w:tc>
      </w:tr>
    </w:tbl>
    <w:p w14:paraId="3AD9815A" w14:textId="77777777" w:rsidR="00343CBA" w:rsidRPr="003A3A96" w:rsidRDefault="00343CBA" w:rsidP="00343CBA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</w:rPr>
      </w:pPr>
    </w:p>
    <w:p w14:paraId="29EB4209" w14:textId="17619AD7" w:rsidR="00343CBA" w:rsidRDefault="00343CBA" w:rsidP="00343CBA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sz w:val="24"/>
          <w:szCs w:val="28"/>
        </w:rPr>
      </w:pPr>
      <w:r w:rsidRPr="009156F8">
        <w:rPr>
          <w:rFonts w:ascii="Times New Roman" w:hAnsi="Times New Roman" w:cs="Times New Roman"/>
          <w:color w:val="000000" w:themeColor="text1"/>
          <w:sz w:val="24"/>
          <w:szCs w:val="28"/>
        </w:rPr>
        <w:t>Model 1: Non-adjusted</w:t>
      </w:r>
      <w:r w:rsidR="00DD63E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4B4EF7">
        <w:rPr>
          <w:rFonts w:ascii="Times New Roman" w:hAnsi="Times New Roman" w:cs="Times New Roman"/>
          <w:sz w:val="24"/>
          <w:szCs w:val="28"/>
        </w:rPr>
        <w:t>Model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B4EF7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:</w:t>
      </w:r>
      <w:r w:rsidRPr="004B4EF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</w:t>
      </w:r>
      <w:r w:rsidRPr="004B4EF7">
        <w:rPr>
          <w:rFonts w:ascii="Times New Roman" w:hAnsi="Times New Roman" w:cs="Times New Roman"/>
          <w:sz w:val="24"/>
          <w:szCs w:val="28"/>
        </w:rPr>
        <w:t>djusted for age, sex, race</w:t>
      </w:r>
      <w:r w:rsidR="00DD63EF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Model 3:</w:t>
      </w:r>
      <w:r w:rsidRPr="004B4EF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</w:t>
      </w:r>
      <w:r w:rsidRPr="004B4EF7">
        <w:rPr>
          <w:rFonts w:ascii="Times New Roman" w:hAnsi="Times New Roman" w:cs="Times New Roman"/>
          <w:sz w:val="24"/>
          <w:szCs w:val="28"/>
        </w:rPr>
        <w:t xml:space="preserve">djusted for </w:t>
      </w:r>
      <w:r w:rsidR="00527BD2">
        <w:rPr>
          <w:rFonts w:ascii="Times New Roman" w:hAnsi="Times New Roman" w:cs="Times New Roman"/>
          <w:sz w:val="24"/>
          <w:szCs w:val="28"/>
        </w:rPr>
        <w:t>age, sex, race,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B4EF7">
        <w:rPr>
          <w:rFonts w:ascii="Times New Roman" w:hAnsi="Times New Roman" w:cs="Times New Roman"/>
          <w:sz w:val="24"/>
          <w:szCs w:val="28"/>
        </w:rPr>
        <w:t>poverty income ratio, smoking, drinking, physical activity</w:t>
      </w:r>
      <w:r w:rsidR="00DD63EF">
        <w:rPr>
          <w:rFonts w:ascii="Times New Roman" w:hAnsi="Times New Roman" w:cs="Times New Roman"/>
          <w:sz w:val="24"/>
          <w:szCs w:val="28"/>
        </w:rPr>
        <w:t>.</w:t>
      </w:r>
    </w:p>
    <w:p w14:paraId="4244C1DA" w14:textId="77777777" w:rsidR="00A86ABF" w:rsidRDefault="00A86ABF" w:rsidP="00A86ABF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D26F5">
        <w:rPr>
          <w:rFonts w:ascii="Times New Roman" w:hAnsi="Times New Roman" w:cs="Times New Roman"/>
          <w:color w:val="000000" w:themeColor="text1"/>
          <w:sz w:val="24"/>
          <w:szCs w:val="28"/>
        </w:rPr>
        <w:t>Subjects were divided into four categories (Q1 to Q4), ranging from the lowest quartile group to the highest quartile group.</w:t>
      </w:r>
    </w:p>
    <w:p w14:paraId="47C50BC4" w14:textId="29830431" w:rsidR="00A86ABF" w:rsidRPr="004B4EF7" w:rsidRDefault="00A30102" w:rsidP="00A86ABF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sz w:val="24"/>
          <w:szCs w:val="28"/>
        </w:rPr>
      </w:pPr>
      <w:r w:rsidRPr="00A30102">
        <w:rPr>
          <w:rFonts w:ascii="Times New Roman" w:hAnsi="Times New Roman" w:cs="Times New Roman"/>
          <w:i/>
          <w:sz w:val="24"/>
          <w:szCs w:val="28"/>
        </w:rPr>
        <w:t>OR</w:t>
      </w:r>
      <w:r>
        <w:rPr>
          <w:rFonts w:ascii="Times New Roman" w:hAnsi="Times New Roman" w:cs="Times New Roman"/>
          <w:sz w:val="24"/>
          <w:szCs w:val="28"/>
        </w:rPr>
        <w:t xml:space="preserve"> odds ratio, </w:t>
      </w:r>
      <w:r w:rsidRPr="00A30102">
        <w:rPr>
          <w:rFonts w:ascii="Times New Roman" w:hAnsi="Times New Roman" w:cs="Times New Roman"/>
          <w:i/>
          <w:sz w:val="24"/>
          <w:szCs w:val="28"/>
        </w:rPr>
        <w:t>CI</w:t>
      </w:r>
      <w:r>
        <w:rPr>
          <w:rFonts w:ascii="Times New Roman" w:hAnsi="Times New Roman" w:cs="Times New Roman"/>
          <w:sz w:val="24"/>
          <w:szCs w:val="28"/>
        </w:rPr>
        <w:t xml:space="preserve"> confidence interval, </w:t>
      </w:r>
      <w:r w:rsidRPr="00A30102">
        <w:rPr>
          <w:rFonts w:ascii="Times New Roman" w:hAnsi="Times New Roman" w:cs="Times New Roman"/>
          <w:i/>
          <w:sz w:val="24"/>
          <w:szCs w:val="28"/>
        </w:rPr>
        <w:t>SE</w:t>
      </w:r>
      <w:r>
        <w:rPr>
          <w:rFonts w:ascii="Times New Roman" w:hAnsi="Times New Roman" w:cs="Times New Roman"/>
          <w:sz w:val="24"/>
          <w:szCs w:val="28"/>
        </w:rPr>
        <w:t xml:space="preserve"> standard error, </w:t>
      </w:r>
      <w:r w:rsidRPr="00A30102">
        <w:rPr>
          <w:rFonts w:ascii="Times New Roman" w:hAnsi="Times New Roman" w:cs="Times New Roman"/>
          <w:i/>
          <w:sz w:val="24"/>
          <w:szCs w:val="28"/>
        </w:rPr>
        <w:t>ref.</w:t>
      </w:r>
      <w:r w:rsidR="00A86ABF" w:rsidRPr="004B4EF7">
        <w:rPr>
          <w:rFonts w:ascii="Times New Roman" w:hAnsi="Times New Roman" w:cs="Times New Roman"/>
          <w:sz w:val="24"/>
          <w:szCs w:val="28"/>
        </w:rPr>
        <w:t xml:space="preserve"> reference group</w:t>
      </w:r>
      <w:r w:rsidR="00A86ABF">
        <w:rPr>
          <w:rFonts w:ascii="Times New Roman" w:hAnsi="Times New Roman" w:cs="Times New Roman"/>
          <w:sz w:val="24"/>
          <w:szCs w:val="28"/>
        </w:rPr>
        <w:t>.</w:t>
      </w:r>
    </w:p>
    <w:p w14:paraId="5D121855" w14:textId="77777777" w:rsidR="00343CBA" w:rsidRPr="00A86ABF" w:rsidRDefault="00343CBA" w:rsidP="00343CBA">
      <w:pPr>
        <w:widowControl/>
        <w:wordWrap/>
        <w:autoSpaceDE/>
        <w:autoSpaceDN/>
        <w:spacing w:after="0" w:line="384" w:lineRule="auto"/>
        <w:rPr>
          <w:rFonts w:ascii="Times New Roman" w:hAnsi="Times New Roman" w:cs="Times New Roman"/>
          <w:sz w:val="24"/>
          <w:szCs w:val="28"/>
        </w:rPr>
      </w:pPr>
    </w:p>
    <w:p w14:paraId="137554C5" w14:textId="77777777" w:rsidR="000B6E5F" w:rsidRPr="00343CBA" w:rsidRDefault="000B6E5F" w:rsidP="00343CBA"/>
    <w:sectPr w:rsidR="000B6E5F" w:rsidRPr="00343CBA" w:rsidSect="00714B07">
      <w:footerReference w:type="default" r:id="rId9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6D1BE" w16cex:dateUtc="2022-04-17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C8E00B" w16cid:durableId="2606D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88FF" w14:textId="77777777" w:rsidR="00FD7AB5" w:rsidRDefault="00FD7AB5">
      <w:pPr>
        <w:spacing w:after="0" w:line="240" w:lineRule="auto"/>
      </w:pPr>
      <w:r>
        <w:separator/>
      </w:r>
    </w:p>
  </w:endnote>
  <w:endnote w:type="continuationSeparator" w:id="0">
    <w:p w14:paraId="17AF1284" w14:textId="77777777" w:rsidR="00FD7AB5" w:rsidRDefault="00FD7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Symbols">
    <w:altName w:val="Calibri"/>
    <w:charset w:val="00"/>
    <w:family w:val="auto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C9" w14:textId="77777777" w:rsidR="0098326D" w:rsidRPr="00C07FCC" w:rsidRDefault="00FD7AB5">
    <w:pPr>
      <w:pStyle w:val="a3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17C13" w14:textId="77777777" w:rsidR="00FD7AB5" w:rsidRDefault="00FD7AB5">
      <w:pPr>
        <w:spacing w:after="0" w:line="240" w:lineRule="auto"/>
      </w:pPr>
      <w:r>
        <w:separator/>
      </w:r>
    </w:p>
  </w:footnote>
  <w:footnote w:type="continuationSeparator" w:id="0">
    <w:p w14:paraId="302939EF" w14:textId="77777777" w:rsidR="00FD7AB5" w:rsidRDefault="00FD7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5E1D"/>
    <w:multiLevelType w:val="hybridMultilevel"/>
    <w:tmpl w:val="B184C55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D8C70D3"/>
    <w:multiLevelType w:val="hybridMultilevel"/>
    <w:tmpl w:val="D968F83E"/>
    <w:lvl w:ilvl="0" w:tplc="0D4219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1AC2397A"/>
    <w:multiLevelType w:val="hybridMultilevel"/>
    <w:tmpl w:val="98E06622"/>
    <w:lvl w:ilvl="0" w:tplc="C1F678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EFD0A70"/>
    <w:multiLevelType w:val="hybridMultilevel"/>
    <w:tmpl w:val="1A3A8FB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46157C2"/>
    <w:multiLevelType w:val="hybridMultilevel"/>
    <w:tmpl w:val="F9E6A9C0"/>
    <w:lvl w:ilvl="0" w:tplc="7CA8E126">
      <w:start w:val="1"/>
      <w:numFmt w:val="bullet"/>
      <w:lvlText w:val="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301F50D3"/>
    <w:multiLevelType w:val="hybridMultilevel"/>
    <w:tmpl w:val="C9AC86B2"/>
    <w:lvl w:ilvl="0" w:tplc="5D74A2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4A022D7"/>
    <w:multiLevelType w:val="hybridMultilevel"/>
    <w:tmpl w:val="E86E809E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39F532C1"/>
    <w:multiLevelType w:val="hybridMultilevel"/>
    <w:tmpl w:val="5ACE2684"/>
    <w:lvl w:ilvl="0" w:tplc="91F6076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A2E48CD"/>
    <w:multiLevelType w:val="hybridMultilevel"/>
    <w:tmpl w:val="23B41CE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A4E03A0"/>
    <w:multiLevelType w:val="hybridMultilevel"/>
    <w:tmpl w:val="F3E8C3F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C6B15D4"/>
    <w:multiLevelType w:val="hybridMultilevel"/>
    <w:tmpl w:val="BC7ECA40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44006E66"/>
    <w:multiLevelType w:val="hybridMultilevel"/>
    <w:tmpl w:val="FE48BFC8"/>
    <w:lvl w:ilvl="0" w:tplc="7CA8E126">
      <w:start w:val="1"/>
      <w:numFmt w:val="bullet"/>
      <w:lvlText w:val="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451A4B2C"/>
    <w:multiLevelType w:val="hybridMultilevel"/>
    <w:tmpl w:val="F9A24EF8"/>
    <w:lvl w:ilvl="0" w:tplc="CB98FBD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  <w:color w:val="FF0000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A43389D"/>
    <w:multiLevelType w:val="hybridMultilevel"/>
    <w:tmpl w:val="5B16C1EA"/>
    <w:lvl w:ilvl="0" w:tplc="382A0BF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4B2E6B78"/>
    <w:multiLevelType w:val="hybridMultilevel"/>
    <w:tmpl w:val="F92A6678"/>
    <w:lvl w:ilvl="0" w:tplc="382A0BF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4DF20B75"/>
    <w:multiLevelType w:val="hybridMultilevel"/>
    <w:tmpl w:val="DC7879DE"/>
    <w:lvl w:ilvl="0" w:tplc="45FC36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558178BB"/>
    <w:multiLevelType w:val="hybridMultilevel"/>
    <w:tmpl w:val="ED3C9B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5D81242"/>
    <w:multiLevelType w:val="hybridMultilevel"/>
    <w:tmpl w:val="B35EA0D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7C20679"/>
    <w:multiLevelType w:val="hybridMultilevel"/>
    <w:tmpl w:val="B8E8335C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57E12E6A"/>
    <w:multiLevelType w:val="hybridMultilevel"/>
    <w:tmpl w:val="C9985B00"/>
    <w:lvl w:ilvl="0" w:tplc="382A0BF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5ED96823"/>
    <w:multiLevelType w:val="multilevel"/>
    <w:tmpl w:val="8EB67F0C"/>
    <w:lvl w:ilvl="0">
      <w:start w:val="1"/>
      <w:numFmt w:val="bullet"/>
      <w:lvlText w:val="•"/>
      <w:lvlJc w:val="left"/>
      <w:pPr>
        <w:ind w:left="4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•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181631E"/>
    <w:multiLevelType w:val="hybridMultilevel"/>
    <w:tmpl w:val="5986022C"/>
    <w:lvl w:ilvl="0" w:tplc="2E3C2D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90A62C0"/>
    <w:multiLevelType w:val="hybridMultilevel"/>
    <w:tmpl w:val="78328C92"/>
    <w:lvl w:ilvl="0" w:tplc="382A0BF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4"/>
  </w:num>
  <w:num w:numId="5">
    <w:abstractNumId w:val="8"/>
  </w:num>
  <w:num w:numId="6">
    <w:abstractNumId w:val="11"/>
  </w:num>
  <w:num w:numId="7">
    <w:abstractNumId w:val="22"/>
  </w:num>
  <w:num w:numId="8">
    <w:abstractNumId w:val="17"/>
  </w:num>
  <w:num w:numId="9">
    <w:abstractNumId w:val="2"/>
  </w:num>
  <w:num w:numId="10">
    <w:abstractNumId w:val="9"/>
  </w:num>
  <w:num w:numId="11">
    <w:abstractNumId w:val="20"/>
  </w:num>
  <w:num w:numId="12">
    <w:abstractNumId w:val="16"/>
  </w:num>
  <w:num w:numId="13">
    <w:abstractNumId w:val="18"/>
  </w:num>
  <w:num w:numId="14">
    <w:abstractNumId w:val="5"/>
  </w:num>
  <w:num w:numId="15">
    <w:abstractNumId w:val="21"/>
  </w:num>
  <w:num w:numId="16">
    <w:abstractNumId w:val="15"/>
  </w:num>
  <w:num w:numId="17">
    <w:abstractNumId w:val="14"/>
  </w:num>
  <w:num w:numId="18">
    <w:abstractNumId w:val="3"/>
  </w:num>
  <w:num w:numId="19">
    <w:abstractNumId w:val="19"/>
  </w:num>
  <w:num w:numId="20">
    <w:abstractNumId w:val="10"/>
  </w:num>
  <w:num w:numId="21">
    <w:abstractNumId w:val="12"/>
  </w:num>
  <w:num w:numId="22">
    <w:abstractNumId w:val="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2MzAxtzSyMDU0srBQ0lEKTi0uzszPAykwrAUA23pWliwAAAA="/>
  </w:docVars>
  <w:rsids>
    <w:rsidRoot w:val="00502475"/>
    <w:rsid w:val="000544EA"/>
    <w:rsid w:val="000B6E5F"/>
    <w:rsid w:val="000F39E8"/>
    <w:rsid w:val="00120091"/>
    <w:rsid w:val="0020342A"/>
    <w:rsid w:val="00206525"/>
    <w:rsid w:val="00247F6F"/>
    <w:rsid w:val="002D3207"/>
    <w:rsid w:val="00336FBB"/>
    <w:rsid w:val="00343CBA"/>
    <w:rsid w:val="0037277F"/>
    <w:rsid w:val="00434D6B"/>
    <w:rsid w:val="0047440B"/>
    <w:rsid w:val="004C4F2F"/>
    <w:rsid w:val="00502475"/>
    <w:rsid w:val="005179DB"/>
    <w:rsid w:val="00527BD2"/>
    <w:rsid w:val="0054160F"/>
    <w:rsid w:val="005C455D"/>
    <w:rsid w:val="005D0717"/>
    <w:rsid w:val="00663711"/>
    <w:rsid w:val="00674B8D"/>
    <w:rsid w:val="006B473E"/>
    <w:rsid w:val="00714B07"/>
    <w:rsid w:val="00721104"/>
    <w:rsid w:val="007273DF"/>
    <w:rsid w:val="00730423"/>
    <w:rsid w:val="00732F83"/>
    <w:rsid w:val="00760878"/>
    <w:rsid w:val="00772484"/>
    <w:rsid w:val="00790EBC"/>
    <w:rsid w:val="007D26F5"/>
    <w:rsid w:val="007F6FBB"/>
    <w:rsid w:val="0085469E"/>
    <w:rsid w:val="008B4132"/>
    <w:rsid w:val="00926F11"/>
    <w:rsid w:val="00957638"/>
    <w:rsid w:val="009E0E0D"/>
    <w:rsid w:val="00A14B85"/>
    <w:rsid w:val="00A30102"/>
    <w:rsid w:val="00A86ABF"/>
    <w:rsid w:val="00BE31EB"/>
    <w:rsid w:val="00BF1621"/>
    <w:rsid w:val="00C41E12"/>
    <w:rsid w:val="00C65E91"/>
    <w:rsid w:val="00D92A69"/>
    <w:rsid w:val="00DB064E"/>
    <w:rsid w:val="00DD63EF"/>
    <w:rsid w:val="00DD65E9"/>
    <w:rsid w:val="00E210CA"/>
    <w:rsid w:val="00E52C9E"/>
    <w:rsid w:val="00EF67F8"/>
    <w:rsid w:val="00F1356D"/>
    <w:rsid w:val="00F86594"/>
    <w:rsid w:val="00FD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197E0"/>
  <w15:chartTrackingRefBased/>
  <w15:docId w15:val="{3C279356-35E3-471A-9185-6DF1076F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CB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024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502475"/>
  </w:style>
  <w:style w:type="character" w:styleId="a4">
    <w:name w:val="annotation reference"/>
    <w:basedOn w:val="a0"/>
    <w:uiPriority w:val="99"/>
    <w:semiHidden/>
    <w:unhideWhenUsed/>
    <w:rsid w:val="00502475"/>
    <w:rPr>
      <w:sz w:val="18"/>
      <w:szCs w:val="18"/>
    </w:rPr>
  </w:style>
  <w:style w:type="paragraph" w:styleId="a5">
    <w:name w:val="annotation text"/>
    <w:basedOn w:val="a"/>
    <w:link w:val="Char0"/>
    <w:uiPriority w:val="99"/>
    <w:unhideWhenUsed/>
    <w:rsid w:val="00502475"/>
    <w:pPr>
      <w:jc w:val="left"/>
    </w:pPr>
  </w:style>
  <w:style w:type="character" w:customStyle="1" w:styleId="Char0">
    <w:name w:val="메모 텍스트 Char"/>
    <w:basedOn w:val="a0"/>
    <w:link w:val="a5"/>
    <w:uiPriority w:val="99"/>
    <w:rsid w:val="00502475"/>
  </w:style>
  <w:style w:type="paragraph" w:styleId="a6">
    <w:name w:val="header"/>
    <w:basedOn w:val="a"/>
    <w:link w:val="Char1"/>
    <w:uiPriority w:val="99"/>
    <w:unhideWhenUsed/>
    <w:rsid w:val="00A14B8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A14B85"/>
  </w:style>
  <w:style w:type="paragraph" w:styleId="a7">
    <w:name w:val="List Paragraph"/>
    <w:basedOn w:val="a"/>
    <w:uiPriority w:val="34"/>
    <w:qFormat/>
    <w:rsid w:val="00343CBA"/>
    <w:pPr>
      <w:ind w:left="800"/>
    </w:pPr>
  </w:style>
  <w:style w:type="character" w:styleId="a8">
    <w:name w:val="Hyperlink"/>
    <w:basedOn w:val="a0"/>
    <w:uiPriority w:val="99"/>
    <w:unhideWhenUsed/>
    <w:rsid w:val="00343CBA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343CB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343CBA"/>
    <w:rPr>
      <w:color w:val="954F72" w:themeColor="followed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343CB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343CBA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343CBA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343CBA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343CBA"/>
    <w:rPr>
      <w:rFonts w:ascii="Times New Roman" w:hAnsi="Times New Roman" w:cs="Times New Roman"/>
      <w:noProof/>
      <w:sz w:val="24"/>
    </w:rPr>
  </w:style>
  <w:style w:type="paragraph" w:styleId="ab">
    <w:name w:val="annotation subject"/>
    <w:basedOn w:val="a5"/>
    <w:next w:val="a5"/>
    <w:link w:val="Char2"/>
    <w:uiPriority w:val="99"/>
    <w:semiHidden/>
    <w:unhideWhenUsed/>
    <w:rsid w:val="00343CBA"/>
    <w:rPr>
      <w:b/>
      <w:bCs/>
    </w:rPr>
  </w:style>
  <w:style w:type="character" w:customStyle="1" w:styleId="Char2">
    <w:name w:val="메모 주제 Char"/>
    <w:basedOn w:val="Char0"/>
    <w:link w:val="ab"/>
    <w:uiPriority w:val="99"/>
    <w:semiHidden/>
    <w:rsid w:val="00343CBA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343C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343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2">
    <w:name w:val="확인되지 않은 멘션2"/>
    <w:basedOn w:val="a0"/>
    <w:uiPriority w:val="99"/>
    <w:semiHidden/>
    <w:unhideWhenUsed/>
    <w:rsid w:val="00343CBA"/>
    <w:rPr>
      <w:color w:val="605E5C"/>
      <w:shd w:val="clear" w:color="auto" w:fill="E1DFDD"/>
    </w:rPr>
  </w:style>
  <w:style w:type="character" w:customStyle="1" w:styleId="3">
    <w:name w:val="확인되지 않은 멘션3"/>
    <w:basedOn w:val="a0"/>
    <w:uiPriority w:val="99"/>
    <w:semiHidden/>
    <w:unhideWhenUsed/>
    <w:rsid w:val="00343CBA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34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확인되지 않은 멘션4"/>
    <w:basedOn w:val="a0"/>
    <w:uiPriority w:val="99"/>
    <w:semiHidden/>
    <w:unhideWhenUsed/>
    <w:rsid w:val="00343CBA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43CB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k@amc.seoul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9B447DB-B806-478F-88FE-2D31FA8FC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상 현지</dc:creator>
  <cp:keywords/>
  <dc:description/>
  <cp:lastModifiedBy>Windows 사용자</cp:lastModifiedBy>
  <cp:revision>5</cp:revision>
  <dcterms:created xsi:type="dcterms:W3CDTF">2022-04-17T08:49:00Z</dcterms:created>
  <dcterms:modified xsi:type="dcterms:W3CDTF">2022-04-19T06:44:00Z</dcterms:modified>
</cp:coreProperties>
</file>