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AF8" w:rsidRDefault="00E66AF8" w:rsidP="00E66AF8">
      <w:pPr>
        <w:spacing w:after="0" w:line="240" w:lineRule="auto"/>
        <w:rPr>
          <w:b/>
        </w:rPr>
      </w:pPr>
      <w:r w:rsidRPr="0019367B">
        <w:rPr>
          <w:b/>
        </w:rPr>
        <w:t xml:space="preserve">Supplemental Table 1. Characteristics of adults 40 years and older, </w:t>
      </w:r>
      <w:r>
        <w:rPr>
          <w:b/>
        </w:rPr>
        <w:t xml:space="preserve">PATH Study </w:t>
      </w:r>
      <w:r w:rsidRPr="0019367B">
        <w:rPr>
          <w:b/>
        </w:rPr>
        <w:t>Waves 1-5 (pooled cross-sectional unweighted total N</w:t>
      </w:r>
      <w:r w:rsidRPr="004F17A2">
        <w:rPr>
          <w:b/>
          <w:vertAlign w:val="subscript"/>
        </w:rPr>
        <w:t>obs</w:t>
      </w:r>
      <w:r w:rsidRPr="0019367B">
        <w:rPr>
          <w:b/>
        </w:rPr>
        <w:t xml:space="preserve"> = 46,294)</w:t>
      </w:r>
      <w:r w:rsidRPr="0019367B">
        <w:rPr>
          <w:b/>
        </w:rPr>
        <w:tab/>
      </w:r>
    </w:p>
    <w:p w:rsidR="00E66AF8" w:rsidRDefault="00E66AF8" w:rsidP="00E66AF8">
      <w:pPr>
        <w:spacing w:after="0" w:line="240" w:lineRule="auto"/>
        <w:rPr>
          <w:b/>
        </w:rPr>
      </w:pPr>
      <w:r w:rsidRPr="0019367B">
        <w:rPr>
          <w:b/>
        </w:rPr>
        <w:tab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45"/>
        <w:gridCol w:w="1519"/>
        <w:gridCol w:w="2236"/>
        <w:gridCol w:w="1340"/>
      </w:tblGrid>
      <w:tr w:rsidR="00E66AF8" w:rsidRPr="0019367B" w:rsidTr="00DE0803">
        <w:trPr>
          <w:trHeight w:val="495"/>
        </w:trPr>
        <w:tc>
          <w:tcPr>
            <w:tcW w:w="42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367B">
              <w:rPr>
                <w:rFonts w:ascii="Calibri" w:eastAsia="Times New Roman" w:hAnsi="Calibri" w:cs="Calibri"/>
                <w:b/>
                <w:bCs/>
                <w:color w:val="000000"/>
              </w:rPr>
              <w:t>Measures</w:t>
            </w:r>
          </w:p>
        </w:tc>
        <w:tc>
          <w:tcPr>
            <w:tcW w:w="15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367B">
              <w:rPr>
                <w:rFonts w:ascii="Calibri" w:eastAsia="Times New Roman" w:hAnsi="Calibri" w:cs="Calibri"/>
                <w:b/>
                <w:bCs/>
                <w:color w:val="000000"/>
              </w:rPr>
              <w:t>Unweighted n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367B">
              <w:rPr>
                <w:rFonts w:ascii="Calibri" w:eastAsia="Times New Roman" w:hAnsi="Calibri" w:cs="Calibri"/>
                <w:b/>
                <w:bCs/>
                <w:color w:val="000000"/>
              </w:rPr>
              <w:t>Weighted %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or Mean (SD)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367B">
              <w:rPr>
                <w:rFonts w:ascii="Calibri" w:eastAsia="Times New Roman" w:hAnsi="Calibri" w:cs="Calibri"/>
                <w:b/>
                <w:bCs/>
                <w:color w:val="000000"/>
              </w:rPr>
              <w:t>Weighted CI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367B">
              <w:rPr>
                <w:rFonts w:ascii="Calibri" w:eastAsia="Times New Roman" w:hAnsi="Calibri" w:cs="Calibri"/>
                <w:b/>
                <w:bCs/>
                <w:color w:val="000000"/>
              </w:rPr>
              <w:t>Mean age in years (SD)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46,294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58.5 (11.8)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(58.3, 58.8)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367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Age groups 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 xml:space="preserve">    40-49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14,757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26.7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(25.9, 27.5)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 xml:space="preserve">    50-59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15,221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29.2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(28.4, 29.9)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 xml:space="preserve">    60-69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10,607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24.8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(23.8, 25.8)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 xml:space="preserve">    70+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5,709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19.4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(18.8, 20.0)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367B">
              <w:rPr>
                <w:rFonts w:ascii="Calibri" w:eastAsia="Times New Roman" w:hAnsi="Calibri" w:cs="Calibri"/>
                <w:b/>
                <w:bCs/>
                <w:color w:val="000000"/>
              </w:rPr>
              <w:t>Sex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 xml:space="preserve">    Male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22,071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46.7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(46.2, 47.2)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 xml:space="preserve">    Female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24,223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53.3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(52.8, 53.8)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367B">
              <w:rPr>
                <w:rFonts w:ascii="Calibri" w:eastAsia="Times New Roman" w:hAnsi="Calibri" w:cs="Calibri"/>
                <w:b/>
                <w:bCs/>
                <w:color w:val="000000"/>
              </w:rPr>
              <w:t>Educational level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 xml:space="preserve">    Less than high school or GED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9,621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16.8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(16.3, 17.3)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 xml:space="preserve">    High school graduate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9,369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23.2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(22.7, 23.8)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 xml:space="preserve">    Some college (no degree) or associate degree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14,723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29.6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(29.0, 30.3)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 xml:space="preserve">    Bachelor’s or advanced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12,441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30.3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(29.8, 30.9)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367B">
              <w:rPr>
                <w:rFonts w:ascii="Calibri" w:eastAsia="Times New Roman" w:hAnsi="Calibri" w:cs="Calibri"/>
                <w:b/>
                <w:bCs/>
                <w:color w:val="000000"/>
              </w:rPr>
              <w:t>Race/Ethnicity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 xml:space="preserve">    Non-Hispanic white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30,564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70.4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(69.7, 71.2)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 xml:space="preserve">    Non-Hispanic black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7,199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11.1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(10.7, 11.6)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 xml:space="preserve">    Non-Hispanic other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2,678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6.4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(5.9, 7.0)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 xml:space="preserve">    Hispanic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5,853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12.0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(11.4, 12.6)</w:t>
            </w:r>
          </w:p>
        </w:tc>
      </w:tr>
      <w:tr w:rsidR="00E66AF8" w:rsidRPr="0019367B" w:rsidTr="00DE0803">
        <w:trPr>
          <w:trHeight w:val="345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367B">
              <w:rPr>
                <w:rFonts w:ascii="Calibri" w:eastAsia="Times New Roman" w:hAnsi="Calibri" w:cs="Calibri"/>
                <w:b/>
                <w:bCs/>
                <w:color w:val="000000"/>
              </w:rPr>
              <w:t>Tobacco use status</w:t>
            </w:r>
            <w:r w:rsidRPr="0019367B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Exclusive c</w:t>
            </w:r>
            <w:r w:rsidRPr="0019367B">
              <w:rPr>
                <w:rFonts w:ascii="Calibri" w:eastAsia="Times New Roman" w:hAnsi="Calibri" w:cs="Calibri"/>
                <w:b/>
                <w:bCs/>
                <w:color w:val="000000"/>
              </w:rPr>
              <w:t>urrent/former established cigar users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898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(1.6, 2.2)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Exclusive c</w:t>
            </w:r>
            <w:r w:rsidRPr="0019367B">
              <w:rPr>
                <w:rFonts w:ascii="Calibri" w:eastAsia="Times New Roman" w:hAnsi="Calibri" w:cs="Calibri"/>
                <w:color w:val="000000"/>
              </w:rPr>
              <w:t>urrent established cigar users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471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0.8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(0.6, 0.9)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Exclusive f</w:t>
            </w:r>
            <w:r w:rsidRPr="0019367B">
              <w:rPr>
                <w:rFonts w:ascii="Calibri" w:eastAsia="Times New Roman" w:hAnsi="Calibri" w:cs="Calibri"/>
                <w:color w:val="000000"/>
              </w:rPr>
              <w:t>ormer established cigar users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427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(0.9, 1.5)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Exclusive c</w:t>
            </w:r>
            <w:r w:rsidRPr="0019367B">
              <w:rPr>
                <w:rFonts w:ascii="Calibri" w:eastAsia="Times New Roman" w:hAnsi="Calibri" w:cs="Calibri"/>
                <w:b/>
                <w:bCs/>
                <w:color w:val="000000"/>
              </w:rPr>
              <w:t>urrent/former established cigarette users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21,854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51.5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(49.8, 53.3)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Exclusive c</w:t>
            </w:r>
            <w:r w:rsidRPr="0019367B">
              <w:rPr>
                <w:rFonts w:ascii="Calibri" w:eastAsia="Times New Roman" w:hAnsi="Calibri" w:cs="Calibri"/>
                <w:color w:val="000000"/>
              </w:rPr>
              <w:t>urrent established cigarette users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12,585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17.6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(16.9, 18.4)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Exclusive f</w:t>
            </w:r>
            <w:r w:rsidRPr="0019367B">
              <w:rPr>
                <w:rFonts w:ascii="Calibri" w:eastAsia="Times New Roman" w:hAnsi="Calibri" w:cs="Calibri"/>
                <w:color w:val="000000"/>
              </w:rPr>
              <w:t>ormer established cigarette users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9,269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33.9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(32.3, 35.6)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367B">
              <w:rPr>
                <w:rFonts w:ascii="Calibri" w:eastAsia="Times New Roman" w:hAnsi="Calibri" w:cs="Calibri"/>
                <w:b/>
                <w:bCs/>
                <w:color w:val="000000"/>
              </w:rPr>
              <w:t>Dual current/former established cigar and cigarette users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5,102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10.0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(9.2, 10.9)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Current established cigarette user and current established cigar users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1,139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(1.3, 1.7)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Former established cigarette user and current established cigar users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627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(0.8, 1.2)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Current established cigarette user and former established cigar users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1,594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2.2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(2.0, 2.4)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lastRenderedPageBreak/>
              <w:t>Former established cigarette user and former established cigar users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1,742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5.3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(4.6, 6.1)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367B">
              <w:rPr>
                <w:rFonts w:ascii="Calibri" w:eastAsia="Times New Roman" w:hAnsi="Calibri" w:cs="Calibri"/>
                <w:b/>
                <w:bCs/>
                <w:color w:val="000000"/>
              </w:rPr>
              <w:t>Never cigar or cigarette users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6,409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36.5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(34.8, 38.2)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367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Mean duration of Any Cigar use in years (SD)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45,878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4.9 (10.4)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(4.6, 5.1)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EC2C7A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i/>
                <w:color w:val="000000"/>
              </w:rPr>
              <w:t>Exclusive c</w:t>
            </w:r>
            <w:r w:rsidRPr="00EC2C7A">
              <w:rPr>
                <w:rFonts w:ascii="Calibri" w:eastAsia="Times New Roman" w:hAnsi="Calibri" w:cs="Calibri"/>
                <w:bCs/>
                <w:i/>
                <w:color w:val="000000"/>
              </w:rPr>
              <w:t xml:space="preserve">urrent/former established cigar users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890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21.2 (16.8)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(18.6, 23.9)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Exclusive c</w:t>
            </w:r>
            <w:r w:rsidRPr="0019367B">
              <w:rPr>
                <w:rFonts w:ascii="Calibri" w:eastAsia="Times New Roman" w:hAnsi="Calibri" w:cs="Calibri"/>
                <w:color w:val="000000"/>
              </w:rPr>
              <w:t>urrent established cigar users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468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23.4 (15.7)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(20.6, 26.3)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Exclusive f</w:t>
            </w:r>
            <w:r w:rsidRPr="0019367B">
              <w:rPr>
                <w:rFonts w:ascii="Calibri" w:eastAsia="Times New Roman" w:hAnsi="Calibri" w:cs="Calibri"/>
                <w:color w:val="000000"/>
              </w:rPr>
              <w:t>ormer established cigar users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422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19.8 (17.3)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(15.5, 24.1)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EC2C7A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</w:rPr>
            </w:pPr>
            <w:r w:rsidRPr="00EC2C7A">
              <w:rPr>
                <w:rFonts w:ascii="Calibri" w:eastAsia="Times New Roman" w:hAnsi="Calibri" w:cs="Calibri"/>
                <w:bCs/>
                <w:i/>
                <w:color w:val="000000"/>
              </w:rPr>
              <w:t>Dual current/former established cigar and cigarette users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5,025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20.8 (14.9)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(19.4, 22.2)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Current established cigarette user and current established cigar users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1,121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21.6 (15.4)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(20.0, 23.3)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Former established cigarette user and current established cigar users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627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27.9 (15.9)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(25.3, 30.4)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Current established cigarette user and former established cigar users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1,555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19.1 (14.4)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(17.7, 20.6)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 xml:space="preserve"> Former established cigarette user and former established cigar users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1,722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19.9 (14.4)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(17.6, 22.3)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367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Mean pack-year cigarette history (SD)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43,893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11.9 (36.4)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(10.7, 13.1)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EC2C7A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i/>
                <w:color w:val="000000"/>
              </w:rPr>
              <w:t>Exclusive c</w:t>
            </w:r>
            <w:r w:rsidRPr="00EC2C7A">
              <w:rPr>
                <w:rFonts w:ascii="Calibri" w:eastAsia="Times New Roman" w:hAnsi="Calibri" w:cs="Calibri"/>
                <w:bCs/>
                <w:i/>
                <w:color w:val="000000"/>
              </w:rPr>
              <w:t>urrent/former established cigarette users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20,292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26.6 (50.7)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(23.6, 29.7)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Exclusive c</w:t>
            </w:r>
            <w:r w:rsidRPr="0019367B">
              <w:rPr>
                <w:rFonts w:ascii="Calibri" w:eastAsia="Times New Roman" w:hAnsi="Calibri" w:cs="Calibri"/>
                <w:color w:val="000000"/>
              </w:rPr>
              <w:t>urrent established cigarette users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12,160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28.0 (36.5)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(26.4, 29.7)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Exclusive</w:t>
            </w:r>
            <w:r w:rsidRPr="0019367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f</w:t>
            </w:r>
            <w:r w:rsidRPr="0019367B">
              <w:rPr>
                <w:rFonts w:ascii="Calibri" w:eastAsia="Times New Roman" w:hAnsi="Calibri" w:cs="Calibri"/>
                <w:color w:val="000000"/>
              </w:rPr>
              <w:t>ormer established cigarette users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8,132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25.8 (57.2)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(21.3, 30.4)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EC2C7A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</w:rPr>
            </w:pPr>
            <w:r w:rsidRPr="00EC2C7A">
              <w:rPr>
                <w:rFonts w:ascii="Calibri" w:eastAsia="Times New Roman" w:hAnsi="Calibri" w:cs="Calibri"/>
                <w:bCs/>
                <w:i/>
                <w:color w:val="000000"/>
              </w:rPr>
              <w:t>Dual current/former established cigar and cigarette users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4,546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36.0 (59.4)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(31.6, 40.3)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367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Ever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CVD o</w:t>
            </w:r>
            <w:r w:rsidRPr="0019367B">
              <w:rPr>
                <w:rFonts w:ascii="Calibri" w:eastAsia="Times New Roman" w:hAnsi="Calibri" w:cs="Calibri"/>
                <w:b/>
                <w:bCs/>
                <w:color w:val="000000"/>
              </w:rPr>
              <w:t>utcomes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 xml:space="preserve">    Congestive Heart Failure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1,725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(2.9, 3.6)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 xml:space="preserve">    Stroke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1,996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(3.1, 4.2)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 xml:space="preserve">    MI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2,052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4.1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(3.7, 4.7)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 xml:space="preserve">    Any of the above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4,344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8.4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(7.6, 9.2)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CVD</w:t>
            </w:r>
            <w:r w:rsidRPr="0019367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risk factors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 xml:space="preserve">    Hypertension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20,802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44.9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(43.6, 46.2)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 xml:space="preserve">    Hypercholesterolemia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17,491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38.9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(37.8, 40.1)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 xml:space="preserve">    Type 2 Diabetes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13,019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28.1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(27.0, 29.2)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 xml:space="preserve">    Family history of premature heart disease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6,880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13.1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(12.3, 14.1)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 xml:space="preserve">    BMI &gt;= 35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7,053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14.4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(13.6, 15.2)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 xml:space="preserve">    Any of the above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32,318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70.3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(69.2, 71.4)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367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Number </w:t>
            </w:r>
            <w:r w:rsidRPr="00510DB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of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CVD</w:t>
            </w:r>
            <w:r w:rsidRPr="0019367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risk factors overall 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13,277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30.8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(29.7, 31.9)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11,882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27.0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(26.0, 28.0)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9,590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21.9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(21.1, 22.8)</w:t>
            </w:r>
          </w:p>
        </w:tc>
      </w:tr>
      <w:tr w:rsidR="00E66AF8" w:rsidRPr="0019367B" w:rsidTr="00DE0803">
        <w:trPr>
          <w:trHeight w:val="300"/>
        </w:trPr>
        <w:tc>
          <w:tcPr>
            <w:tcW w:w="4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3+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9,214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20.3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(19.2, 21.4)</w:t>
            </w:r>
          </w:p>
        </w:tc>
      </w:tr>
      <w:tr w:rsidR="00E66AF8" w:rsidRPr="0019367B" w:rsidTr="00DE0803">
        <w:trPr>
          <w:trHeight w:val="345"/>
        </w:trPr>
        <w:tc>
          <w:tcPr>
            <w:tcW w:w="42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367B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Use of other tobacco products (current or former)</w:t>
            </w:r>
            <w:r w:rsidRPr="0019367B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b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10,488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14.1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(13.2, 15.0)</w:t>
            </w:r>
          </w:p>
        </w:tc>
      </w:tr>
      <w:tr w:rsidR="00E66AF8" w:rsidRPr="0019367B" w:rsidTr="00DE0803">
        <w:trPr>
          <w:trHeight w:val="360"/>
        </w:trPr>
        <w:tc>
          <w:tcPr>
            <w:tcW w:w="4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367B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ast </w:t>
            </w:r>
            <w:r w:rsidRPr="0019367B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month</w:t>
            </w:r>
            <w:r w:rsidRPr="0019367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blunt use</w:t>
            </w:r>
            <w:r w:rsidRPr="0019367B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c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2,302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2.4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6AF8" w:rsidRPr="0019367B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9367B">
              <w:rPr>
                <w:rFonts w:ascii="Calibri" w:eastAsia="Times New Roman" w:hAnsi="Calibri" w:cs="Calibri"/>
                <w:color w:val="000000"/>
              </w:rPr>
              <w:t>(2.2, 2.7)</w:t>
            </w:r>
          </w:p>
        </w:tc>
      </w:tr>
    </w:tbl>
    <w:p w:rsidR="00E66AF8" w:rsidRPr="00DE26F3" w:rsidRDefault="00E66AF8" w:rsidP="00E66AF8">
      <w:pPr>
        <w:spacing w:after="0" w:line="240" w:lineRule="auto"/>
        <w:rPr>
          <w:i/>
          <w:sz w:val="20"/>
          <w:szCs w:val="20"/>
        </w:rPr>
      </w:pPr>
      <w:r w:rsidRPr="00DE26F3">
        <w:rPr>
          <w:i/>
          <w:sz w:val="20"/>
          <w:szCs w:val="20"/>
        </w:rPr>
        <w:t>Notes</w:t>
      </w:r>
      <w:r w:rsidRPr="00DE26F3">
        <w:rPr>
          <w:i/>
          <w:sz w:val="20"/>
          <w:szCs w:val="20"/>
        </w:rPr>
        <w:tab/>
      </w:r>
      <w:r w:rsidRPr="00DE26F3">
        <w:rPr>
          <w:i/>
          <w:sz w:val="20"/>
          <w:szCs w:val="20"/>
        </w:rPr>
        <w:tab/>
      </w:r>
      <w:r w:rsidRPr="00DE26F3">
        <w:rPr>
          <w:i/>
          <w:sz w:val="20"/>
          <w:szCs w:val="20"/>
        </w:rPr>
        <w:tab/>
      </w:r>
      <w:r w:rsidRPr="00DE26F3">
        <w:rPr>
          <w:i/>
          <w:sz w:val="20"/>
          <w:szCs w:val="20"/>
        </w:rPr>
        <w:tab/>
      </w:r>
      <w:r w:rsidRPr="00DE26F3">
        <w:rPr>
          <w:i/>
          <w:sz w:val="20"/>
          <w:szCs w:val="20"/>
        </w:rPr>
        <w:tab/>
      </w:r>
      <w:r w:rsidRPr="00DE26F3">
        <w:rPr>
          <w:i/>
          <w:sz w:val="20"/>
          <w:szCs w:val="20"/>
        </w:rPr>
        <w:tab/>
      </w:r>
      <w:r w:rsidRPr="00DE26F3">
        <w:rPr>
          <w:i/>
          <w:sz w:val="20"/>
          <w:szCs w:val="20"/>
        </w:rPr>
        <w:tab/>
      </w:r>
      <w:r w:rsidRPr="00DE26F3">
        <w:rPr>
          <w:i/>
          <w:sz w:val="20"/>
          <w:szCs w:val="20"/>
        </w:rPr>
        <w:tab/>
      </w:r>
      <w:r w:rsidRPr="00DE26F3">
        <w:rPr>
          <w:i/>
          <w:sz w:val="20"/>
          <w:szCs w:val="20"/>
        </w:rPr>
        <w:tab/>
      </w:r>
      <w:r w:rsidRPr="00DE26F3">
        <w:rPr>
          <w:i/>
          <w:sz w:val="20"/>
          <w:szCs w:val="20"/>
        </w:rPr>
        <w:tab/>
      </w:r>
      <w:r w:rsidRPr="00DE26F3">
        <w:rPr>
          <w:i/>
          <w:sz w:val="20"/>
          <w:szCs w:val="20"/>
        </w:rPr>
        <w:tab/>
      </w:r>
      <w:r w:rsidRPr="00DE26F3">
        <w:rPr>
          <w:i/>
          <w:sz w:val="20"/>
          <w:szCs w:val="20"/>
        </w:rPr>
        <w:tab/>
      </w:r>
    </w:p>
    <w:p w:rsidR="00E66AF8" w:rsidRDefault="00E66AF8" w:rsidP="00E66AF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CVD: Cardiovascular diseases</w:t>
      </w:r>
    </w:p>
    <w:p w:rsidR="00E66AF8" w:rsidRPr="00DE26F3" w:rsidRDefault="00E66AF8" w:rsidP="00E66AF8">
      <w:pPr>
        <w:spacing w:after="0" w:line="240" w:lineRule="auto"/>
        <w:rPr>
          <w:sz w:val="20"/>
          <w:szCs w:val="20"/>
        </w:rPr>
      </w:pPr>
      <w:r w:rsidRPr="00DE26F3">
        <w:rPr>
          <w:sz w:val="20"/>
          <w:szCs w:val="20"/>
        </w:rPr>
        <w:t>Percents are weighted using the Wave 1 Cohort all-waves longitudinal weights (R05_A_A01WGT). To be included in the analysis, respondents must have participated in all 5 waves and must have been 40 or older in</w:t>
      </w:r>
      <w:r>
        <w:rPr>
          <w:sz w:val="20"/>
          <w:szCs w:val="20"/>
        </w:rPr>
        <w:t xml:space="preserve"> at least one wave.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</w:p>
    <w:p w:rsidR="00E66AF8" w:rsidRPr="00DE26F3" w:rsidRDefault="00E66AF8" w:rsidP="00E66AF8">
      <w:pPr>
        <w:spacing w:after="0" w:line="240" w:lineRule="auto"/>
        <w:rPr>
          <w:sz w:val="20"/>
          <w:szCs w:val="20"/>
        </w:rPr>
      </w:pPr>
      <w:r w:rsidRPr="00DE26F3">
        <w:rPr>
          <w:sz w:val="20"/>
          <w:szCs w:val="20"/>
        </w:rPr>
        <w:t>Weighted estimates and CIs in this table were not model-based, that is, they were not adjusted for correlations among repeated observations. Exercise caution when interpreting.</w:t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</w:p>
    <w:p w:rsidR="00E66AF8" w:rsidRPr="00DE26F3" w:rsidRDefault="00E66AF8" w:rsidP="00E66AF8">
      <w:pPr>
        <w:spacing w:after="0" w:line="240" w:lineRule="auto"/>
        <w:rPr>
          <w:sz w:val="20"/>
          <w:szCs w:val="20"/>
        </w:rPr>
      </w:pPr>
      <w:r w:rsidRPr="00DE26F3">
        <w:rPr>
          <w:sz w:val="20"/>
          <w:szCs w:val="20"/>
        </w:rPr>
        <w:t>† Estimate should be interpreted with extra caution because it has low statistical precision. It is based on a denominator sample size of less than 50, or the coefficient of variation of the estimate or its complement is larger than 30%.</w:t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</w:p>
    <w:p w:rsidR="00E66AF8" w:rsidRPr="00DE26F3" w:rsidRDefault="00E66AF8" w:rsidP="00E66AF8">
      <w:pPr>
        <w:spacing w:after="0" w:line="240" w:lineRule="auto"/>
        <w:rPr>
          <w:sz w:val="20"/>
          <w:szCs w:val="20"/>
        </w:rPr>
      </w:pPr>
      <w:r w:rsidRPr="00EE158E">
        <w:rPr>
          <w:sz w:val="20"/>
          <w:szCs w:val="20"/>
          <w:vertAlign w:val="superscript"/>
        </w:rPr>
        <w:t>a</w:t>
      </w:r>
      <w:r w:rsidRPr="00DE26F3">
        <w:rPr>
          <w:sz w:val="20"/>
          <w:szCs w:val="20"/>
        </w:rPr>
        <w:t xml:space="preserve">Never cigar or cigarette user is defined as a never user of both cigarettes and cigars. </w:t>
      </w:r>
      <w:r>
        <w:rPr>
          <w:sz w:val="20"/>
          <w:szCs w:val="20"/>
        </w:rPr>
        <w:t>Exclusive c</w:t>
      </w:r>
      <w:r w:rsidRPr="00DE26F3">
        <w:rPr>
          <w:sz w:val="20"/>
          <w:szCs w:val="20"/>
        </w:rPr>
        <w:t xml:space="preserve">urrent/ former established cigar user is defined as a current established or former established user of at least one of: traditional cigars, cigarillos, or filtered cigars and is not a current established or former established user of cigarettes. </w:t>
      </w:r>
      <w:r>
        <w:rPr>
          <w:sz w:val="20"/>
          <w:szCs w:val="20"/>
        </w:rPr>
        <w:t>Exclusive c</w:t>
      </w:r>
      <w:r w:rsidRPr="00DE26F3">
        <w:rPr>
          <w:sz w:val="20"/>
          <w:szCs w:val="20"/>
        </w:rPr>
        <w:t>urrent/ former established cigarette user is defined as a current established or former established user of cigarettes and not a current established or former established user of cigars. Dual current/former established cigar and cigarette user is defined as a current established or former established user of cigarettes and at least one cigar product. These user groups do not consider use of other tobacco products.</w:t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</w:p>
    <w:p w:rsidR="00E66AF8" w:rsidRPr="00DE26F3" w:rsidRDefault="00E66AF8" w:rsidP="00E66AF8">
      <w:pPr>
        <w:spacing w:after="0" w:line="240" w:lineRule="auto"/>
        <w:rPr>
          <w:sz w:val="20"/>
          <w:szCs w:val="20"/>
        </w:rPr>
      </w:pPr>
      <w:r w:rsidRPr="00EE158E">
        <w:rPr>
          <w:sz w:val="20"/>
          <w:szCs w:val="20"/>
          <w:vertAlign w:val="superscript"/>
        </w:rPr>
        <w:t>b</w:t>
      </w:r>
      <w:r w:rsidRPr="00DE26F3">
        <w:rPr>
          <w:sz w:val="20"/>
          <w:szCs w:val="20"/>
        </w:rPr>
        <w:t xml:space="preserve">Use of other tobacco products is defined as a current or former established user of at least one of the following products: ENDS, pipe, hookah, </w:t>
      </w:r>
      <w:r>
        <w:rPr>
          <w:sz w:val="20"/>
          <w:szCs w:val="20"/>
        </w:rPr>
        <w:t>smokeless, snus pouches.</w:t>
      </w:r>
      <w:r>
        <w:rPr>
          <w:sz w:val="20"/>
          <w:szCs w:val="20"/>
        </w:rPr>
        <w:tab/>
      </w:r>
    </w:p>
    <w:p w:rsidR="00E66AF8" w:rsidRPr="00DE26F3" w:rsidRDefault="00E66AF8" w:rsidP="00E66AF8">
      <w:pPr>
        <w:spacing w:after="0" w:line="240" w:lineRule="auto"/>
        <w:rPr>
          <w:sz w:val="20"/>
          <w:szCs w:val="20"/>
        </w:rPr>
      </w:pPr>
      <w:r w:rsidRPr="00EE158E">
        <w:rPr>
          <w:sz w:val="20"/>
          <w:szCs w:val="20"/>
          <w:vertAlign w:val="superscript"/>
        </w:rPr>
        <w:t>c</w:t>
      </w:r>
      <w:r w:rsidRPr="00DE26F3">
        <w:rPr>
          <w:sz w:val="20"/>
          <w:szCs w:val="20"/>
        </w:rPr>
        <w:t>Past-12 month blunt use is defined as using a cigar as a blunt in the past 12 months. Blunt users could have a</w:t>
      </w:r>
      <w:r>
        <w:rPr>
          <w:sz w:val="20"/>
          <w:szCs w:val="20"/>
        </w:rPr>
        <w:t>lso been cigar users.</w:t>
      </w:r>
      <w:r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</w:p>
    <w:p w:rsidR="00E66AF8" w:rsidRDefault="00E66AF8" w:rsidP="00E66AF8">
      <w:pPr>
        <w:spacing w:after="0" w:line="240" w:lineRule="auto"/>
        <w:rPr>
          <w:sz w:val="20"/>
          <w:szCs w:val="20"/>
        </w:rPr>
      </w:pPr>
      <w:r w:rsidRPr="00DE26F3">
        <w:rPr>
          <w:sz w:val="20"/>
          <w:szCs w:val="20"/>
        </w:rPr>
        <w:t>SD=standard deviation</w:t>
      </w:r>
      <w:r>
        <w:rPr>
          <w:sz w:val="20"/>
          <w:szCs w:val="20"/>
        </w:rPr>
        <w:t>.</w:t>
      </w:r>
    </w:p>
    <w:p w:rsidR="00E66AF8" w:rsidRDefault="00E66AF8" w:rsidP="00E66AF8"/>
    <w:p w:rsidR="00E66AF8" w:rsidRDefault="00E66AF8" w:rsidP="00E66AF8"/>
    <w:p w:rsidR="00E66AF8" w:rsidRDefault="00E66AF8" w:rsidP="00E66AF8"/>
    <w:p w:rsidR="00E66AF8" w:rsidRDefault="00E66AF8" w:rsidP="00E66AF8"/>
    <w:p w:rsidR="00E66AF8" w:rsidRDefault="00E66AF8" w:rsidP="00E66AF8"/>
    <w:p w:rsidR="00E66AF8" w:rsidRDefault="00E66AF8" w:rsidP="00E66AF8"/>
    <w:p w:rsidR="00E66AF8" w:rsidRDefault="00E66AF8" w:rsidP="00E66AF8"/>
    <w:p w:rsidR="00E66AF8" w:rsidRDefault="00E66AF8" w:rsidP="00E66AF8"/>
    <w:p w:rsidR="00E66AF8" w:rsidRDefault="00E66AF8" w:rsidP="00E66AF8"/>
    <w:p w:rsidR="00E66AF8" w:rsidRDefault="00E66AF8" w:rsidP="00E66AF8"/>
    <w:p w:rsidR="00E66AF8" w:rsidRDefault="00E66AF8" w:rsidP="00E66AF8"/>
    <w:p w:rsidR="00E66AF8" w:rsidRDefault="00E66AF8" w:rsidP="00E66AF8"/>
    <w:p w:rsidR="00E66AF8" w:rsidRDefault="00E66AF8" w:rsidP="00E66AF8"/>
    <w:p w:rsidR="00E66AF8" w:rsidRDefault="00E66AF8" w:rsidP="00E66AF8">
      <w:pPr>
        <w:spacing w:after="0" w:line="240" w:lineRule="auto"/>
        <w:rPr>
          <w:b/>
        </w:rPr>
      </w:pPr>
      <w:r w:rsidRPr="00FC3A78">
        <w:rPr>
          <w:b/>
        </w:rPr>
        <w:lastRenderedPageBreak/>
        <w:t xml:space="preserve">Supplemental </w:t>
      </w:r>
      <w:r>
        <w:rPr>
          <w:b/>
        </w:rPr>
        <w:t>T</w:t>
      </w:r>
      <w:r w:rsidRPr="00FC3A78">
        <w:rPr>
          <w:b/>
        </w:rPr>
        <w:t xml:space="preserve">able 2: </w:t>
      </w:r>
      <w:r>
        <w:rPr>
          <w:b/>
        </w:rPr>
        <w:t>Incidence of any ever</w:t>
      </w:r>
      <w:r w:rsidRPr="00FC3A78">
        <w:rPr>
          <w:b/>
        </w:rPr>
        <w:t xml:space="preserve"> CVD</w:t>
      </w:r>
      <w:r>
        <w:rPr>
          <w:b/>
        </w:rPr>
        <w:t xml:space="preserve"> outcomes </w:t>
      </w:r>
      <w:r w:rsidRPr="00FC3A78">
        <w:rPr>
          <w:b/>
        </w:rPr>
        <w:t>across Waves 2-5</w:t>
      </w:r>
      <w:r>
        <w:rPr>
          <w:b/>
        </w:rPr>
        <w:t xml:space="preserve"> of the PATH Study  by </w:t>
      </w:r>
      <w:r w:rsidRPr="00FC3A78">
        <w:rPr>
          <w:b/>
        </w:rPr>
        <w:t>cigar and cigarette user group</w:t>
      </w:r>
      <w:r>
        <w:rPr>
          <w:b/>
        </w:rPr>
        <w:t>s</w:t>
      </w:r>
      <w:r w:rsidRPr="00FC3A78">
        <w:rPr>
          <w:b/>
        </w:rPr>
        <w:t xml:space="preserve">, among adults 40 </w:t>
      </w:r>
      <w:r>
        <w:rPr>
          <w:b/>
        </w:rPr>
        <w:t xml:space="preserve">years and older who did not have any CVD </w:t>
      </w:r>
      <w:r w:rsidRPr="00FC3A78">
        <w:rPr>
          <w:b/>
        </w:rPr>
        <w:t>at Wave 1</w:t>
      </w:r>
      <w:r w:rsidRPr="00FC3A78">
        <w:rPr>
          <w:b/>
        </w:rPr>
        <w:tab/>
      </w:r>
    </w:p>
    <w:p w:rsidR="00E66AF8" w:rsidRDefault="00E66AF8" w:rsidP="00E66AF8">
      <w:pPr>
        <w:spacing w:after="0" w:line="240" w:lineRule="auto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54"/>
        <w:gridCol w:w="2071"/>
        <w:gridCol w:w="1800"/>
        <w:gridCol w:w="1114"/>
        <w:gridCol w:w="1311"/>
      </w:tblGrid>
      <w:tr w:rsidR="00E66AF8" w:rsidRPr="00FC3A78" w:rsidTr="00DE0803">
        <w:trPr>
          <w:trHeight w:val="900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AF8" w:rsidRPr="00FC3A78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C3A78">
              <w:rPr>
                <w:rFonts w:ascii="Calibri" w:eastAsia="Times New Roman" w:hAnsi="Calibri" w:cs="Calibri"/>
                <w:b/>
                <w:bCs/>
                <w:color w:val="000000"/>
              </w:rPr>
              <w:t>User groups</w:t>
            </w:r>
            <w:r w:rsidRPr="00FC3A78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AF8" w:rsidRPr="00FC3A78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C3A78">
              <w:rPr>
                <w:rFonts w:ascii="Calibri" w:eastAsia="Times New Roman" w:hAnsi="Calibri" w:cs="Calibri"/>
                <w:b/>
                <w:bCs/>
                <w:color w:val="000000"/>
              </w:rPr>
              <w:t>W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aves </w:t>
            </w:r>
            <w:r w:rsidRPr="00FC3A78">
              <w:rPr>
                <w:rFonts w:ascii="Calibri" w:eastAsia="Times New Roman" w:hAnsi="Calibri" w:cs="Calibri"/>
                <w:b/>
                <w:bCs/>
                <w:color w:val="000000"/>
              </w:rPr>
              <w:t>2-5 ever CVD outcome=yes</w:t>
            </w:r>
            <w:r w:rsidRPr="00FC3A78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 xml:space="preserve">Unweighted N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6AF8" w:rsidRPr="00FC3A78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C3A78">
              <w:rPr>
                <w:rFonts w:ascii="Calibri" w:eastAsia="Times New Roman" w:hAnsi="Calibri" w:cs="Calibri"/>
                <w:b/>
                <w:bCs/>
                <w:color w:val="000000"/>
              </w:rPr>
              <w:t>W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aves </w:t>
            </w:r>
            <w:r w:rsidRPr="00FC3A78">
              <w:rPr>
                <w:rFonts w:ascii="Calibri" w:eastAsia="Times New Roman" w:hAnsi="Calibri" w:cs="Calibri"/>
                <w:b/>
                <w:bCs/>
                <w:color w:val="000000"/>
              </w:rPr>
              <w:t>2-5 ever CVD outcome=no</w:t>
            </w:r>
            <w:r w:rsidRPr="00FC3A78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Unweighted 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FC3A78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C3A78">
              <w:rPr>
                <w:rFonts w:ascii="Calibri" w:eastAsia="Times New Roman" w:hAnsi="Calibri" w:cs="Calibri"/>
                <w:b/>
                <w:bCs/>
                <w:color w:val="000000"/>
              </w:rPr>
              <w:t>Total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AF8" w:rsidRPr="00FC3A78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C3A78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Weighted %, SE</w:t>
            </w:r>
          </w:p>
        </w:tc>
      </w:tr>
      <w:tr w:rsidR="00E66AF8" w:rsidRPr="00FC3A78" w:rsidTr="00DE0803">
        <w:trPr>
          <w:trHeight w:val="300"/>
        </w:trPr>
        <w:tc>
          <w:tcPr>
            <w:tcW w:w="3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AF8" w:rsidRPr="00FC3A78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3A78">
              <w:rPr>
                <w:rFonts w:ascii="Calibri" w:eastAsia="Times New Roman" w:hAnsi="Calibri" w:cs="Calibri"/>
                <w:color w:val="000000"/>
              </w:rPr>
              <w:t xml:space="preserve">    Never cigar or cigar</w:t>
            </w:r>
            <w:r>
              <w:rPr>
                <w:rFonts w:ascii="Calibri" w:eastAsia="Times New Roman" w:hAnsi="Calibri" w:cs="Calibri"/>
                <w:color w:val="000000"/>
              </w:rPr>
              <w:t>ette</w:t>
            </w:r>
            <w:r w:rsidRPr="00FC3A78">
              <w:rPr>
                <w:rFonts w:ascii="Calibri" w:eastAsia="Times New Roman" w:hAnsi="Calibri" w:cs="Calibri"/>
                <w:color w:val="000000"/>
              </w:rPr>
              <w:t xml:space="preserve"> users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FC3A78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3A78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FC3A78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3A78">
              <w:rPr>
                <w:rFonts w:ascii="Calibri" w:eastAsia="Times New Roman" w:hAnsi="Calibri" w:cs="Calibri"/>
                <w:color w:val="000000"/>
              </w:rPr>
              <w:t>4,650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FC3A78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3A78">
              <w:rPr>
                <w:rFonts w:ascii="Calibri" w:eastAsia="Times New Roman" w:hAnsi="Calibri" w:cs="Calibri"/>
                <w:color w:val="000000"/>
              </w:rPr>
              <w:t>4,700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FC3A78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3A78">
              <w:rPr>
                <w:rFonts w:ascii="Calibri" w:eastAsia="Times New Roman" w:hAnsi="Calibri" w:cs="Calibri"/>
                <w:color w:val="000000"/>
              </w:rPr>
              <w:t>1.1, 0.2</w:t>
            </w:r>
          </w:p>
        </w:tc>
      </w:tr>
      <w:tr w:rsidR="00E66AF8" w:rsidRPr="00FC3A78" w:rsidTr="00DE0803">
        <w:trPr>
          <w:trHeight w:val="300"/>
        </w:trPr>
        <w:tc>
          <w:tcPr>
            <w:tcW w:w="3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AF8" w:rsidRPr="00FC3A78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3A78"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r>
              <w:rPr>
                <w:rFonts w:ascii="Calibri" w:eastAsia="Times New Roman" w:hAnsi="Calibri" w:cs="Calibri"/>
                <w:color w:val="000000"/>
              </w:rPr>
              <w:t>Exclusive c</w:t>
            </w:r>
            <w:r w:rsidRPr="00FC3A78">
              <w:rPr>
                <w:rFonts w:ascii="Calibri" w:eastAsia="Times New Roman" w:hAnsi="Calibri" w:cs="Calibri"/>
                <w:color w:val="000000"/>
              </w:rPr>
              <w:t xml:space="preserve">urrent/former established cigar users 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FC3A78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3A78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FC3A78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581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FC3A78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593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FC3A78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3.0</w:t>
            </w:r>
            <w:r w:rsidRPr="003924D3">
              <w:rPr>
                <w:rFonts w:ascii="Calibri" w:eastAsia="Times New Roman" w:hAnsi="Calibri" w:cs="Calibri"/>
                <w:color w:val="000000"/>
              </w:rPr>
              <w:t>†</w:t>
            </w:r>
            <w:r w:rsidRPr="00FC3A78">
              <w:rPr>
                <w:rFonts w:ascii="Calibri" w:eastAsia="Times New Roman" w:hAnsi="Calibri" w:cs="Calibri"/>
                <w:color w:val="000000"/>
              </w:rPr>
              <w:t>, 1.2</w:t>
            </w:r>
          </w:p>
        </w:tc>
      </w:tr>
      <w:tr w:rsidR="00E66AF8" w:rsidRPr="00FC3A78" w:rsidTr="00DE0803">
        <w:trPr>
          <w:trHeight w:val="300"/>
        </w:trPr>
        <w:tc>
          <w:tcPr>
            <w:tcW w:w="3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AF8" w:rsidRPr="00FC3A78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3A78"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r>
              <w:rPr>
                <w:rFonts w:ascii="Calibri" w:eastAsia="Times New Roman" w:hAnsi="Calibri" w:cs="Calibri"/>
                <w:color w:val="000000"/>
              </w:rPr>
              <w:t>Exclusive c</w:t>
            </w:r>
            <w:r w:rsidRPr="00FC3A78">
              <w:rPr>
                <w:rFonts w:ascii="Calibri" w:eastAsia="Times New Roman" w:hAnsi="Calibri" w:cs="Calibri"/>
                <w:color w:val="000000"/>
              </w:rPr>
              <w:t>urrent</w:t>
            </w:r>
            <w:r w:rsidRPr="00FC3A78" w:rsidDel="00B9007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FC3A78">
              <w:rPr>
                <w:rFonts w:ascii="Calibri" w:eastAsia="Times New Roman" w:hAnsi="Calibri" w:cs="Calibri"/>
                <w:color w:val="000000"/>
              </w:rPr>
              <w:t xml:space="preserve">former established cigarette users 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FC3A78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3A78"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FC3A78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3A78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5,032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FC3A78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3A78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5,295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FC3A78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3A78">
              <w:rPr>
                <w:rFonts w:ascii="Calibri" w:eastAsia="Times New Roman" w:hAnsi="Calibri" w:cs="Calibri"/>
                <w:color w:val="000000"/>
              </w:rPr>
              <w:t>1.6, 0.</w:t>
            </w: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66AF8" w:rsidRPr="00FC3A78" w:rsidTr="00DE0803">
        <w:trPr>
          <w:trHeight w:val="300"/>
        </w:trPr>
        <w:tc>
          <w:tcPr>
            <w:tcW w:w="3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AF8" w:rsidRPr="00FC3A78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3A78">
              <w:rPr>
                <w:rFonts w:ascii="Calibri" w:eastAsia="Times New Roman" w:hAnsi="Calibri" w:cs="Calibri"/>
                <w:color w:val="000000"/>
              </w:rPr>
              <w:t xml:space="preserve">    Dual current/former established cigarette and cigar users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FC3A78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3A78">
              <w:rPr>
                <w:rFonts w:ascii="Calibri" w:eastAsia="Times New Roman" w:hAnsi="Calibri" w:cs="Calibri"/>
                <w:color w:val="000000"/>
              </w:rPr>
              <w:t>6</w:t>
            </w: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AF8" w:rsidRPr="00FC3A78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3A78">
              <w:rPr>
                <w:rFonts w:ascii="Calibri" w:eastAsia="Times New Roman" w:hAnsi="Calibri" w:cs="Calibri"/>
                <w:color w:val="000000"/>
              </w:rPr>
              <w:t>3,0</w:t>
            </w:r>
            <w:r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FC3A78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3A78">
              <w:rPr>
                <w:rFonts w:ascii="Calibri" w:eastAsia="Times New Roman" w:hAnsi="Calibri" w:cs="Calibri"/>
                <w:color w:val="000000"/>
              </w:rPr>
              <w:t>3,</w:t>
            </w:r>
            <w:r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FC3A78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3A78">
              <w:rPr>
                <w:rFonts w:ascii="Calibri" w:eastAsia="Times New Roman" w:hAnsi="Calibri" w:cs="Calibri"/>
                <w:color w:val="000000"/>
              </w:rPr>
              <w:t>1.8, 0.3</w:t>
            </w:r>
          </w:p>
        </w:tc>
      </w:tr>
      <w:tr w:rsidR="00E66AF8" w:rsidRPr="00FC3A78" w:rsidTr="00DE0803">
        <w:trPr>
          <w:trHeight w:val="300"/>
        </w:trPr>
        <w:tc>
          <w:tcPr>
            <w:tcW w:w="3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6AF8" w:rsidRPr="00FC3A78" w:rsidRDefault="00E66AF8" w:rsidP="00DE0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3A78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FC3A78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3A78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FC3A78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3A78"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>3,348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FC3A78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3A78"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>3,738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AF8" w:rsidRPr="00FC3A78" w:rsidRDefault="00E66AF8" w:rsidP="00DE0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3A78">
              <w:rPr>
                <w:rFonts w:ascii="Calibri" w:eastAsia="Times New Roman" w:hAnsi="Calibri" w:cs="Calibri"/>
                <w:color w:val="000000"/>
              </w:rPr>
              <w:t>1.</w:t>
            </w:r>
            <w:r>
              <w:rPr>
                <w:rFonts w:ascii="Calibri" w:eastAsia="Times New Roman" w:hAnsi="Calibri" w:cs="Calibri"/>
                <w:color w:val="000000"/>
              </w:rPr>
              <w:t>5</w:t>
            </w:r>
            <w:r w:rsidRPr="00FC3A78">
              <w:rPr>
                <w:rFonts w:ascii="Calibri" w:eastAsia="Times New Roman" w:hAnsi="Calibri" w:cs="Calibri"/>
                <w:color w:val="000000"/>
              </w:rPr>
              <w:t>, 0.1</w:t>
            </w:r>
          </w:p>
        </w:tc>
      </w:tr>
    </w:tbl>
    <w:p w:rsidR="00E66AF8" w:rsidRPr="00FC3A78" w:rsidRDefault="00E66AF8" w:rsidP="00E66AF8">
      <w:pPr>
        <w:spacing w:after="0" w:line="240" w:lineRule="auto"/>
        <w:rPr>
          <w:i/>
          <w:sz w:val="20"/>
          <w:szCs w:val="20"/>
        </w:rPr>
      </w:pPr>
      <w:r w:rsidRPr="00FC3A78">
        <w:rPr>
          <w:i/>
          <w:sz w:val="20"/>
          <w:szCs w:val="20"/>
        </w:rPr>
        <w:t>Notes</w:t>
      </w:r>
      <w:r w:rsidRPr="00FC3A78">
        <w:rPr>
          <w:i/>
          <w:sz w:val="20"/>
          <w:szCs w:val="20"/>
        </w:rPr>
        <w:tab/>
      </w:r>
      <w:r w:rsidRPr="00FC3A78">
        <w:rPr>
          <w:i/>
          <w:sz w:val="20"/>
          <w:szCs w:val="20"/>
        </w:rPr>
        <w:tab/>
      </w:r>
      <w:r w:rsidRPr="00FC3A78">
        <w:rPr>
          <w:i/>
          <w:sz w:val="20"/>
          <w:szCs w:val="20"/>
        </w:rPr>
        <w:tab/>
      </w:r>
      <w:r w:rsidRPr="00FC3A78">
        <w:rPr>
          <w:i/>
          <w:sz w:val="20"/>
          <w:szCs w:val="20"/>
        </w:rPr>
        <w:tab/>
      </w:r>
      <w:r w:rsidRPr="00FC3A78">
        <w:rPr>
          <w:i/>
          <w:sz w:val="20"/>
          <w:szCs w:val="20"/>
        </w:rPr>
        <w:tab/>
      </w:r>
      <w:r w:rsidRPr="00FC3A78">
        <w:rPr>
          <w:i/>
          <w:sz w:val="20"/>
          <w:szCs w:val="20"/>
        </w:rPr>
        <w:tab/>
      </w:r>
      <w:r w:rsidRPr="00FC3A78">
        <w:rPr>
          <w:i/>
          <w:sz w:val="20"/>
          <w:szCs w:val="20"/>
        </w:rPr>
        <w:tab/>
      </w:r>
      <w:r w:rsidRPr="00FC3A78">
        <w:rPr>
          <w:i/>
          <w:sz w:val="20"/>
          <w:szCs w:val="20"/>
        </w:rPr>
        <w:tab/>
      </w:r>
      <w:r w:rsidRPr="00FC3A78">
        <w:rPr>
          <w:i/>
          <w:sz w:val="20"/>
          <w:szCs w:val="20"/>
        </w:rPr>
        <w:tab/>
      </w:r>
      <w:r w:rsidRPr="00FC3A78">
        <w:rPr>
          <w:i/>
          <w:sz w:val="20"/>
          <w:szCs w:val="20"/>
        </w:rPr>
        <w:tab/>
      </w:r>
      <w:r w:rsidRPr="00FC3A78">
        <w:rPr>
          <w:i/>
          <w:sz w:val="20"/>
          <w:szCs w:val="20"/>
        </w:rPr>
        <w:tab/>
      </w:r>
      <w:r w:rsidRPr="00FC3A78">
        <w:rPr>
          <w:i/>
          <w:sz w:val="20"/>
          <w:szCs w:val="20"/>
        </w:rPr>
        <w:tab/>
      </w:r>
    </w:p>
    <w:p w:rsidR="00E66AF8" w:rsidRDefault="00E66AF8" w:rsidP="00E66AF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CVD: Cardiovascular diseases</w:t>
      </w:r>
    </w:p>
    <w:p w:rsidR="00E66AF8" w:rsidRPr="00DE26F3" w:rsidRDefault="00E66AF8" w:rsidP="00E66AF8">
      <w:pPr>
        <w:spacing w:after="0" w:line="240" w:lineRule="auto"/>
        <w:rPr>
          <w:sz w:val="20"/>
          <w:szCs w:val="20"/>
        </w:rPr>
      </w:pPr>
      <w:r w:rsidRPr="00FC3A78">
        <w:rPr>
          <w:sz w:val="20"/>
          <w:szCs w:val="20"/>
        </w:rPr>
        <w:t>Percents are weighted using the Wave 1 Cohort all-waves longitudinal weights (R05_A_A01WGT). To be included in the analysis, respondents must have participa</w:t>
      </w:r>
      <w:r>
        <w:rPr>
          <w:sz w:val="20"/>
          <w:szCs w:val="20"/>
        </w:rPr>
        <w:t xml:space="preserve">ted in all 5 waves </w:t>
      </w:r>
      <w:r w:rsidRPr="00DE26F3">
        <w:rPr>
          <w:sz w:val="20"/>
          <w:szCs w:val="20"/>
        </w:rPr>
        <w:t>and must have been 40 or older in</w:t>
      </w:r>
      <w:r>
        <w:rPr>
          <w:sz w:val="20"/>
          <w:szCs w:val="20"/>
        </w:rPr>
        <w:t xml:space="preserve"> at least one wave.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  <w:r w:rsidRPr="00DE26F3">
        <w:rPr>
          <w:sz w:val="20"/>
          <w:szCs w:val="20"/>
        </w:rPr>
        <w:tab/>
      </w:r>
    </w:p>
    <w:p w:rsidR="00E66AF8" w:rsidRPr="00DE26F3" w:rsidRDefault="00E66AF8" w:rsidP="00E66AF8">
      <w:pPr>
        <w:spacing w:after="0" w:line="240" w:lineRule="auto"/>
        <w:rPr>
          <w:sz w:val="20"/>
          <w:szCs w:val="20"/>
        </w:rPr>
      </w:pPr>
      <w:r w:rsidRPr="00DE26F3">
        <w:rPr>
          <w:sz w:val="20"/>
          <w:szCs w:val="20"/>
        </w:rPr>
        <w:t xml:space="preserve">Weighted estimates and CIs in this table were not model-based, that is, they were not adjusted for correlations among repeated observations. </w:t>
      </w:r>
    </w:p>
    <w:p w:rsidR="00E66AF8" w:rsidRPr="00FC3A78" w:rsidRDefault="00E66AF8" w:rsidP="00E66AF8">
      <w:pPr>
        <w:spacing w:after="0" w:line="240" w:lineRule="auto"/>
        <w:rPr>
          <w:sz w:val="20"/>
          <w:szCs w:val="20"/>
        </w:rPr>
      </w:pPr>
      <w:r w:rsidRPr="00DE26F3">
        <w:rPr>
          <w:sz w:val="20"/>
          <w:szCs w:val="20"/>
        </w:rPr>
        <w:t>† Estimate should be interpreted with extra caution because it has low statistical precision. It is based on a denominator sample size of less than 50, or the coefficient of variation of the estimate or its complement is larger than 30%</w:t>
      </w:r>
      <w:r>
        <w:rPr>
          <w:sz w:val="20"/>
          <w:szCs w:val="20"/>
        </w:rPr>
        <w:t>.</w:t>
      </w:r>
      <w:r>
        <w:rPr>
          <w:sz w:val="20"/>
          <w:szCs w:val="20"/>
        </w:rPr>
        <w:tab/>
      </w:r>
      <w:r w:rsidRPr="00FC3A78">
        <w:rPr>
          <w:sz w:val="20"/>
          <w:szCs w:val="20"/>
        </w:rPr>
        <w:tab/>
      </w:r>
      <w:r w:rsidRPr="00FC3A78">
        <w:rPr>
          <w:sz w:val="20"/>
          <w:szCs w:val="20"/>
        </w:rPr>
        <w:tab/>
      </w:r>
      <w:r w:rsidRPr="00FC3A78">
        <w:rPr>
          <w:sz w:val="20"/>
          <w:szCs w:val="20"/>
        </w:rPr>
        <w:tab/>
      </w:r>
      <w:r w:rsidRPr="00FC3A78">
        <w:rPr>
          <w:sz w:val="20"/>
          <w:szCs w:val="20"/>
        </w:rPr>
        <w:tab/>
      </w:r>
    </w:p>
    <w:p w:rsidR="00E66AF8" w:rsidRDefault="00E66AF8" w:rsidP="00E66AF8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EE158E">
        <w:rPr>
          <w:sz w:val="20"/>
          <w:szCs w:val="20"/>
          <w:vertAlign w:val="superscript"/>
        </w:rPr>
        <w:t>a</w:t>
      </w:r>
      <w:r w:rsidRPr="00DE26F3">
        <w:rPr>
          <w:sz w:val="20"/>
          <w:szCs w:val="20"/>
        </w:rPr>
        <w:t xml:space="preserve">Never cigar or cigarette user is defined as a never user of both cigarettes and cigars. </w:t>
      </w:r>
      <w:r>
        <w:rPr>
          <w:sz w:val="20"/>
          <w:szCs w:val="20"/>
        </w:rPr>
        <w:t>Exclusive c</w:t>
      </w:r>
      <w:r w:rsidRPr="00DE26F3">
        <w:rPr>
          <w:sz w:val="20"/>
          <w:szCs w:val="20"/>
        </w:rPr>
        <w:t xml:space="preserve">urrent/ former established cigar user is defined as a current established or former established user of at least one of: traditional cigars, cigarillos, or filtered cigars and is not a current established or former established user of cigarettes. </w:t>
      </w:r>
      <w:r>
        <w:rPr>
          <w:sz w:val="20"/>
          <w:szCs w:val="20"/>
        </w:rPr>
        <w:t>Exclusive c</w:t>
      </w:r>
      <w:r w:rsidRPr="00DE26F3">
        <w:rPr>
          <w:sz w:val="20"/>
          <w:szCs w:val="20"/>
        </w:rPr>
        <w:t>urrent/ former established cigarette user is defined as a current established or former established user of cigarettes and not a current established or former established user of cigars. Dual current/former established cigar and cigarette user is defined as a current established or former established user of cigarettes and at least one cigar product. These user groups do not consider use of other tobacco products.</w:t>
      </w:r>
    </w:p>
    <w:p w:rsidR="00E66AF8" w:rsidRPr="00833103" w:rsidRDefault="00E66AF8" w:rsidP="00E66AF8"/>
    <w:p w:rsidR="006D548A" w:rsidRDefault="006D548A">
      <w:bookmarkStart w:id="0" w:name="_GoBack"/>
      <w:bookmarkEnd w:id="0"/>
    </w:p>
    <w:sectPr w:rsidR="006D548A" w:rsidSect="00FC3DAD">
      <w:pgSz w:w="12240" w:h="15840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AF8"/>
    <w:rsid w:val="004057BC"/>
    <w:rsid w:val="006D548A"/>
    <w:rsid w:val="00E6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2B2DDA-20EB-4136-9515-439A374A6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AF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66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Sharma</dc:creator>
  <cp:keywords/>
  <dc:description/>
  <cp:lastModifiedBy>Eva Sharma</cp:lastModifiedBy>
  <cp:revision>1</cp:revision>
  <dcterms:created xsi:type="dcterms:W3CDTF">2022-04-27T14:00:00Z</dcterms:created>
  <dcterms:modified xsi:type="dcterms:W3CDTF">2022-04-27T14:05:00Z</dcterms:modified>
</cp:coreProperties>
</file>