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F8E" w:rsidRPr="00187C1C" w:rsidRDefault="00D34F8E" w:rsidP="00D34F8E">
      <w:pPr>
        <w:pStyle w:val="Caption"/>
        <w:spacing w:line="48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Table 2. The accuracy rates and response times for the two experimental groups in the mental rotation task. The values in parentheses denote the standard error.</w:t>
      </w:r>
    </w:p>
    <w:tbl>
      <w:tblPr>
        <w:tblStyle w:val="TableGrid"/>
        <w:tblW w:w="8932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78"/>
        <w:gridCol w:w="578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8"/>
      </w:tblGrid>
      <w:tr w:rsidR="00D34F8E" w:rsidTr="00E0110A">
        <w:trPr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81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Degree of rotation</w:t>
            </w:r>
          </w:p>
        </w:tc>
      </w:tr>
      <w:tr w:rsidR="00D34F8E" w:rsidTr="00E0110A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30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60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90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120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150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180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</w:tr>
      <w:tr w:rsidR="00D34F8E" w:rsidTr="00E0110A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AAcc</w:t>
            </w:r>
            <w:proofErr w:type="spellEnd"/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RRT</w:t>
            </w:r>
          </w:p>
        </w:tc>
      </w:tr>
      <w:tr w:rsidR="00D34F8E" w:rsidTr="00E0110A">
        <w:trPr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Negatively evaluating group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67(.02)</w:t>
            </w:r>
          </w:p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2919.02(43.57)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2.57(.02)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11025.17(50.63)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2.53(.02)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11031.42(55.12)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2.48(.02)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032.19(60.23)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2.50(.02)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994.85(52.22)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2.53(.03)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949.60(52.86)</w:t>
            </w:r>
          </w:p>
        </w:tc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2.57(.03)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11015.82(59.78)</w:t>
            </w:r>
          </w:p>
        </w:tc>
      </w:tr>
      <w:tr w:rsidR="00D34F8E" w:rsidTr="00E0110A">
        <w:trPr>
          <w:trHeight w:val="595"/>
          <w:jc w:val="center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Positively evaluating group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2.72(.02)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068.17(52.75)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..63(.02)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keepNext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11204.90(</w:t>
            </w: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64.72)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2.57(.02)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1254.43(76.11)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2.51(.02)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11246.23(79</w:t>
            </w:r>
            <w:r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  <w:t>.32)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2.57(.02)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21259.13(85.11)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2.60(.02)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21228.93(80.03)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2.58(.03)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4F8E" w:rsidRDefault="00D34F8E" w:rsidP="00E0110A">
            <w:pPr>
              <w:pStyle w:val="a"/>
              <w:snapToGrid w:val="0"/>
              <w:spacing w:line="48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pacing w:val="0"/>
                <w:sz w:val="24"/>
                <w:szCs w:val="24"/>
              </w:rPr>
              <w:t>11117.27(64.67)</w:t>
            </w:r>
          </w:p>
        </w:tc>
      </w:tr>
    </w:tbl>
    <w:p w:rsidR="00D34F8E" w:rsidRPr="00846B22" w:rsidRDefault="00D34F8E" w:rsidP="00D34F8E"/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Malgun Gothic Semilight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8E"/>
    <w:rsid w:val="00755780"/>
    <w:rsid w:val="00D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DE89F-A592-4003-A199-9C0DA782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F8E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D34F8E"/>
    <w:pPr>
      <w:spacing w:after="0" w:line="384" w:lineRule="auto"/>
    </w:pPr>
    <w:rPr>
      <w:rFonts w:ascii="한양신명조" w:eastAsia="Gulim" w:hAnsi="Gulim" w:cs="Gulim"/>
      <w:color w:val="000000"/>
      <w:spacing w:val="-10"/>
      <w:kern w:val="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34F8E"/>
    <w:pPr>
      <w:spacing w:line="256" w:lineRule="auto"/>
    </w:pPr>
    <w:rPr>
      <w:b/>
      <w:bCs/>
      <w:szCs w:val="20"/>
    </w:rPr>
  </w:style>
  <w:style w:type="table" w:styleId="TableGrid">
    <w:name w:val="Table Grid"/>
    <w:basedOn w:val="TableNormal"/>
    <w:uiPriority w:val="39"/>
    <w:rsid w:val="00D34F8E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2022-04-21T12:14:00Z</dcterms:created>
  <dcterms:modified xsi:type="dcterms:W3CDTF">2022-04-21T12:15:00Z</dcterms:modified>
</cp:coreProperties>
</file>