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58E" w:rsidRDefault="00AD66A5">
      <w:pPr>
        <w:rPr>
          <w:rFonts w:hint="eastAsia"/>
        </w:rPr>
      </w:pPr>
      <w:r w:rsidRPr="00AD66A5">
        <w:drawing>
          <wp:inline distT="0" distB="0" distL="0" distR="0">
            <wp:extent cx="5270500" cy="2597150"/>
            <wp:effectExtent l="19050" t="0" r="6350" b="0"/>
            <wp:docPr id="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59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6A5" w:rsidRDefault="00AD66A5" w:rsidP="00AD66A5">
      <w:pPr>
        <w:spacing w:before="240"/>
        <w:ind w:firstLineChars="900" w:firstLine="1890"/>
        <w:rPr>
          <w:rFonts w:hint="eastAsia"/>
          <w:szCs w:val="21"/>
        </w:rPr>
      </w:pPr>
      <w:r w:rsidRPr="004E3A77">
        <w:rPr>
          <w:rFonts w:hint="eastAsia"/>
          <w:szCs w:val="21"/>
        </w:rPr>
        <w:t xml:space="preserve">A                                    </w:t>
      </w:r>
      <w:r>
        <w:rPr>
          <w:rFonts w:hint="eastAsia"/>
          <w:szCs w:val="21"/>
        </w:rPr>
        <w:t xml:space="preserve">     </w:t>
      </w:r>
      <w:r w:rsidRPr="004E3A77">
        <w:rPr>
          <w:rFonts w:hint="eastAsia"/>
          <w:szCs w:val="21"/>
        </w:rPr>
        <w:t>B</w:t>
      </w:r>
    </w:p>
    <w:p w:rsidR="00AD66A5" w:rsidRPr="004E3A77" w:rsidRDefault="00AD66A5" w:rsidP="00AD66A5">
      <w:pPr>
        <w:spacing w:line="480" w:lineRule="auto"/>
        <w:rPr>
          <w:rFonts w:cs="Times New Roman"/>
          <w:color w:val="000000" w:themeColor="text1"/>
          <w:szCs w:val="21"/>
        </w:rPr>
      </w:pPr>
      <w:proofErr w:type="gramStart"/>
      <w:r w:rsidRPr="004E3A77">
        <w:rPr>
          <w:rFonts w:cs="Times New Roman"/>
          <w:b/>
          <w:color w:val="000000" w:themeColor="text1"/>
          <w:szCs w:val="21"/>
        </w:rPr>
        <w:t>Supplementary</w:t>
      </w:r>
      <w:r w:rsidRPr="004E3A77">
        <w:rPr>
          <w:rFonts w:cs="Times New Roman" w:hint="eastAsia"/>
          <w:b/>
          <w:color w:val="000000" w:themeColor="text1"/>
          <w:szCs w:val="21"/>
        </w:rPr>
        <w:t xml:space="preserve"> </w:t>
      </w:r>
      <w:r w:rsidRPr="004E3A77">
        <w:rPr>
          <w:rFonts w:cs="Times New Roman"/>
          <w:b/>
          <w:color w:val="000000" w:themeColor="text1"/>
          <w:szCs w:val="21"/>
        </w:rPr>
        <w:t>Fig</w:t>
      </w:r>
      <w:r w:rsidRPr="004E3A77">
        <w:rPr>
          <w:rFonts w:cs="Times New Roman" w:hint="eastAsia"/>
          <w:b/>
          <w:color w:val="000000" w:themeColor="text1"/>
          <w:szCs w:val="21"/>
        </w:rPr>
        <w:t>.</w:t>
      </w:r>
      <w:r w:rsidRPr="004E3A77">
        <w:rPr>
          <w:rFonts w:cs="Times New Roman"/>
          <w:b/>
          <w:color w:val="000000" w:themeColor="text1"/>
          <w:szCs w:val="21"/>
        </w:rPr>
        <w:t xml:space="preserve"> 1</w:t>
      </w:r>
      <w:r w:rsidRPr="004E3A77">
        <w:rPr>
          <w:rFonts w:cs="Times New Roman" w:hint="eastAsia"/>
          <w:color w:val="000000" w:themeColor="text1"/>
          <w:szCs w:val="21"/>
        </w:rPr>
        <w:t xml:space="preserve"> </w:t>
      </w:r>
      <w:r w:rsidRPr="004E3A77">
        <w:rPr>
          <w:rFonts w:cs="Times New Roman"/>
          <w:color w:val="000000" w:themeColor="text1"/>
          <w:szCs w:val="21"/>
        </w:rPr>
        <w:t>Kaplan–Meier analysis for high- and low-risk group.</w:t>
      </w:r>
      <w:proofErr w:type="gramEnd"/>
      <w:r w:rsidRPr="004E3A77">
        <w:rPr>
          <w:rFonts w:cs="Times New Roman"/>
          <w:color w:val="000000" w:themeColor="text1"/>
          <w:szCs w:val="21"/>
        </w:rPr>
        <w:t xml:space="preserve"> The left figure is the training set (A, </w:t>
      </w:r>
      <w:r w:rsidRPr="004E3A77">
        <w:rPr>
          <w:rFonts w:cs="Times New Roman"/>
          <w:i/>
          <w:color w:val="000000" w:themeColor="text1"/>
          <w:szCs w:val="21"/>
        </w:rPr>
        <w:t>p</w:t>
      </w:r>
      <w:r w:rsidRPr="004E3A77">
        <w:rPr>
          <w:rFonts w:cs="Times New Roman"/>
          <w:color w:val="000000" w:themeColor="text1"/>
          <w:szCs w:val="21"/>
        </w:rPr>
        <w:t xml:space="preserve"> &lt; 0.01, log-rank test) and the right figure is the test set (B, </w:t>
      </w:r>
      <w:r w:rsidRPr="004E3A77">
        <w:rPr>
          <w:rFonts w:cs="Times New Roman"/>
          <w:i/>
          <w:color w:val="000000" w:themeColor="text1"/>
          <w:szCs w:val="21"/>
        </w:rPr>
        <w:t>p</w:t>
      </w:r>
      <w:r w:rsidRPr="004E3A77">
        <w:rPr>
          <w:rFonts w:cs="Times New Roman"/>
          <w:color w:val="000000" w:themeColor="text1"/>
          <w:szCs w:val="21"/>
        </w:rPr>
        <w:t xml:space="preserve"> = 0.056</w:t>
      </w:r>
      <w:bookmarkStart w:id="0" w:name="OLE_LINK37"/>
      <w:bookmarkStart w:id="1" w:name="OLE_LINK38"/>
      <w:r w:rsidRPr="004E3A77">
        <w:rPr>
          <w:rFonts w:cs="Times New Roman"/>
          <w:color w:val="000000" w:themeColor="text1"/>
          <w:szCs w:val="21"/>
        </w:rPr>
        <w:t xml:space="preserve">, </w:t>
      </w:r>
      <w:bookmarkStart w:id="2" w:name="OLE_LINK36"/>
      <w:bookmarkStart w:id="3" w:name="OLE_LINK35"/>
      <w:r w:rsidRPr="004E3A77">
        <w:rPr>
          <w:rFonts w:cs="Times New Roman"/>
          <w:color w:val="000000" w:themeColor="text1"/>
          <w:szCs w:val="21"/>
        </w:rPr>
        <w:t>log-rank test</w:t>
      </w:r>
      <w:bookmarkEnd w:id="0"/>
      <w:bookmarkEnd w:id="1"/>
      <w:bookmarkEnd w:id="2"/>
      <w:bookmarkEnd w:id="3"/>
      <w:r w:rsidRPr="004E3A77">
        <w:rPr>
          <w:rFonts w:cs="Times New Roman"/>
          <w:color w:val="000000" w:themeColor="text1"/>
          <w:szCs w:val="21"/>
        </w:rPr>
        <w:t>).</w:t>
      </w:r>
    </w:p>
    <w:p w:rsidR="00AD66A5" w:rsidRPr="00AD66A5" w:rsidRDefault="00AD66A5" w:rsidP="00AD66A5">
      <w:pPr>
        <w:spacing w:before="240"/>
        <w:ind w:firstLineChars="900" w:firstLine="1890"/>
        <w:rPr>
          <w:szCs w:val="21"/>
        </w:rPr>
      </w:pPr>
    </w:p>
    <w:p w:rsidR="00AD66A5" w:rsidRDefault="00AD66A5"/>
    <w:sectPr w:rsidR="00AD66A5" w:rsidSect="00532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285" w:rsidRDefault="002B5285" w:rsidP="00AD66A5">
      <w:r>
        <w:separator/>
      </w:r>
    </w:p>
  </w:endnote>
  <w:endnote w:type="continuationSeparator" w:id="0">
    <w:p w:rsidR="002B5285" w:rsidRDefault="002B5285" w:rsidP="00AD6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285" w:rsidRDefault="002B5285" w:rsidP="00AD66A5">
      <w:r>
        <w:separator/>
      </w:r>
    </w:p>
  </w:footnote>
  <w:footnote w:type="continuationSeparator" w:id="0">
    <w:p w:rsidR="002B5285" w:rsidRDefault="002B5285" w:rsidP="00AD66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66A5"/>
    <w:rsid w:val="002B5285"/>
    <w:rsid w:val="00405E71"/>
    <w:rsid w:val="0053258E"/>
    <w:rsid w:val="007C1868"/>
    <w:rsid w:val="00AD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5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66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66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66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66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D66A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D66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dcterms:created xsi:type="dcterms:W3CDTF">2022-04-15T15:09:00Z</dcterms:created>
  <dcterms:modified xsi:type="dcterms:W3CDTF">2022-04-15T15:10:00Z</dcterms:modified>
</cp:coreProperties>
</file>