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B3CFF" w14:textId="77777777" w:rsidR="00897105" w:rsidRDefault="00897105" w:rsidP="00897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able S1 The concentrations of NH</w:t>
      </w:r>
      <w:r w:rsidRPr="001D629E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-N, NO</w:t>
      </w:r>
      <w:r w:rsidRPr="001D629E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-N and inorganic N (NH</w:t>
      </w:r>
      <w:r w:rsidRPr="001D629E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-N+NO</w:t>
      </w:r>
      <w:r w:rsidRPr="001D629E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-N), ammonification rates, nitrification rates and net N mineralization rates of </w:t>
      </w:r>
      <w:proofErr w:type="spellStart"/>
      <w:r>
        <w:rPr>
          <w:rFonts w:ascii="Times New Roman" w:hAnsi="Times New Roman" w:cs="Times New Roman"/>
        </w:rPr>
        <w:t>topsoils</w:t>
      </w:r>
      <w:proofErr w:type="spellEnd"/>
      <w:r>
        <w:rPr>
          <w:rFonts w:ascii="Times New Roman" w:hAnsi="Times New Roman" w:cs="Times New Roman"/>
        </w:rPr>
        <w:t xml:space="preserve"> (0-5 cm) in the 20 forests. Mean values and standard deviations are shown.</w:t>
      </w:r>
    </w:p>
    <w:tbl>
      <w:tblPr>
        <w:tblStyle w:val="a7"/>
        <w:tblW w:w="112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1125"/>
        <w:gridCol w:w="1559"/>
        <w:gridCol w:w="1215"/>
        <w:gridCol w:w="1843"/>
      </w:tblGrid>
      <w:tr w:rsidR="00897105" w:rsidRPr="005424BE" w14:paraId="3E156801" w14:textId="77777777" w:rsidTr="00983111">
        <w:trPr>
          <w:trHeight w:val="73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AFEAD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Site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  <w:hideMark/>
          </w:tcPr>
          <w:p w14:paraId="3CD1ED2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NH</w:t>
            </w:r>
            <w:r w:rsidRPr="001B14A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-N (µg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95C5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  <w:hideMark/>
          </w:tcPr>
          <w:p w14:paraId="5C8425A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Ammonification rate (µg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  <w:hideMark/>
          </w:tcPr>
          <w:p w14:paraId="54A600EA" w14:textId="77777777" w:rsidR="00897105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1B14A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 xml:space="preserve">-N </w:t>
            </w:r>
          </w:p>
          <w:p w14:paraId="7F7DEB2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(µg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14:paraId="1CB2D7F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Nitrification rate (µg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  <w:hideMark/>
          </w:tcPr>
          <w:p w14:paraId="1414CDF8" w14:textId="77777777" w:rsidR="00897105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 xml:space="preserve">Inorganic N </w:t>
            </w:r>
          </w:p>
          <w:p w14:paraId="7D2E5A6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(µg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  <w:hideMark/>
          </w:tcPr>
          <w:p w14:paraId="764E8A1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Net N mineralization rate (µg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day</w:t>
            </w:r>
            <w:r w:rsidRPr="00C87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97105" w:rsidRPr="005424BE" w14:paraId="166F1AA6" w14:textId="77777777" w:rsidTr="00983111">
        <w:trPr>
          <w:trHeight w:val="360"/>
          <w:jc w:val="center"/>
        </w:trPr>
        <w:tc>
          <w:tcPr>
            <w:tcW w:w="21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43D6B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Uryu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91EB7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80.37±8.83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03607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2.03±2.38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998BF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6.87±2.85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9AE2B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0.14±0.17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F9311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79.58±19.89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DC532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1.91±2.22</w:t>
            </w:r>
          </w:p>
        </w:tc>
      </w:tr>
      <w:tr w:rsidR="00897105" w:rsidRPr="005424BE" w14:paraId="1E6F4595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3F5E021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Tomakomai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1483C1A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63.91±10.14</w:t>
            </w:r>
          </w:p>
        </w:tc>
        <w:tc>
          <w:tcPr>
            <w:tcW w:w="1560" w:type="dxa"/>
            <w:noWrap/>
            <w:vAlign w:val="center"/>
            <w:hideMark/>
          </w:tcPr>
          <w:p w14:paraId="1DA97A44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-0.74±0.43</w:t>
            </w:r>
          </w:p>
        </w:tc>
        <w:tc>
          <w:tcPr>
            <w:tcW w:w="1125" w:type="dxa"/>
            <w:noWrap/>
            <w:vAlign w:val="center"/>
            <w:hideMark/>
          </w:tcPr>
          <w:p w14:paraId="09C43E9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35.61±14.30</w:t>
            </w:r>
          </w:p>
        </w:tc>
        <w:tc>
          <w:tcPr>
            <w:tcW w:w="1559" w:type="dxa"/>
            <w:noWrap/>
            <w:vAlign w:val="center"/>
            <w:hideMark/>
          </w:tcPr>
          <w:p w14:paraId="48A145E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4.72±0.74</w:t>
            </w:r>
          </w:p>
        </w:tc>
        <w:tc>
          <w:tcPr>
            <w:tcW w:w="1215" w:type="dxa"/>
            <w:noWrap/>
            <w:vAlign w:val="center"/>
            <w:hideMark/>
          </w:tcPr>
          <w:p w14:paraId="6E0360B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99.52±19.24</w:t>
            </w:r>
          </w:p>
        </w:tc>
        <w:tc>
          <w:tcPr>
            <w:tcW w:w="1843" w:type="dxa"/>
            <w:noWrap/>
            <w:vAlign w:val="center"/>
            <w:hideMark/>
          </w:tcPr>
          <w:p w14:paraId="12A3513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3.98±1.04</w:t>
            </w:r>
          </w:p>
        </w:tc>
      </w:tr>
      <w:tr w:rsidR="00897105" w:rsidRPr="005424BE" w14:paraId="76472F54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2DCD2B1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Aobayama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32FBC40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153.94±61.06</w:t>
            </w:r>
          </w:p>
        </w:tc>
        <w:tc>
          <w:tcPr>
            <w:tcW w:w="1560" w:type="dxa"/>
            <w:noWrap/>
            <w:vAlign w:val="center"/>
            <w:hideMark/>
          </w:tcPr>
          <w:p w14:paraId="7F9C789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1.04±2.18</w:t>
            </w:r>
          </w:p>
        </w:tc>
        <w:tc>
          <w:tcPr>
            <w:tcW w:w="1125" w:type="dxa"/>
            <w:noWrap/>
            <w:vAlign w:val="center"/>
            <w:hideMark/>
          </w:tcPr>
          <w:p w14:paraId="30CA30B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4.80±2.58</w:t>
            </w:r>
          </w:p>
        </w:tc>
        <w:tc>
          <w:tcPr>
            <w:tcW w:w="1559" w:type="dxa"/>
            <w:noWrap/>
            <w:vAlign w:val="center"/>
            <w:hideMark/>
          </w:tcPr>
          <w:p w14:paraId="57BB8E7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1.08±1.29</w:t>
            </w:r>
          </w:p>
        </w:tc>
        <w:tc>
          <w:tcPr>
            <w:tcW w:w="1215" w:type="dxa"/>
            <w:noWrap/>
            <w:vAlign w:val="center"/>
            <w:hideMark/>
          </w:tcPr>
          <w:p w14:paraId="5154FE4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158.74±58.65</w:t>
            </w:r>
          </w:p>
        </w:tc>
        <w:tc>
          <w:tcPr>
            <w:tcW w:w="1843" w:type="dxa"/>
            <w:noWrap/>
            <w:vAlign w:val="center"/>
            <w:hideMark/>
          </w:tcPr>
          <w:p w14:paraId="44AB2F6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2.12±2.34</w:t>
            </w:r>
          </w:p>
        </w:tc>
      </w:tr>
      <w:tr w:rsidR="00897105" w:rsidRPr="005424BE" w14:paraId="5065E692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23EF955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Osado</w:t>
            </w:r>
            <w:proofErr w:type="spellEnd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 xml:space="preserve"> Cedar Forest</w:t>
            </w:r>
          </w:p>
        </w:tc>
        <w:tc>
          <w:tcPr>
            <w:tcW w:w="1842" w:type="dxa"/>
            <w:noWrap/>
            <w:vAlign w:val="center"/>
            <w:hideMark/>
          </w:tcPr>
          <w:p w14:paraId="3940ECC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34.44±7.66</w:t>
            </w:r>
          </w:p>
        </w:tc>
        <w:tc>
          <w:tcPr>
            <w:tcW w:w="1560" w:type="dxa"/>
            <w:noWrap/>
            <w:vAlign w:val="center"/>
            <w:hideMark/>
          </w:tcPr>
          <w:p w14:paraId="0AC803F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1.99±1.98</w:t>
            </w:r>
          </w:p>
        </w:tc>
        <w:tc>
          <w:tcPr>
            <w:tcW w:w="1125" w:type="dxa"/>
            <w:noWrap/>
            <w:vAlign w:val="center"/>
            <w:hideMark/>
          </w:tcPr>
          <w:p w14:paraId="364C7EE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13.62±6.52</w:t>
            </w:r>
          </w:p>
        </w:tc>
        <w:tc>
          <w:tcPr>
            <w:tcW w:w="1559" w:type="dxa"/>
            <w:noWrap/>
            <w:vAlign w:val="center"/>
            <w:hideMark/>
          </w:tcPr>
          <w:p w14:paraId="2FAE61C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3.36±1.50</w:t>
            </w:r>
          </w:p>
        </w:tc>
        <w:tc>
          <w:tcPr>
            <w:tcW w:w="1215" w:type="dxa"/>
            <w:noWrap/>
            <w:vAlign w:val="center"/>
            <w:hideMark/>
          </w:tcPr>
          <w:p w14:paraId="4FE8F52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48.06±11.39</w:t>
            </w:r>
          </w:p>
        </w:tc>
        <w:tc>
          <w:tcPr>
            <w:tcW w:w="1843" w:type="dxa"/>
            <w:noWrap/>
            <w:vAlign w:val="center"/>
            <w:hideMark/>
          </w:tcPr>
          <w:p w14:paraId="3712341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5.35±3.12</w:t>
            </w:r>
          </w:p>
        </w:tc>
      </w:tr>
      <w:tr w:rsidR="00897105" w:rsidRPr="005424BE" w14:paraId="196166B2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704B450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Osado</w:t>
            </w:r>
            <w:proofErr w:type="spellEnd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 xml:space="preserve"> Hiba Forest</w:t>
            </w:r>
          </w:p>
        </w:tc>
        <w:tc>
          <w:tcPr>
            <w:tcW w:w="1842" w:type="dxa"/>
            <w:noWrap/>
            <w:vAlign w:val="center"/>
            <w:hideMark/>
          </w:tcPr>
          <w:p w14:paraId="12A5180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20.45±2.51</w:t>
            </w:r>
          </w:p>
        </w:tc>
        <w:tc>
          <w:tcPr>
            <w:tcW w:w="1560" w:type="dxa"/>
            <w:noWrap/>
            <w:vAlign w:val="center"/>
            <w:hideMark/>
          </w:tcPr>
          <w:p w14:paraId="6296CA2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0.68±0.74</w:t>
            </w:r>
          </w:p>
        </w:tc>
        <w:tc>
          <w:tcPr>
            <w:tcW w:w="1125" w:type="dxa"/>
            <w:noWrap/>
            <w:vAlign w:val="center"/>
            <w:hideMark/>
          </w:tcPr>
          <w:p w14:paraId="4DD7558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9.88±7.98</w:t>
            </w:r>
          </w:p>
        </w:tc>
        <w:tc>
          <w:tcPr>
            <w:tcW w:w="1559" w:type="dxa"/>
            <w:noWrap/>
            <w:vAlign w:val="center"/>
            <w:hideMark/>
          </w:tcPr>
          <w:p w14:paraId="58F8D77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1.43±0.33</w:t>
            </w:r>
          </w:p>
        </w:tc>
        <w:tc>
          <w:tcPr>
            <w:tcW w:w="1215" w:type="dxa"/>
            <w:noWrap/>
            <w:vAlign w:val="center"/>
            <w:hideMark/>
          </w:tcPr>
          <w:p w14:paraId="5D6EA54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30.33±9.41</w:t>
            </w:r>
          </w:p>
        </w:tc>
        <w:tc>
          <w:tcPr>
            <w:tcW w:w="1843" w:type="dxa"/>
            <w:noWrap/>
            <w:vAlign w:val="center"/>
            <w:hideMark/>
          </w:tcPr>
          <w:p w14:paraId="78C785B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2.11±0.94</w:t>
            </w:r>
          </w:p>
        </w:tc>
      </w:tr>
      <w:tr w:rsidR="00897105" w:rsidRPr="005424BE" w14:paraId="1836E621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48AD6A8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Ogawa</w:t>
            </w:r>
          </w:p>
        </w:tc>
        <w:tc>
          <w:tcPr>
            <w:tcW w:w="1842" w:type="dxa"/>
            <w:noWrap/>
            <w:vAlign w:val="center"/>
            <w:hideMark/>
          </w:tcPr>
          <w:p w14:paraId="3FDD32F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93.27±8.96</w:t>
            </w:r>
          </w:p>
        </w:tc>
        <w:tc>
          <w:tcPr>
            <w:tcW w:w="1560" w:type="dxa"/>
            <w:noWrap/>
            <w:vAlign w:val="center"/>
            <w:hideMark/>
          </w:tcPr>
          <w:p w14:paraId="23F8C064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1.84±2.53</w:t>
            </w:r>
          </w:p>
        </w:tc>
        <w:tc>
          <w:tcPr>
            <w:tcW w:w="1125" w:type="dxa"/>
            <w:noWrap/>
            <w:vAlign w:val="center"/>
            <w:hideMark/>
          </w:tcPr>
          <w:p w14:paraId="18F9789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3.04±0.72</w:t>
            </w:r>
          </w:p>
        </w:tc>
        <w:tc>
          <w:tcPr>
            <w:tcW w:w="1559" w:type="dxa"/>
            <w:noWrap/>
            <w:vAlign w:val="center"/>
            <w:hideMark/>
          </w:tcPr>
          <w:p w14:paraId="3593546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0.00±0.43</w:t>
            </w:r>
          </w:p>
        </w:tc>
        <w:tc>
          <w:tcPr>
            <w:tcW w:w="1215" w:type="dxa"/>
            <w:noWrap/>
            <w:vAlign w:val="center"/>
            <w:hideMark/>
          </w:tcPr>
          <w:p w14:paraId="7018D0D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96.31±9.32</w:t>
            </w:r>
          </w:p>
        </w:tc>
        <w:tc>
          <w:tcPr>
            <w:tcW w:w="1843" w:type="dxa"/>
            <w:noWrap/>
            <w:vAlign w:val="center"/>
            <w:hideMark/>
          </w:tcPr>
          <w:p w14:paraId="0310025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1.84±2.20</w:t>
            </w:r>
          </w:p>
        </w:tc>
      </w:tr>
      <w:tr w:rsidR="00897105" w:rsidRPr="005424BE" w14:paraId="31BF206F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0D2732A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Kayanodaira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33CEA654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118.19±31.78</w:t>
            </w:r>
          </w:p>
        </w:tc>
        <w:tc>
          <w:tcPr>
            <w:tcW w:w="1560" w:type="dxa"/>
            <w:noWrap/>
            <w:vAlign w:val="center"/>
            <w:hideMark/>
          </w:tcPr>
          <w:p w14:paraId="19CFBBC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6.69±1.09</w:t>
            </w:r>
          </w:p>
        </w:tc>
        <w:tc>
          <w:tcPr>
            <w:tcW w:w="1125" w:type="dxa"/>
            <w:noWrap/>
            <w:vAlign w:val="center"/>
            <w:hideMark/>
          </w:tcPr>
          <w:p w14:paraId="5164BF2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5.06±0.31</w:t>
            </w:r>
          </w:p>
        </w:tc>
        <w:tc>
          <w:tcPr>
            <w:tcW w:w="1559" w:type="dxa"/>
            <w:noWrap/>
            <w:vAlign w:val="center"/>
            <w:hideMark/>
          </w:tcPr>
          <w:p w14:paraId="2105210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0.15±0.09</w:t>
            </w:r>
          </w:p>
        </w:tc>
        <w:tc>
          <w:tcPr>
            <w:tcW w:w="1215" w:type="dxa"/>
            <w:noWrap/>
            <w:vAlign w:val="center"/>
            <w:hideMark/>
          </w:tcPr>
          <w:p w14:paraId="5CD1647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123.25±32.01</w:t>
            </w:r>
          </w:p>
        </w:tc>
        <w:tc>
          <w:tcPr>
            <w:tcW w:w="1843" w:type="dxa"/>
            <w:noWrap/>
            <w:vAlign w:val="center"/>
            <w:hideMark/>
          </w:tcPr>
          <w:p w14:paraId="6808B97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6.84±1.11</w:t>
            </w:r>
          </w:p>
        </w:tc>
      </w:tr>
      <w:tr w:rsidR="00897105" w:rsidRPr="005424BE" w14:paraId="1CEEB89F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0C4C09E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Otanomousudaira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5C23E87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139.58±25.46</w:t>
            </w:r>
          </w:p>
        </w:tc>
        <w:tc>
          <w:tcPr>
            <w:tcW w:w="1560" w:type="dxa"/>
            <w:noWrap/>
            <w:vAlign w:val="center"/>
            <w:hideMark/>
          </w:tcPr>
          <w:p w14:paraId="689ABE8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6.21±2.80</w:t>
            </w:r>
          </w:p>
        </w:tc>
        <w:tc>
          <w:tcPr>
            <w:tcW w:w="1125" w:type="dxa"/>
            <w:noWrap/>
            <w:vAlign w:val="center"/>
            <w:hideMark/>
          </w:tcPr>
          <w:p w14:paraId="138C26F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2.04±0.13</w:t>
            </w:r>
          </w:p>
        </w:tc>
        <w:tc>
          <w:tcPr>
            <w:tcW w:w="1559" w:type="dxa"/>
            <w:noWrap/>
            <w:vAlign w:val="center"/>
            <w:hideMark/>
          </w:tcPr>
          <w:p w14:paraId="02BEECF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-0.02±0.03</w:t>
            </w:r>
          </w:p>
        </w:tc>
        <w:tc>
          <w:tcPr>
            <w:tcW w:w="1215" w:type="dxa"/>
            <w:noWrap/>
            <w:vAlign w:val="center"/>
            <w:hideMark/>
          </w:tcPr>
          <w:p w14:paraId="71951AB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141.62±25.45</w:t>
            </w:r>
          </w:p>
        </w:tc>
        <w:tc>
          <w:tcPr>
            <w:tcW w:w="1843" w:type="dxa"/>
            <w:noWrap/>
            <w:vAlign w:val="center"/>
            <w:hideMark/>
          </w:tcPr>
          <w:p w14:paraId="002EC2A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6.19±2.80</w:t>
            </w:r>
          </w:p>
        </w:tc>
      </w:tr>
      <w:tr w:rsidR="00897105" w:rsidRPr="005424BE" w14:paraId="4C25401D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0D2D5C7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Tsukuba</w:t>
            </w:r>
          </w:p>
        </w:tc>
        <w:tc>
          <w:tcPr>
            <w:tcW w:w="1842" w:type="dxa"/>
            <w:noWrap/>
            <w:vAlign w:val="center"/>
            <w:hideMark/>
          </w:tcPr>
          <w:p w14:paraId="20412C0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63.66±5.96</w:t>
            </w:r>
          </w:p>
        </w:tc>
        <w:tc>
          <w:tcPr>
            <w:tcW w:w="1560" w:type="dxa"/>
            <w:noWrap/>
            <w:vAlign w:val="center"/>
            <w:hideMark/>
          </w:tcPr>
          <w:p w14:paraId="7F41F5F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-0.42±0.41</w:t>
            </w:r>
          </w:p>
        </w:tc>
        <w:tc>
          <w:tcPr>
            <w:tcW w:w="1125" w:type="dxa"/>
            <w:noWrap/>
            <w:vAlign w:val="center"/>
            <w:hideMark/>
          </w:tcPr>
          <w:p w14:paraId="2086934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6.06±3.20</w:t>
            </w:r>
          </w:p>
        </w:tc>
        <w:tc>
          <w:tcPr>
            <w:tcW w:w="1559" w:type="dxa"/>
            <w:noWrap/>
            <w:vAlign w:val="center"/>
            <w:hideMark/>
          </w:tcPr>
          <w:p w14:paraId="65CDA0D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0.83±0.71</w:t>
            </w:r>
          </w:p>
        </w:tc>
        <w:tc>
          <w:tcPr>
            <w:tcW w:w="1215" w:type="dxa"/>
            <w:noWrap/>
            <w:vAlign w:val="center"/>
            <w:hideMark/>
          </w:tcPr>
          <w:p w14:paraId="1CA0A7A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69.72±9.16</w:t>
            </w:r>
          </w:p>
        </w:tc>
        <w:tc>
          <w:tcPr>
            <w:tcW w:w="1843" w:type="dxa"/>
            <w:noWrap/>
            <w:vAlign w:val="center"/>
            <w:hideMark/>
          </w:tcPr>
          <w:p w14:paraId="5A4CB76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0.41±0.63</w:t>
            </w:r>
          </w:p>
        </w:tc>
      </w:tr>
      <w:tr w:rsidR="00897105" w:rsidRPr="005424BE" w14:paraId="5F91717C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4C1973D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Ashiu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077F1BF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67.96±8.35</w:t>
            </w:r>
          </w:p>
        </w:tc>
        <w:tc>
          <w:tcPr>
            <w:tcW w:w="1560" w:type="dxa"/>
            <w:noWrap/>
            <w:vAlign w:val="center"/>
            <w:hideMark/>
          </w:tcPr>
          <w:p w14:paraId="3260801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-4.23±0.79</w:t>
            </w:r>
          </w:p>
        </w:tc>
        <w:tc>
          <w:tcPr>
            <w:tcW w:w="1125" w:type="dxa"/>
            <w:noWrap/>
            <w:vAlign w:val="center"/>
            <w:hideMark/>
          </w:tcPr>
          <w:p w14:paraId="3B1DBB8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5.19±1.81</w:t>
            </w:r>
          </w:p>
        </w:tc>
        <w:tc>
          <w:tcPr>
            <w:tcW w:w="1559" w:type="dxa"/>
            <w:noWrap/>
            <w:vAlign w:val="center"/>
            <w:hideMark/>
          </w:tcPr>
          <w:p w14:paraId="7EB0227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1.85±1.14</w:t>
            </w:r>
          </w:p>
        </w:tc>
        <w:tc>
          <w:tcPr>
            <w:tcW w:w="1215" w:type="dxa"/>
            <w:noWrap/>
            <w:vAlign w:val="center"/>
            <w:hideMark/>
          </w:tcPr>
          <w:p w14:paraId="4626920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73.15±9.25</w:t>
            </w:r>
          </w:p>
        </w:tc>
        <w:tc>
          <w:tcPr>
            <w:tcW w:w="1843" w:type="dxa"/>
            <w:noWrap/>
            <w:vAlign w:val="center"/>
            <w:hideMark/>
          </w:tcPr>
          <w:p w14:paraId="50BC36D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-2.38±0.62</w:t>
            </w:r>
          </w:p>
        </w:tc>
      </w:tr>
      <w:tr w:rsidR="00897105" w:rsidRPr="005424BE" w14:paraId="66F23B69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69BB7A8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Aichi </w:t>
            </w: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Akazu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5858C77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19.04±3.26</w:t>
            </w:r>
          </w:p>
        </w:tc>
        <w:tc>
          <w:tcPr>
            <w:tcW w:w="1560" w:type="dxa"/>
            <w:noWrap/>
            <w:vAlign w:val="center"/>
            <w:hideMark/>
          </w:tcPr>
          <w:p w14:paraId="60E8F71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-0.34±0.09</w:t>
            </w:r>
          </w:p>
        </w:tc>
        <w:tc>
          <w:tcPr>
            <w:tcW w:w="1125" w:type="dxa"/>
            <w:noWrap/>
            <w:vAlign w:val="center"/>
            <w:hideMark/>
          </w:tcPr>
          <w:p w14:paraId="645B5B6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0.97±0.35</w:t>
            </w:r>
          </w:p>
        </w:tc>
        <w:tc>
          <w:tcPr>
            <w:tcW w:w="1559" w:type="dxa"/>
            <w:noWrap/>
            <w:vAlign w:val="center"/>
            <w:hideMark/>
          </w:tcPr>
          <w:p w14:paraId="1FCDA36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0.00±0.02</w:t>
            </w:r>
          </w:p>
        </w:tc>
        <w:tc>
          <w:tcPr>
            <w:tcW w:w="1215" w:type="dxa"/>
            <w:noWrap/>
            <w:vAlign w:val="center"/>
            <w:hideMark/>
          </w:tcPr>
          <w:p w14:paraId="2F01A5D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20.01±3.51</w:t>
            </w:r>
          </w:p>
        </w:tc>
        <w:tc>
          <w:tcPr>
            <w:tcW w:w="1843" w:type="dxa"/>
            <w:noWrap/>
            <w:vAlign w:val="center"/>
            <w:hideMark/>
          </w:tcPr>
          <w:p w14:paraId="6D440EA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-0.34±0.10</w:t>
            </w:r>
          </w:p>
        </w:tc>
      </w:tr>
      <w:tr w:rsidR="00897105" w:rsidRPr="005424BE" w14:paraId="22D5EEAA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75DE0DF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Kannami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62CAF9B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120.04±22.06</w:t>
            </w:r>
          </w:p>
        </w:tc>
        <w:tc>
          <w:tcPr>
            <w:tcW w:w="1560" w:type="dxa"/>
            <w:noWrap/>
            <w:vAlign w:val="center"/>
            <w:hideMark/>
          </w:tcPr>
          <w:p w14:paraId="1FDA25C4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2.01±2.06</w:t>
            </w:r>
          </w:p>
        </w:tc>
        <w:tc>
          <w:tcPr>
            <w:tcW w:w="1125" w:type="dxa"/>
            <w:noWrap/>
            <w:vAlign w:val="center"/>
            <w:hideMark/>
          </w:tcPr>
          <w:p w14:paraId="0EE78C9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5.94±3.80</w:t>
            </w:r>
          </w:p>
        </w:tc>
        <w:tc>
          <w:tcPr>
            <w:tcW w:w="1559" w:type="dxa"/>
            <w:noWrap/>
            <w:vAlign w:val="center"/>
            <w:hideMark/>
          </w:tcPr>
          <w:p w14:paraId="64098C7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0.10±0.47</w:t>
            </w:r>
          </w:p>
        </w:tc>
        <w:tc>
          <w:tcPr>
            <w:tcW w:w="1215" w:type="dxa"/>
            <w:noWrap/>
            <w:vAlign w:val="center"/>
            <w:hideMark/>
          </w:tcPr>
          <w:p w14:paraId="5D5F9F7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125.98±23.49</w:t>
            </w:r>
          </w:p>
        </w:tc>
        <w:tc>
          <w:tcPr>
            <w:tcW w:w="1843" w:type="dxa"/>
            <w:noWrap/>
            <w:vAlign w:val="center"/>
            <w:hideMark/>
          </w:tcPr>
          <w:p w14:paraId="3876062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2.11±2.03</w:t>
            </w:r>
          </w:p>
        </w:tc>
      </w:tr>
      <w:tr w:rsidR="00897105" w:rsidRPr="005424BE" w14:paraId="3A0A02E0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0431BEF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Kamigamo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0377969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92.04±17.49</w:t>
            </w:r>
          </w:p>
        </w:tc>
        <w:tc>
          <w:tcPr>
            <w:tcW w:w="1560" w:type="dxa"/>
            <w:noWrap/>
            <w:vAlign w:val="center"/>
            <w:hideMark/>
          </w:tcPr>
          <w:p w14:paraId="1DDA0E8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1.86±0.52</w:t>
            </w:r>
          </w:p>
        </w:tc>
        <w:tc>
          <w:tcPr>
            <w:tcW w:w="1125" w:type="dxa"/>
            <w:noWrap/>
            <w:vAlign w:val="center"/>
            <w:hideMark/>
          </w:tcPr>
          <w:p w14:paraId="516C36C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5.51±0.81</w:t>
            </w:r>
          </w:p>
        </w:tc>
        <w:tc>
          <w:tcPr>
            <w:tcW w:w="1559" w:type="dxa"/>
            <w:noWrap/>
            <w:vAlign w:val="center"/>
            <w:hideMark/>
          </w:tcPr>
          <w:p w14:paraId="3F7EFD3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-0.01±0.05</w:t>
            </w:r>
          </w:p>
        </w:tc>
        <w:tc>
          <w:tcPr>
            <w:tcW w:w="1215" w:type="dxa"/>
            <w:noWrap/>
            <w:vAlign w:val="center"/>
            <w:hideMark/>
          </w:tcPr>
          <w:p w14:paraId="05C4D6F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97.55±18.06</w:t>
            </w:r>
          </w:p>
        </w:tc>
        <w:tc>
          <w:tcPr>
            <w:tcW w:w="1843" w:type="dxa"/>
            <w:noWrap/>
            <w:vAlign w:val="center"/>
            <w:hideMark/>
          </w:tcPr>
          <w:p w14:paraId="6B76724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1.85±0.55</w:t>
            </w:r>
          </w:p>
        </w:tc>
      </w:tr>
      <w:tr w:rsidR="00897105" w:rsidRPr="005424BE" w14:paraId="51E7F662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2D1D2E8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Wakayama</w:t>
            </w:r>
          </w:p>
        </w:tc>
        <w:tc>
          <w:tcPr>
            <w:tcW w:w="1842" w:type="dxa"/>
            <w:noWrap/>
            <w:vAlign w:val="center"/>
            <w:hideMark/>
          </w:tcPr>
          <w:p w14:paraId="538DF09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23.18±2.85</w:t>
            </w:r>
          </w:p>
        </w:tc>
        <w:tc>
          <w:tcPr>
            <w:tcW w:w="1560" w:type="dxa"/>
            <w:noWrap/>
            <w:vAlign w:val="center"/>
            <w:hideMark/>
          </w:tcPr>
          <w:p w14:paraId="0754AA8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0.71±0.69</w:t>
            </w:r>
          </w:p>
        </w:tc>
        <w:tc>
          <w:tcPr>
            <w:tcW w:w="1125" w:type="dxa"/>
            <w:noWrap/>
            <w:vAlign w:val="center"/>
            <w:hideMark/>
          </w:tcPr>
          <w:p w14:paraId="561DC6D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2.57±0.28</w:t>
            </w:r>
          </w:p>
        </w:tc>
        <w:tc>
          <w:tcPr>
            <w:tcW w:w="1559" w:type="dxa"/>
            <w:noWrap/>
            <w:vAlign w:val="center"/>
            <w:hideMark/>
          </w:tcPr>
          <w:p w14:paraId="4F61235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0.74±0.41</w:t>
            </w:r>
          </w:p>
        </w:tc>
        <w:tc>
          <w:tcPr>
            <w:tcW w:w="1215" w:type="dxa"/>
            <w:noWrap/>
            <w:vAlign w:val="center"/>
            <w:hideMark/>
          </w:tcPr>
          <w:p w14:paraId="5C96355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25.75±3.13</w:t>
            </w:r>
          </w:p>
        </w:tc>
        <w:tc>
          <w:tcPr>
            <w:tcW w:w="1843" w:type="dxa"/>
            <w:noWrap/>
            <w:vAlign w:val="center"/>
            <w:hideMark/>
          </w:tcPr>
          <w:p w14:paraId="09886DC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1.45±0.85</w:t>
            </w:r>
          </w:p>
        </w:tc>
      </w:tr>
      <w:tr w:rsidR="00897105" w:rsidRPr="005424BE" w14:paraId="0CE1814B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4AE3E2F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Ichinomata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2386337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3.45±1.08</w:t>
            </w:r>
          </w:p>
        </w:tc>
        <w:tc>
          <w:tcPr>
            <w:tcW w:w="1560" w:type="dxa"/>
            <w:noWrap/>
            <w:vAlign w:val="center"/>
            <w:hideMark/>
          </w:tcPr>
          <w:p w14:paraId="6E71E02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0.78±0.38</w:t>
            </w:r>
          </w:p>
        </w:tc>
        <w:tc>
          <w:tcPr>
            <w:tcW w:w="1125" w:type="dxa"/>
            <w:noWrap/>
            <w:vAlign w:val="center"/>
            <w:hideMark/>
          </w:tcPr>
          <w:p w14:paraId="21B13CA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13.70±1.09</w:t>
            </w:r>
          </w:p>
        </w:tc>
        <w:tc>
          <w:tcPr>
            <w:tcW w:w="1559" w:type="dxa"/>
            <w:noWrap/>
            <w:vAlign w:val="center"/>
            <w:hideMark/>
          </w:tcPr>
          <w:p w14:paraId="27703ED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1.84±0.30</w:t>
            </w:r>
          </w:p>
        </w:tc>
        <w:tc>
          <w:tcPr>
            <w:tcW w:w="1215" w:type="dxa"/>
            <w:noWrap/>
            <w:vAlign w:val="center"/>
            <w:hideMark/>
          </w:tcPr>
          <w:p w14:paraId="1826863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17.15±1.60</w:t>
            </w:r>
          </w:p>
        </w:tc>
        <w:tc>
          <w:tcPr>
            <w:tcW w:w="1843" w:type="dxa"/>
            <w:noWrap/>
            <w:vAlign w:val="center"/>
            <w:hideMark/>
          </w:tcPr>
          <w:p w14:paraId="18F86904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1.28±0.67</w:t>
            </w:r>
          </w:p>
        </w:tc>
      </w:tr>
      <w:tr w:rsidR="00897105" w:rsidRPr="005424BE" w14:paraId="30163FAA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4229CE9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Sadayama</w:t>
            </w:r>
            <w:proofErr w:type="spellEnd"/>
          </w:p>
        </w:tc>
        <w:tc>
          <w:tcPr>
            <w:tcW w:w="1842" w:type="dxa"/>
            <w:noWrap/>
            <w:vAlign w:val="center"/>
            <w:hideMark/>
          </w:tcPr>
          <w:p w14:paraId="58E88253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19.98±8.35</w:t>
            </w:r>
          </w:p>
        </w:tc>
        <w:tc>
          <w:tcPr>
            <w:tcW w:w="1560" w:type="dxa"/>
            <w:noWrap/>
            <w:vAlign w:val="center"/>
            <w:hideMark/>
          </w:tcPr>
          <w:p w14:paraId="6ADC9ED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1.27±0.67</w:t>
            </w:r>
          </w:p>
        </w:tc>
        <w:tc>
          <w:tcPr>
            <w:tcW w:w="1125" w:type="dxa"/>
            <w:noWrap/>
            <w:vAlign w:val="center"/>
            <w:hideMark/>
          </w:tcPr>
          <w:p w14:paraId="2CC58AA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2.40±0.16</w:t>
            </w:r>
          </w:p>
        </w:tc>
        <w:tc>
          <w:tcPr>
            <w:tcW w:w="1559" w:type="dxa"/>
            <w:noWrap/>
            <w:vAlign w:val="center"/>
            <w:hideMark/>
          </w:tcPr>
          <w:p w14:paraId="3164CA2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0.00±0.02</w:t>
            </w:r>
          </w:p>
        </w:tc>
        <w:tc>
          <w:tcPr>
            <w:tcW w:w="1215" w:type="dxa"/>
            <w:noWrap/>
            <w:vAlign w:val="center"/>
            <w:hideMark/>
          </w:tcPr>
          <w:p w14:paraId="02AC682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22.38±8.41</w:t>
            </w:r>
          </w:p>
        </w:tc>
        <w:tc>
          <w:tcPr>
            <w:tcW w:w="1843" w:type="dxa"/>
            <w:noWrap/>
            <w:vAlign w:val="center"/>
            <w:hideMark/>
          </w:tcPr>
          <w:p w14:paraId="2B24712B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2.62±0.65</w:t>
            </w:r>
          </w:p>
        </w:tc>
      </w:tr>
      <w:tr w:rsidR="00897105" w:rsidRPr="005424BE" w14:paraId="157136F3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60951A5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Kirishima</w:t>
            </w:r>
          </w:p>
        </w:tc>
        <w:tc>
          <w:tcPr>
            <w:tcW w:w="1842" w:type="dxa"/>
            <w:noWrap/>
            <w:vAlign w:val="center"/>
            <w:hideMark/>
          </w:tcPr>
          <w:p w14:paraId="5320AE02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41.18±1.52</w:t>
            </w:r>
          </w:p>
        </w:tc>
        <w:tc>
          <w:tcPr>
            <w:tcW w:w="1560" w:type="dxa"/>
            <w:noWrap/>
            <w:vAlign w:val="center"/>
            <w:hideMark/>
          </w:tcPr>
          <w:p w14:paraId="27C06F39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0.28±0.79</w:t>
            </w:r>
          </w:p>
        </w:tc>
        <w:tc>
          <w:tcPr>
            <w:tcW w:w="1125" w:type="dxa"/>
            <w:noWrap/>
            <w:vAlign w:val="center"/>
            <w:hideMark/>
          </w:tcPr>
          <w:p w14:paraId="1C77B82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1.50±1.18</w:t>
            </w:r>
          </w:p>
        </w:tc>
        <w:tc>
          <w:tcPr>
            <w:tcW w:w="1559" w:type="dxa"/>
            <w:noWrap/>
            <w:vAlign w:val="center"/>
            <w:hideMark/>
          </w:tcPr>
          <w:p w14:paraId="37E0467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0.53±0.25</w:t>
            </w:r>
          </w:p>
        </w:tc>
        <w:tc>
          <w:tcPr>
            <w:tcW w:w="1215" w:type="dxa"/>
            <w:noWrap/>
            <w:vAlign w:val="center"/>
            <w:hideMark/>
          </w:tcPr>
          <w:p w14:paraId="31FD54EC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42.37±1.37</w:t>
            </w:r>
          </w:p>
        </w:tc>
        <w:tc>
          <w:tcPr>
            <w:tcW w:w="1843" w:type="dxa"/>
            <w:noWrap/>
            <w:vAlign w:val="center"/>
            <w:hideMark/>
          </w:tcPr>
          <w:p w14:paraId="5EAFB2F5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0.66±0.99</w:t>
            </w:r>
          </w:p>
        </w:tc>
      </w:tr>
      <w:tr w:rsidR="00897105" w:rsidRPr="005424BE" w14:paraId="1E206453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3355C8D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Yakushima Laurel Forest</w:t>
            </w:r>
          </w:p>
        </w:tc>
        <w:tc>
          <w:tcPr>
            <w:tcW w:w="1842" w:type="dxa"/>
            <w:noWrap/>
            <w:vAlign w:val="center"/>
            <w:hideMark/>
          </w:tcPr>
          <w:p w14:paraId="7D07B62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42.70±28.79</w:t>
            </w:r>
          </w:p>
        </w:tc>
        <w:tc>
          <w:tcPr>
            <w:tcW w:w="1560" w:type="dxa"/>
            <w:noWrap/>
            <w:vAlign w:val="center"/>
            <w:hideMark/>
          </w:tcPr>
          <w:p w14:paraId="2BE3D74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-2.35±3.08</w:t>
            </w:r>
          </w:p>
        </w:tc>
        <w:tc>
          <w:tcPr>
            <w:tcW w:w="1125" w:type="dxa"/>
            <w:noWrap/>
            <w:vAlign w:val="center"/>
            <w:hideMark/>
          </w:tcPr>
          <w:p w14:paraId="5EC681D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5.33±4.21</w:t>
            </w:r>
          </w:p>
        </w:tc>
        <w:tc>
          <w:tcPr>
            <w:tcW w:w="1559" w:type="dxa"/>
            <w:noWrap/>
            <w:vAlign w:val="center"/>
            <w:hideMark/>
          </w:tcPr>
          <w:p w14:paraId="007077D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2.98±2.46</w:t>
            </w:r>
          </w:p>
        </w:tc>
        <w:tc>
          <w:tcPr>
            <w:tcW w:w="1215" w:type="dxa"/>
            <w:noWrap/>
            <w:vAlign w:val="center"/>
            <w:hideMark/>
          </w:tcPr>
          <w:p w14:paraId="75B23F4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48.03±25.73</w:t>
            </w:r>
          </w:p>
        </w:tc>
        <w:tc>
          <w:tcPr>
            <w:tcW w:w="1843" w:type="dxa"/>
            <w:noWrap/>
            <w:vAlign w:val="center"/>
            <w:hideMark/>
          </w:tcPr>
          <w:p w14:paraId="52338920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0.63±4.60</w:t>
            </w:r>
          </w:p>
        </w:tc>
      </w:tr>
      <w:tr w:rsidR="00897105" w:rsidRPr="005424BE" w14:paraId="58E265B6" w14:textId="77777777" w:rsidTr="00983111">
        <w:trPr>
          <w:trHeight w:val="360"/>
          <w:jc w:val="center"/>
        </w:trPr>
        <w:tc>
          <w:tcPr>
            <w:tcW w:w="2127" w:type="dxa"/>
            <w:noWrap/>
            <w:vAlign w:val="center"/>
            <w:hideMark/>
          </w:tcPr>
          <w:p w14:paraId="5BB5738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Yakusima</w:t>
            </w:r>
            <w:proofErr w:type="spellEnd"/>
            <w:r w:rsidRPr="001B14A7">
              <w:rPr>
                <w:rFonts w:ascii="Times New Roman" w:hAnsi="Times New Roman" w:cs="Times New Roman"/>
                <w:sz w:val="18"/>
                <w:szCs w:val="18"/>
              </w:rPr>
              <w:t xml:space="preserve"> Cedar Forest</w:t>
            </w:r>
          </w:p>
        </w:tc>
        <w:tc>
          <w:tcPr>
            <w:tcW w:w="1842" w:type="dxa"/>
            <w:noWrap/>
            <w:vAlign w:val="center"/>
            <w:hideMark/>
          </w:tcPr>
          <w:p w14:paraId="5B1D1446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39.02±12.50</w:t>
            </w:r>
          </w:p>
        </w:tc>
        <w:tc>
          <w:tcPr>
            <w:tcW w:w="1560" w:type="dxa"/>
            <w:noWrap/>
            <w:vAlign w:val="center"/>
            <w:hideMark/>
          </w:tcPr>
          <w:p w14:paraId="059F974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-1.67±1.34</w:t>
            </w:r>
          </w:p>
        </w:tc>
        <w:tc>
          <w:tcPr>
            <w:tcW w:w="1125" w:type="dxa"/>
            <w:noWrap/>
            <w:vAlign w:val="center"/>
            <w:hideMark/>
          </w:tcPr>
          <w:p w14:paraId="567C1E9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2.83±2.61</w:t>
            </w:r>
          </w:p>
        </w:tc>
        <w:tc>
          <w:tcPr>
            <w:tcW w:w="1559" w:type="dxa"/>
            <w:noWrap/>
            <w:vAlign w:val="center"/>
            <w:hideMark/>
          </w:tcPr>
          <w:p w14:paraId="72AE7AD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2.88±1.13</w:t>
            </w:r>
          </w:p>
        </w:tc>
        <w:tc>
          <w:tcPr>
            <w:tcW w:w="1215" w:type="dxa"/>
            <w:noWrap/>
            <w:vAlign w:val="center"/>
            <w:hideMark/>
          </w:tcPr>
          <w:p w14:paraId="2AAB9134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41.86±10.80</w:t>
            </w:r>
          </w:p>
        </w:tc>
        <w:tc>
          <w:tcPr>
            <w:tcW w:w="1843" w:type="dxa"/>
            <w:noWrap/>
            <w:vAlign w:val="center"/>
            <w:hideMark/>
          </w:tcPr>
          <w:p w14:paraId="12EE3E8D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1.21±2.26</w:t>
            </w:r>
          </w:p>
        </w:tc>
      </w:tr>
      <w:tr w:rsidR="00897105" w:rsidRPr="005424BE" w14:paraId="02B9F289" w14:textId="77777777" w:rsidTr="00983111">
        <w:trPr>
          <w:trHeight w:val="360"/>
          <w:jc w:val="center"/>
        </w:trPr>
        <w:tc>
          <w:tcPr>
            <w:tcW w:w="21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64E3B1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Amami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7FB858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30.35±3.47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CFE6E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-0.30±0.29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DA1977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1.69±1.09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0FB34A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0.03±0.05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5DD52E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32.04±2.95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C8217F" w14:textId="77777777" w:rsidR="00897105" w:rsidRPr="001B14A7" w:rsidRDefault="00897105" w:rsidP="009831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14A7">
              <w:rPr>
                <w:rFonts w:ascii="Times New Roman" w:hAnsi="Times New Roman" w:cs="Times New Roman"/>
                <w:sz w:val="18"/>
                <w:szCs w:val="18"/>
              </w:rPr>
              <w:t>-0.27±0.29</w:t>
            </w:r>
          </w:p>
        </w:tc>
      </w:tr>
    </w:tbl>
    <w:p w14:paraId="329A2CBD" w14:textId="77777777" w:rsidR="00897105" w:rsidRDefault="00897105" w:rsidP="00897105">
      <w:pPr>
        <w:rPr>
          <w:rFonts w:ascii="Times New Roman" w:hAnsi="Times New Roman" w:cs="Times New Roman"/>
        </w:rPr>
      </w:pPr>
    </w:p>
    <w:p w14:paraId="5FB326A0" w14:textId="77777777" w:rsidR="00897105" w:rsidRDefault="00897105" w:rsidP="00897105">
      <w:pPr>
        <w:spacing w:line="360" w:lineRule="auto"/>
        <w:ind w:left="210" w:hangingChars="100" w:hanging="210"/>
        <w:rPr>
          <w:rFonts w:ascii="Times New Roman" w:hAnsi="Times New Roman" w:cs="Times New Roman"/>
        </w:rPr>
      </w:pPr>
    </w:p>
    <w:p w14:paraId="2E39849E" w14:textId="77777777" w:rsidR="006F45B7" w:rsidRDefault="00C21DE6"/>
    <w:sectPr w:rsidR="006F45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3267" w14:textId="77777777" w:rsidR="00C21DE6" w:rsidRDefault="00C21DE6" w:rsidP="00897105">
      <w:r>
        <w:separator/>
      </w:r>
    </w:p>
  </w:endnote>
  <w:endnote w:type="continuationSeparator" w:id="0">
    <w:p w14:paraId="6483B8C4" w14:textId="77777777" w:rsidR="00C21DE6" w:rsidRDefault="00C21DE6" w:rsidP="0089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531F" w14:textId="77777777" w:rsidR="00C21DE6" w:rsidRDefault="00C21DE6" w:rsidP="00897105">
      <w:r>
        <w:separator/>
      </w:r>
    </w:p>
  </w:footnote>
  <w:footnote w:type="continuationSeparator" w:id="0">
    <w:p w14:paraId="6A79EB40" w14:textId="77777777" w:rsidR="00C21DE6" w:rsidRDefault="00C21DE6" w:rsidP="0089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DC"/>
    <w:rsid w:val="001B3A69"/>
    <w:rsid w:val="007D3B7A"/>
    <w:rsid w:val="00897105"/>
    <w:rsid w:val="00A020DC"/>
    <w:rsid w:val="00C2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8AFD165-165F-448E-A111-E227166F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1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7105"/>
  </w:style>
  <w:style w:type="paragraph" w:styleId="a5">
    <w:name w:val="footer"/>
    <w:basedOn w:val="a"/>
    <w:link w:val="a6"/>
    <w:uiPriority w:val="99"/>
    <w:unhideWhenUsed/>
    <w:rsid w:val="00897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7105"/>
  </w:style>
  <w:style w:type="table" w:styleId="a7">
    <w:name w:val="Table Grid"/>
    <w:basedOn w:val="a1"/>
    <w:uiPriority w:val="39"/>
    <w:rsid w:val="00897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真優</dc:creator>
  <cp:keywords/>
  <dc:description/>
  <cp:lastModifiedBy>佐々木 真優</cp:lastModifiedBy>
  <cp:revision>2</cp:revision>
  <dcterms:created xsi:type="dcterms:W3CDTF">2022-04-23T14:59:00Z</dcterms:created>
  <dcterms:modified xsi:type="dcterms:W3CDTF">2022-04-23T14:59:00Z</dcterms:modified>
</cp:coreProperties>
</file>