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3574" w14:textId="1C7F2BAE" w:rsidR="00DE12E5" w:rsidRPr="00DE12E5" w:rsidRDefault="00D8184A" w:rsidP="00D8184A">
      <w:pPr>
        <w:pStyle w:val="SupplementaryMaterial"/>
        <w:tabs>
          <w:tab w:val="center" w:pos="6782"/>
        </w:tabs>
        <w:jc w:val="left"/>
        <w:rPr>
          <w:b w:val="0"/>
        </w:rPr>
      </w:pPr>
      <w:r>
        <w:tab/>
      </w:r>
      <w:r w:rsidR="00654E8F" w:rsidRPr="001549D3">
        <w:t>Supplementary Material</w:t>
      </w: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1810"/>
        <w:gridCol w:w="1682"/>
        <w:gridCol w:w="1680"/>
        <w:gridCol w:w="1684"/>
        <w:gridCol w:w="1683"/>
        <w:gridCol w:w="1679"/>
        <w:gridCol w:w="1679"/>
        <w:gridCol w:w="1667"/>
      </w:tblGrid>
      <w:tr w:rsidR="00DE12E5" w:rsidRPr="00307229" w14:paraId="12824C3F" w14:textId="77777777" w:rsidTr="00AC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EE8573" w14:textId="77777777" w:rsidR="00DE12E5" w:rsidRPr="00DE12E5" w:rsidRDefault="00DE12E5" w:rsidP="00AC4C91">
            <w:pPr>
              <w:rPr>
                <w:rFonts w:cs="Times New Roman"/>
                <w:b w:val="0"/>
                <w:bCs w:val="0"/>
                <w:szCs w:val="24"/>
              </w:rPr>
            </w:pPr>
            <w:r w:rsidRPr="00DE12E5">
              <w:rPr>
                <w:rFonts w:cs="Times New Roman"/>
                <w:color w:val="000000" w:themeColor="text1"/>
                <w:szCs w:val="24"/>
                <w:shd w:val="clear" w:color="auto" w:fill="FFFFFF"/>
              </w:rPr>
              <w:t>Table S1.</w:t>
            </w:r>
            <w:r w:rsidRPr="00DE12E5">
              <w:rPr>
                <w:rFonts w:cs="Times New Roman"/>
                <w:b w:val="0"/>
                <w:bCs w:val="0"/>
                <w:szCs w:val="24"/>
              </w:rPr>
              <w:t xml:space="preserve"> </w:t>
            </w:r>
            <w:bookmarkStart w:id="0" w:name="_Hlk96093558"/>
            <w:r w:rsidRPr="00DE12E5">
              <w:rPr>
                <w:rFonts w:cs="Times New Roman"/>
                <w:b w:val="0"/>
                <w:bCs w:val="0"/>
                <w:szCs w:val="24"/>
              </w:rPr>
              <w:t xml:space="preserve">Baseline characteristics of participants according to metabolic profiles </w:t>
            </w:r>
            <w:r w:rsidRPr="00DE12E5">
              <w:rPr>
                <w:rFonts w:cs="Times New Roman" w:hint="eastAsia"/>
                <w:b w:val="0"/>
                <w:bCs w:val="0"/>
                <w:szCs w:val="24"/>
              </w:rPr>
              <w:t>and</w:t>
            </w:r>
            <w:r w:rsidRPr="00DE12E5">
              <w:rPr>
                <w:rFonts w:cs="Times New Roman"/>
                <w:b w:val="0"/>
                <w:bCs w:val="0"/>
                <w:szCs w:val="24"/>
              </w:rPr>
              <w:t xml:space="preserve"> BMI categories.</w:t>
            </w:r>
            <w:bookmarkEnd w:id="0"/>
          </w:p>
        </w:tc>
      </w:tr>
      <w:tr w:rsidR="00DE12E5" w:rsidRPr="00DE12E5" w14:paraId="483F47DB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B3BA98" w14:textId="77777777" w:rsidR="00DE12E5" w:rsidRPr="00DE12E5" w:rsidRDefault="00DE12E5" w:rsidP="00DE12E5">
            <w:pPr>
              <w:spacing w:before="0" w:after="0"/>
              <w:jc w:val="center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74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0A2B6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MHNW</w:t>
            </w:r>
          </w:p>
          <w:p w14:paraId="0630655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=277)</w:t>
            </w:r>
          </w:p>
        </w:tc>
        <w:tc>
          <w:tcPr>
            <w:tcW w:w="174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AB85C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MUNW</w:t>
            </w:r>
          </w:p>
          <w:p w14:paraId="1438FE3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=71)</w:t>
            </w:r>
          </w:p>
        </w:tc>
        <w:tc>
          <w:tcPr>
            <w:tcW w:w="17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7D374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MHOW</w:t>
            </w:r>
          </w:p>
          <w:p w14:paraId="03BF957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=255)</w:t>
            </w:r>
          </w:p>
        </w:tc>
        <w:tc>
          <w:tcPr>
            <w:tcW w:w="174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D4A4F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MUOW</w:t>
            </w:r>
          </w:p>
          <w:p w14:paraId="63C9187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=142)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BCF97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MHO</w:t>
            </w:r>
          </w:p>
          <w:p w14:paraId="50BBB28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=49)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BC025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MUO</w:t>
            </w:r>
          </w:p>
          <w:p w14:paraId="06B37B2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>n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=78)</w:t>
            </w: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88916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i/>
                <w:iCs/>
                <w:color w:val="000000"/>
                <w:kern w:val="0"/>
                <w:sz w:val="22"/>
              </w:rPr>
              <w:t xml:space="preserve"> p-</w:t>
            </w: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DE12E5" w:rsidRPr="00DE12E5" w14:paraId="29D913A1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gridSpan w:val="8"/>
            <w:shd w:val="clear" w:color="auto" w:fill="auto"/>
            <w:vAlign w:val="center"/>
          </w:tcPr>
          <w:p w14:paraId="3EB466D0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Anthropometric parameters</w:t>
            </w:r>
          </w:p>
        </w:tc>
      </w:tr>
      <w:tr w:rsidR="00DE12E5" w:rsidRPr="00DE12E5" w14:paraId="412EAB99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07D2C7B5" w14:textId="77777777" w:rsidR="00DE12E5" w:rsidRPr="00DE12E5" w:rsidRDefault="00DE12E5" w:rsidP="00DE12E5">
            <w:pPr>
              <w:spacing w:before="0" w:after="0"/>
              <w:rPr>
                <w:rFonts w:cs="Times New Roman"/>
                <w:b w:val="0"/>
                <w:bCs w:val="0"/>
                <w:sz w:val="21"/>
                <w:szCs w:val="21"/>
              </w:rPr>
            </w:pPr>
            <w:r w:rsidRPr="00DE12E5">
              <w:rPr>
                <w:rFonts w:cs="Times New Roman"/>
                <w:b w:val="0"/>
                <w:bCs w:val="0"/>
                <w:sz w:val="21"/>
                <w:szCs w:val="21"/>
              </w:rPr>
              <w:t>Sex, male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4116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167 (60.3)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D053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51 (71.8)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1CE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156 (61.2)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7581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103 (72.5)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ADDD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31 (63.3)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D747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50 (64.1)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AFB7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0.112</w:t>
            </w:r>
          </w:p>
        </w:tc>
      </w:tr>
      <w:tr w:rsidR="00DE12E5" w:rsidRPr="00DE12E5" w14:paraId="5826A26C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3679E779" w14:textId="77777777" w:rsidR="00DE12E5" w:rsidRPr="00DE12E5" w:rsidRDefault="00DE12E5" w:rsidP="00DE12E5">
            <w:pPr>
              <w:spacing w:before="0" w:after="0"/>
              <w:rPr>
                <w:rFonts w:cs="Times New Roman"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Age (year)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1CD1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36.69 ± 9.57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5FE24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46.20 ± 11.62</w:t>
            </w:r>
            <w:r w:rsidRPr="00DE12E5">
              <w:rPr>
                <w:rFonts w:eastAsia="等线" w:cs="Times New Roman" w:hint="eastAsia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7E9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37.98 ± 9.72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D87E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44.93 ± 10.73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3A99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35.88 ± 9.05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D1B2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41.68 ± 10.83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7B49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5FDB4EE1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5D31E638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Body weight (kg)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DC2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59.41 ± 6.63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F3D3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60.43 ± 7.25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BAB7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69.88 ± 7.24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EABB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69.60 ± 7.45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E1BA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82.45 ± 10.55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82B9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88.05 ± 18.55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D09B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0C927CB2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7B6E08EB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Body Height (cm)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910E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164.93 ± 7.40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9B57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165.29 ± 8.43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4AB9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164.72 ± 7.58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7B39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164.00 ± 7.88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2A69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164.98 ± 8.20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C1C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166.12 ± 10.07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0B23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0.675</w:t>
            </w:r>
          </w:p>
        </w:tc>
      </w:tr>
      <w:tr w:rsidR="00DE12E5" w:rsidRPr="00DE12E5" w14:paraId="2597C23F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6AC6646B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BMI (kg/m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  <w:vertAlign w:val="superscript"/>
              </w:rPr>
              <w:t>2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601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21.81 ± 1.43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D6E7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22.20 ± 1.39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4134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25.70 ± 1.09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D6F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25.84 ± 1.09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7E73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30.18 ± 1.85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F3F1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31.55 ± 4.00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4421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13D2B9E5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4A03C194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Waist (cm)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62AA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77.17 ± 5.41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F58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80.21 ± 7.07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A3AB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84.55 ± 6.45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B6B0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86.65 ± 5.91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B32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93.27 ± 8.64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2D7E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98.77 ± 10.63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257E4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3C879791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1632479B" w14:textId="77777777" w:rsidR="00DE12E5" w:rsidRPr="00DE12E5" w:rsidRDefault="00DE12E5" w:rsidP="00DE12E5">
            <w:pPr>
              <w:spacing w:before="0" w:after="0"/>
              <w:rPr>
                <w:rFonts w:cs="Times New Roman"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Hip (cm)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1CEB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93.27 ± 4.82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502C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93.03 ± 5.07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939A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97.80 ± 4.56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AAE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97.49 ± 4.47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88F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103.71 ± 5.74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3168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107.35 ± 8.03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4BB0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67C5700D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38CE6CF8" w14:textId="77777777" w:rsidR="00DE12E5" w:rsidRPr="00DE12E5" w:rsidRDefault="00DE12E5" w:rsidP="00DE12E5">
            <w:pPr>
              <w:spacing w:before="0" w:after="0"/>
              <w:rPr>
                <w:rFonts w:cs="Times New Roman"/>
                <w:b w:val="0"/>
                <w:bCs w:val="0"/>
                <w:sz w:val="21"/>
                <w:szCs w:val="21"/>
              </w:rPr>
            </w:pPr>
            <w:r w:rsidRPr="00DE12E5">
              <w:rPr>
                <w:rFonts w:cs="Times New Roman"/>
                <w:b w:val="0"/>
                <w:bCs w:val="0"/>
                <w:sz w:val="21"/>
                <w:szCs w:val="21"/>
              </w:rPr>
              <w:t>WHR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7310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0.83 ± 0.04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07F3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0.86 ± 0.06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DE24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0.86 ± 0.05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EDB1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0.89 ± 0.05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6FF2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0.90 ± 0.05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67AA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0.92 ± 0.05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CB84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624D40C8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1C6885C8" w14:textId="77777777" w:rsidR="00DE12E5" w:rsidRPr="00DE12E5" w:rsidRDefault="00DE12E5" w:rsidP="00DE12E5">
            <w:pPr>
              <w:spacing w:before="0" w:after="0"/>
              <w:rPr>
                <w:rFonts w:cs="Times New Roman"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SBP (mmHg)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021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112.71 ± 9.40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98A7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137.80 ± 11.88</w:t>
            </w:r>
            <w:r w:rsidRPr="00DE12E5">
              <w:rPr>
                <w:rFonts w:eastAsia="等线" w:cs="Times New Roman" w:hint="eastAsia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2B35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116.55 ± 8.74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76AA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134.42 ± 12.11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342C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119.00 ± 7.68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6A19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137.29 ± 13.60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2060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566D9F7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48BB327D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DBP (mmHg)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CC9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68.37 ± 7.48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174E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79.94 ± 11.00</w:t>
            </w:r>
            <w:r w:rsidRPr="00DE12E5">
              <w:rPr>
                <w:rFonts w:eastAsia="等线" w:cs="Times New Roman" w:hint="eastAsia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E96A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70.65 ± 8.25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6BBF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79.51 ± 10.02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4F1A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72.84 ± 7.83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6889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83.29 ± 11.11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350F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23A0B1E3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05C4D3B1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Heart Rate 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E39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83.41 ± 11.80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E3F0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86.07 ± 11.35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5ABF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81.86 ± 10.61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2FF3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85.53 ± 11.17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DA3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83.63 ± 8.69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31FA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87.15 ± 11.42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3318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154B01CE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gridSpan w:val="8"/>
            <w:shd w:val="clear" w:color="auto" w:fill="auto"/>
            <w:vAlign w:val="center"/>
          </w:tcPr>
          <w:p w14:paraId="66D505C3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Metabolic parameters</w:t>
            </w:r>
          </w:p>
        </w:tc>
      </w:tr>
      <w:tr w:rsidR="00DE12E5" w:rsidRPr="00DE12E5" w14:paraId="1E14A7E9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7990E7E4" w14:textId="77777777" w:rsidR="00DE12E5" w:rsidRPr="00DE12E5" w:rsidRDefault="00DE12E5" w:rsidP="00DE12E5">
            <w:pPr>
              <w:spacing w:before="0" w:after="0"/>
              <w:rPr>
                <w:rFonts w:cs="Times New Roman"/>
                <w:b w:val="0"/>
                <w:bCs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WBC (10^9/L)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D0E8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5.91 ± 1.48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8F9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6.34 ± 1.93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843F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6.39 ± 1.41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3FF5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6.52 ± 1.48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8B28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6.81 ± 1.60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5EF2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7.41 ± 1.81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3E27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30026F1F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197A4899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NEU (10^9/L)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FDCD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3.40 ± 1.13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F3F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3.86 ± 1.67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7AFC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3.73 ± 1.09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AD6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3.77 ± 1.17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D0EA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3.92 ± 1.19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825F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4.36 ± 1.27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abcd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660F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0249F69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686DC31D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ALT (U/L)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31AF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20.91 ± 9.69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FB2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21.28 ± 10.27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5FD8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29.94 ± 20.76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D0A2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33.86 ± 22.54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49D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45.35 ± 46.41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06DC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45.16 ± 40.37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FC0C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14831DAD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480473A8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AST (U/L)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DF4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21.17 ± 5.45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97A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22.62 ± 6.31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1CAB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24.00 ± 10.70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BE7B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25.92 ± 10.19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61C2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28.06 ± 15.49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932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28.38 ± 16.54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4259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63D0DBB0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05162714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AST/ALT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5EAB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1.13 ± 0.34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9DD5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1.25 ± 0.66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C7C2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0.95 ± 0.34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3336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0.88 ± 0.29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753A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0.79 ± 0.25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0FCB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0.78 ± 0.31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BEA8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5FBF7131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5E88D3F0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TP (g/L)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798B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72.21 ± 3.43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BDD4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72.51 ± 3.48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4DB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72.21 ± 3.33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5A424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72.56 ± 3.29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6EA4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72.89 ± 3.42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72AB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72.71 ± 3.01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B46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0.598</w:t>
            </w:r>
          </w:p>
        </w:tc>
      </w:tr>
      <w:tr w:rsidR="00DE12E5" w:rsidRPr="00DE12E5" w14:paraId="04A3CD41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4E665C76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ALB (g/L)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5F7C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46.63 ± 2.32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F702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46.79 ± 2.40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458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46.48 ± 2.21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0437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46.65 ± 2.33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8679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46.81 ± 2.31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23B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45.98 ± 2.31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6C44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0.279</w:t>
            </w:r>
          </w:p>
        </w:tc>
      </w:tr>
      <w:tr w:rsidR="00DE12E5" w:rsidRPr="00DE12E5" w14:paraId="2D5BC206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1B05EFB6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GLO (g/L)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DC54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25.58 ± 2.67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659B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25.72 ± 2.43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D454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25.75 ± 2.64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6C52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25.91 ± 2.78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62A6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26.08 ± 2.64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69FE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26.73 ± 2.83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0D72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0.069</w:t>
            </w:r>
          </w:p>
        </w:tc>
      </w:tr>
      <w:tr w:rsidR="00DE12E5" w:rsidRPr="00DE12E5" w14:paraId="61B93EE9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342F3094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A/G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773C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1.84 ± 0.22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1AD9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1.83 ± 0.19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CC2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1.82 ± 0.22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0AF4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1.82 ± 0.24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1696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1.81 ± 0.20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62F4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1.74 ± 0.22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05E9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0.024</w:t>
            </w:r>
          </w:p>
        </w:tc>
      </w:tr>
      <w:tr w:rsidR="00DE12E5" w:rsidRPr="00DE12E5" w14:paraId="679DCB8C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1AAF671C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lastRenderedPageBreak/>
              <w:t>TBIL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3575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16.08 ± 5.92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9967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16.70 ± 7.10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3D7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14.81 ± 6.46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960E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15.21 ± 6.54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6D02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14.10 ± 5.31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A93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14.08 ± 6.79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8172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C810B9E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2B96AE86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DBIL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1D6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4.67 ± 1.81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EC04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4.62 ± 1.93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31EB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4.18 ± 1.77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D16F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4.10 ± 1.87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5B63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3.89 ± 1.45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9C0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3.87 ± 1.78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5A8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944C458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7DA7AD46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IBIL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407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11.41 ± 4.25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87CE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12.07 ± 5.32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9C4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10.63 ± 4.85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82AC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11.11 ± 4.84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E41A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10.21 ± 4.03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A6FD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10.25 ± 5.22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0D3A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0.001</w:t>
            </w:r>
          </w:p>
        </w:tc>
      </w:tr>
      <w:tr w:rsidR="00DE12E5" w:rsidRPr="00DE12E5" w14:paraId="5858C29A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5E2D6EE2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GGT (U/L)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3CB5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21.00 ± 11.81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958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35.98 ± 35.45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4313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33.60 ± 30.93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B8D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46.77 ± 48.95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DF00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48.38 ± 51.43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EB63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49.42 ± 54.77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0CB6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90D4227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602E7C03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ALP (U/L)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78C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67.65 ± 18.28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E1D2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79.43 ± 22.73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1E15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71.11 ± 18.45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EEE4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77.70 ± 21.37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8A0B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74.96 ± 19.28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A74C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80.66 ± 19.92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F08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5A256EC3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0CAFC257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Urea (mmol/L)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F33E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4.90 ± 1.16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837B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5.14 ± 1.07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EEDF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5.05 ± 1.11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B8E7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5.16 ± 1.05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6647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4.63 ± 0.93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A251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4.98 ± 1.06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EC69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0.035</w:t>
            </w:r>
          </w:p>
        </w:tc>
      </w:tr>
      <w:tr w:rsidR="00DE12E5" w:rsidRPr="00DE12E5" w14:paraId="67726586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69171BDC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UA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4ABC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319.92 ± 75.28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B78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344.57 ± 82.36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8AE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353.15 ± 83.81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7C53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356.70 ± 82.03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5B9C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386.78 ± 89.21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F4B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381.73 ± 95.69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9F0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08D3B728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2AADC18A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Crea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6884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66.28 ± 12.82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6C7A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66.77 ± 11.14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67D4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66.38 ± 12.64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FFEC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68.32 ± 11.67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EF6A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66.95 ± 11.52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725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64.53 ± 12.71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4F97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0.381</w:t>
            </w:r>
          </w:p>
        </w:tc>
      </w:tr>
      <w:tr w:rsidR="00DE12E5" w:rsidRPr="00DE12E5" w14:paraId="35B6CD9A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3D263A58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TC (mmol/L)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9206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4.70 ± 0.83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BFDF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4.97 ± 0.91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70C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4.66 ± 0.79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37AE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5.06 ± 0.96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E071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4.97 ± 0.85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F92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5.10 ± 0.95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C904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0B9FA84E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40FA6B6E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TG (mmol/L)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836A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1.15 ± 0.61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64AE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1.70 ± 1.82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4B21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1.63 ± 1.03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140A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2.34 ± 2.08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AED4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2.05 ± 1.15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DEB7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2.80 ± 2.90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E842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0A8811EB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0708624D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HDL-C (mmol/L)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FCCA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1.46 ± 0.34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B3B1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1.46 ± 0.37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60CE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1.25 ± 0.31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A2BA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1.22 ± 0.26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9537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1.18 ± 0.24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3BF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1.12 ± 0.23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abc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F6C3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7672460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212408DE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LDL-C (mmol/L)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E25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3.03 ± 0.86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CDD7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3.23 ± 0.92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81D9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3.11 ± 0.80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955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3.32 ± 0.94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473D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3.48 ± 0.80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C94C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3.50 ± 1.00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3C34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6F66F71A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4AEB6FCF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FBG (mmol/L)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D38A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4.84 ± 0.37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26FE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5.86 ± 2.32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C9F1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5.00 ± 0.38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097B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5.88 ± 1.70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9174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5.04 ± 0.35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EE9C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6.11 ± 2.14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BD2E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  <w:tr w:rsidR="00DE12E5" w:rsidRPr="00DE12E5" w14:paraId="736B97D2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5C22A511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HCY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/L)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36A7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11.64 ± 6.75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9648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13.02 ± 6.71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5E9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12.55 ± 8.26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6836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12.15 ± 7.24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B0E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11.34 ± 3.41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E75C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12.35 ± 9.22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8D6F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0.189</w:t>
            </w:r>
          </w:p>
        </w:tc>
      </w:tr>
      <w:tr w:rsidR="00DE12E5" w:rsidRPr="00DE12E5" w14:paraId="7B0F1B66" w14:textId="77777777" w:rsidTr="00DE12E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vAlign w:val="center"/>
          </w:tcPr>
          <w:p w14:paraId="01AC482E" w14:textId="3F96B480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eGFR</w:t>
            </w:r>
            <w:r w:rsidR="00B406E8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 xml:space="preserve"> </w:t>
            </w:r>
            <w:r w:rsidR="00B406E8">
              <w:rPr>
                <w:rFonts w:eastAsia="等线" w:cs="Times New Roman" w:hint="eastAsia"/>
                <w:b w:val="0"/>
                <w:bCs w:val="0"/>
                <w:color w:val="000000"/>
                <w:kern w:val="0"/>
                <w:sz w:val="21"/>
                <w:szCs w:val="21"/>
              </w:rPr>
              <w:t>(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ml/min</w:t>
            </w:r>
            <w:r w:rsidR="00B406E8">
              <w:rPr>
                <w:rFonts w:eastAsia="等线" w:cs="Times New Roman" w:hint="eastAsia"/>
                <w:b w:val="0"/>
                <w:bCs w:val="0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CDF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124.68 ± 21.63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FAB5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120.97 ± 19.65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C157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123.91 ± 21.55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F9A24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118.35 ± 19.25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4E3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123.50 ± 19.83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669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127.65 ± 24.76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FEF6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0.026</w:t>
            </w:r>
          </w:p>
        </w:tc>
      </w:tr>
      <w:tr w:rsidR="00DE12E5" w:rsidRPr="00DE12E5" w14:paraId="5B005CC8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9B1CFB" w14:textId="77777777" w:rsidR="00DE12E5" w:rsidRPr="00DE12E5" w:rsidRDefault="00DE12E5" w:rsidP="00DE12E5">
            <w:pPr>
              <w:spacing w:before="0" w:after="0"/>
              <w:rPr>
                <w:rFonts w:cs="Times New Roman"/>
                <w:i/>
                <w:iCs/>
                <w:sz w:val="21"/>
                <w:szCs w:val="21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1"/>
                <w:szCs w:val="21"/>
              </w:rPr>
              <w:t>RCAN2 (ng/mL)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B385A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8.68 ± 2.89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1B218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9.94 ± 3.64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E2D57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9.43 ± 3.16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4234B3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10.97 ± 4.03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0A07F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11.20 ± 4.26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DFD63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</w:rPr>
              <w:t>12.34 ± 7.08</w:t>
            </w:r>
            <w:r w:rsidRPr="00DE12E5">
              <w:rPr>
                <w:rFonts w:eastAsia="等线" w:cs="Times New Roman"/>
                <w:color w:val="000000"/>
                <w:kern w:val="0"/>
                <w:sz w:val="21"/>
                <w:szCs w:val="21"/>
                <w:vertAlign w:val="superscript"/>
              </w:rPr>
              <w:t>ac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2A976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1"/>
                <w:szCs w:val="21"/>
              </w:rPr>
              <w:t>&lt;0.001</w:t>
            </w:r>
          </w:p>
        </w:tc>
      </w:tr>
    </w:tbl>
    <w:p w14:paraId="315348BB" w14:textId="79751F6B" w:rsidR="00DE12E5" w:rsidRDefault="00DE12E5" w:rsidP="00DE12E5">
      <w:pPr>
        <w:rPr>
          <w:rFonts w:cs="Times New Roman"/>
          <w:szCs w:val="24"/>
        </w:rPr>
        <w:sectPr w:rsidR="00DE12E5" w:rsidSect="00DE12E5">
          <w:headerReference w:type="even" r:id="rId8"/>
          <w:footerReference w:type="even" r:id="rId9"/>
          <w:footerReference w:type="default" r:id="rId10"/>
          <w:headerReference w:type="first" r:id="rId11"/>
          <w:pgSz w:w="15840" w:h="12240" w:orient="landscape"/>
          <w:pgMar w:top="1282" w:right="1138" w:bottom="1181" w:left="1138" w:header="720" w:footer="720" w:gutter="0"/>
          <w:cols w:space="720"/>
          <w:titlePg/>
          <w:docGrid w:linePitch="360"/>
        </w:sectPr>
      </w:pPr>
      <w:r w:rsidRPr="00DE12E5">
        <w:rPr>
          <w:rFonts w:cs="Times New Roman"/>
          <w:szCs w:val="24"/>
        </w:rPr>
        <w:t xml:space="preserve">Continuous variables were expressed as mean ± SD. Categorial variables were expressed as n (%). </w:t>
      </w:r>
      <w:r w:rsidRPr="00DE12E5">
        <w:rPr>
          <w:rFonts w:cs="Times New Roman"/>
          <w:i/>
          <w:iCs/>
          <w:szCs w:val="24"/>
        </w:rPr>
        <w:t>P</w:t>
      </w:r>
      <w:r w:rsidRPr="00DE12E5">
        <w:rPr>
          <w:rFonts w:cs="Times New Roman"/>
          <w:szCs w:val="24"/>
        </w:rPr>
        <w:t xml:space="preserve"> values were derived from Kruskal-</w:t>
      </w:r>
      <w:proofErr w:type="gramStart"/>
      <w:r w:rsidRPr="00DE12E5">
        <w:rPr>
          <w:rFonts w:cs="Times New Roman"/>
          <w:szCs w:val="24"/>
        </w:rPr>
        <w:t>Wallis</w:t>
      </w:r>
      <w:proofErr w:type="gramEnd"/>
      <w:r w:rsidRPr="00DE12E5">
        <w:rPr>
          <w:rFonts w:cs="Times New Roman"/>
          <w:szCs w:val="24"/>
        </w:rPr>
        <w:t xml:space="preserve"> test for continuous variables, and chi-square test for the categorical variables in MHNW, MUHNW, MHOW, MUHOW, MHO and MUHO.</w:t>
      </w:r>
      <w:r w:rsidRPr="00DE12E5">
        <w:rPr>
          <w:rFonts w:cs="Times New Roman"/>
          <w:szCs w:val="24"/>
          <w:vertAlign w:val="superscript"/>
        </w:rPr>
        <w:t xml:space="preserve"> </w:t>
      </w:r>
      <w:r w:rsidRPr="00DE12E5">
        <w:rPr>
          <w:rFonts w:cs="Times New Roman"/>
          <w:i/>
          <w:iCs/>
          <w:szCs w:val="24"/>
          <w:vertAlign w:val="superscript"/>
        </w:rPr>
        <w:t>a</w:t>
      </w:r>
      <w:r w:rsidRPr="00DE12E5">
        <w:rPr>
          <w:rFonts w:cs="Times New Roman"/>
          <w:i/>
          <w:iCs/>
          <w:szCs w:val="24"/>
        </w:rPr>
        <w:t>p</w:t>
      </w:r>
      <w:r w:rsidRPr="00DE12E5">
        <w:rPr>
          <w:rFonts w:cs="Times New Roman"/>
          <w:szCs w:val="24"/>
        </w:rPr>
        <w:t xml:space="preserve"> &lt; 0.05 compared with MHNW group, </w:t>
      </w:r>
      <w:r w:rsidRPr="00DE12E5">
        <w:rPr>
          <w:rFonts w:cs="Times New Roman"/>
          <w:i/>
          <w:iCs/>
          <w:szCs w:val="24"/>
          <w:vertAlign w:val="superscript"/>
        </w:rPr>
        <w:t>b</w:t>
      </w:r>
      <w:r w:rsidRPr="00DE12E5">
        <w:rPr>
          <w:rFonts w:cs="Times New Roman"/>
          <w:i/>
          <w:iCs/>
          <w:szCs w:val="24"/>
        </w:rPr>
        <w:t>p</w:t>
      </w:r>
      <w:r w:rsidRPr="00DE12E5">
        <w:rPr>
          <w:rFonts w:cs="Times New Roman"/>
          <w:szCs w:val="24"/>
        </w:rPr>
        <w:t xml:space="preserve"> &lt; 0.05 compared with MUNW group, </w:t>
      </w:r>
      <w:r w:rsidRPr="00DE12E5">
        <w:rPr>
          <w:rFonts w:cs="Times New Roman"/>
          <w:i/>
          <w:iCs/>
          <w:szCs w:val="24"/>
          <w:vertAlign w:val="superscript"/>
        </w:rPr>
        <w:t>c</w:t>
      </w:r>
      <w:r w:rsidRPr="00DE12E5">
        <w:rPr>
          <w:rFonts w:cs="Times New Roman"/>
          <w:i/>
          <w:iCs/>
          <w:szCs w:val="24"/>
        </w:rPr>
        <w:t>p</w:t>
      </w:r>
      <w:r w:rsidRPr="00DE12E5">
        <w:rPr>
          <w:rFonts w:cs="Times New Roman"/>
          <w:szCs w:val="24"/>
        </w:rPr>
        <w:t xml:space="preserve"> &lt; 0.05 compared with MHOW group,</w:t>
      </w:r>
      <w:r w:rsidRPr="00DE12E5">
        <w:rPr>
          <w:rFonts w:cs="Times New Roman"/>
          <w:szCs w:val="24"/>
          <w:vertAlign w:val="superscript"/>
        </w:rPr>
        <w:t xml:space="preserve"> </w:t>
      </w:r>
      <w:proofErr w:type="spellStart"/>
      <w:r w:rsidRPr="00DE12E5">
        <w:rPr>
          <w:rFonts w:cs="Times New Roman"/>
          <w:i/>
          <w:iCs/>
          <w:szCs w:val="24"/>
          <w:vertAlign w:val="superscript"/>
        </w:rPr>
        <w:t>d</w:t>
      </w:r>
      <w:r w:rsidRPr="00DE12E5">
        <w:rPr>
          <w:rFonts w:cs="Times New Roman"/>
          <w:i/>
          <w:iCs/>
          <w:szCs w:val="24"/>
        </w:rPr>
        <w:t>p</w:t>
      </w:r>
      <w:proofErr w:type="spellEnd"/>
      <w:r w:rsidRPr="00DE12E5">
        <w:rPr>
          <w:rFonts w:cs="Times New Roman"/>
          <w:szCs w:val="24"/>
        </w:rPr>
        <w:t xml:space="preserve"> &lt; 0.05 compared with MUOW group, </w:t>
      </w:r>
      <w:r w:rsidRPr="00DE12E5">
        <w:rPr>
          <w:rFonts w:cs="Times New Roman"/>
          <w:i/>
          <w:iCs/>
          <w:szCs w:val="24"/>
          <w:vertAlign w:val="superscript"/>
        </w:rPr>
        <w:t>e</w:t>
      </w:r>
      <w:r w:rsidRPr="00DE12E5">
        <w:rPr>
          <w:rFonts w:cs="Times New Roman"/>
          <w:i/>
          <w:iCs/>
          <w:szCs w:val="24"/>
        </w:rPr>
        <w:t>p</w:t>
      </w:r>
      <w:r w:rsidRPr="00DE12E5">
        <w:rPr>
          <w:rFonts w:cs="Times New Roman"/>
          <w:szCs w:val="24"/>
        </w:rPr>
        <w:t xml:space="preserve"> &lt; 0.05 compared with MHO group. Bold font indicated </w:t>
      </w:r>
      <w:r w:rsidRPr="00DE12E5">
        <w:rPr>
          <w:rFonts w:cs="Times New Roman"/>
          <w:i/>
          <w:iCs/>
          <w:szCs w:val="24"/>
        </w:rPr>
        <w:t>p</w:t>
      </w:r>
      <w:r w:rsidRPr="00DE12E5">
        <w:rPr>
          <w:rFonts w:cs="Times New Roman"/>
          <w:szCs w:val="24"/>
        </w:rPr>
        <w:t xml:space="preserve"> &lt; 0.05</w:t>
      </w:r>
      <w:r>
        <w:rPr>
          <w:rFonts w:cs="Times New Roman"/>
          <w:szCs w:val="24"/>
        </w:rPr>
        <w:t>.</w:t>
      </w:r>
    </w:p>
    <w:p w14:paraId="1A367A67" w14:textId="4B2824AE" w:rsidR="00DE12E5" w:rsidRPr="00307229" w:rsidRDefault="00DE12E5" w:rsidP="00DE12E5">
      <w:pPr>
        <w:rPr>
          <w:rFonts w:cs="Times New Roman"/>
          <w:szCs w:val="21"/>
        </w:rPr>
      </w:pPr>
      <w:r w:rsidRPr="00DF73EA">
        <w:rPr>
          <w:rFonts w:cs="Times New Roman"/>
          <w:b/>
          <w:bCs/>
          <w:szCs w:val="21"/>
        </w:rPr>
        <w:lastRenderedPageBreak/>
        <w:t xml:space="preserve">Table </w:t>
      </w:r>
      <w:r>
        <w:rPr>
          <w:rFonts w:cs="Times New Roman"/>
          <w:b/>
          <w:bCs/>
          <w:szCs w:val="21"/>
        </w:rPr>
        <w:t>S</w:t>
      </w:r>
      <w:r w:rsidRPr="00DF73EA">
        <w:rPr>
          <w:rFonts w:cs="Times New Roman"/>
          <w:b/>
          <w:bCs/>
          <w:szCs w:val="21"/>
        </w:rPr>
        <w:t>2</w:t>
      </w:r>
      <w:bookmarkStart w:id="1" w:name="_Hlk88038389"/>
      <w:r>
        <w:rPr>
          <w:rFonts w:cs="Times New Roman"/>
          <w:b/>
          <w:bCs/>
          <w:szCs w:val="21"/>
        </w:rPr>
        <w:t>.</w:t>
      </w:r>
      <w:r w:rsidRPr="00DF73EA">
        <w:rPr>
          <w:rFonts w:cs="Times New Roman"/>
          <w:b/>
          <w:bCs/>
          <w:szCs w:val="21"/>
        </w:rPr>
        <w:t xml:space="preserve"> </w:t>
      </w:r>
      <w:bookmarkStart w:id="2" w:name="_Hlk96093604"/>
      <w:r w:rsidRPr="00307229">
        <w:rPr>
          <w:rFonts w:cs="Times New Roman"/>
          <w:szCs w:val="21"/>
        </w:rPr>
        <w:t>Bivariate correlation between serum RCAN2 concentrations and other parameters</w:t>
      </w:r>
      <w:bookmarkEnd w:id="1"/>
      <w:r w:rsidRPr="00307229">
        <w:rPr>
          <w:rFonts w:cs="Times New Roman"/>
          <w:szCs w:val="21"/>
        </w:rPr>
        <w:t>.</w:t>
      </w:r>
      <w:bookmarkEnd w:id="2"/>
    </w:p>
    <w:tbl>
      <w:tblPr>
        <w:tblStyle w:val="41"/>
        <w:tblW w:w="7201" w:type="dxa"/>
        <w:jc w:val="center"/>
        <w:tblLayout w:type="fixed"/>
        <w:tblLook w:val="04A0" w:firstRow="1" w:lastRow="0" w:firstColumn="1" w:lastColumn="0" w:noHBand="0" w:noVBand="1"/>
      </w:tblPr>
      <w:tblGrid>
        <w:gridCol w:w="1857"/>
        <w:gridCol w:w="1688"/>
        <w:gridCol w:w="1969"/>
        <w:gridCol w:w="1617"/>
        <w:gridCol w:w="70"/>
      </w:tblGrid>
      <w:tr w:rsidR="00DE12E5" w:rsidRPr="00DE12E5" w14:paraId="6A965548" w14:textId="77777777" w:rsidTr="00DE12E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1" w:type="dxa"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7029351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5316" w:type="dxa"/>
            <w:gridSpan w:val="3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8DA525B" w14:textId="77777777" w:rsidR="00DE12E5" w:rsidRPr="00DE12E5" w:rsidRDefault="00DE12E5" w:rsidP="00DE12E5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Serum RCAN2 concentrations (ng/mL)</w:t>
            </w:r>
          </w:p>
        </w:tc>
      </w:tr>
      <w:tr w:rsidR="00DE12E5" w:rsidRPr="00DF73EA" w14:paraId="50338557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29E79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6505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Total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4DEE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MH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8918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MUH</w:t>
            </w:r>
          </w:p>
        </w:tc>
      </w:tr>
      <w:tr w:rsidR="00DE12E5" w:rsidRPr="00DE12E5" w14:paraId="07FE498A" w14:textId="77777777" w:rsidTr="00DE12E5">
        <w:trPr>
          <w:gridAfter w:val="2"/>
          <w:wAfter w:w="80" w:type="dxa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gridSpan w:val="3"/>
            <w:shd w:val="clear" w:color="auto" w:fill="auto"/>
            <w:noWrap/>
            <w:vAlign w:val="center"/>
          </w:tcPr>
          <w:p w14:paraId="638F3557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Anthropometric parameters</w:t>
            </w:r>
          </w:p>
        </w:tc>
      </w:tr>
      <w:tr w:rsidR="00DE12E5" w:rsidRPr="00DF73EA" w14:paraId="1B9EC93C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157DB12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7C144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-0.103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163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-0.136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5D6C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-0.022 </w:t>
            </w:r>
          </w:p>
        </w:tc>
      </w:tr>
      <w:tr w:rsidR="00DE12E5" w:rsidRPr="00DF73EA" w14:paraId="4E718DB5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359AC3D6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Age (year)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57B5B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360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0.044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2FA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-0.009 </w:t>
            </w:r>
          </w:p>
        </w:tc>
      </w:tr>
      <w:tr w:rsidR="00DE12E5" w:rsidRPr="00DF73EA" w14:paraId="677923DA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755649BE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BW (kg)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A57FAE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4E8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0.210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A71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0.143</w:t>
            </w:r>
          </w:p>
        </w:tc>
      </w:tr>
      <w:tr w:rsidR="00DE12E5" w:rsidRPr="00DF73EA" w14:paraId="41F14A88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2D613DC2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Height (cm)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8B13F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D86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A47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0.096 </w:t>
            </w:r>
          </w:p>
        </w:tc>
      </w:tr>
      <w:tr w:rsidR="00DE12E5" w:rsidRPr="00DF73EA" w14:paraId="67205C01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60C5282F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BMI (kg/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lang w:val="en"/>
              </w:rPr>
              <w:t>m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  <w:vertAlign w:val="superscript"/>
                <w:lang w:val="en"/>
              </w:rPr>
              <w:t>2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A378A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0.214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6A6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C37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0.134</w:t>
            </w:r>
          </w:p>
        </w:tc>
      </w:tr>
      <w:tr w:rsidR="00DE12E5" w:rsidRPr="00DF73EA" w14:paraId="230AA1D9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5F7674AB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WC (cm)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66A9F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0.182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A35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5F8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0.079 </w:t>
            </w:r>
          </w:p>
        </w:tc>
      </w:tr>
      <w:tr w:rsidR="00DE12E5" w:rsidRPr="00DF73EA" w14:paraId="50714BCA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69EFD992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HC (cm)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7AAAC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6DF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0.054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204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0.061 </w:t>
            </w:r>
          </w:p>
        </w:tc>
      </w:tr>
      <w:tr w:rsidR="00DE12E5" w:rsidRPr="00DF73EA" w14:paraId="64045A59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257551DC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WHR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D237B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bookmarkStart w:id="3" w:name="_Hlk95926332"/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0.195</w:t>
            </w:r>
            <w:bookmarkEnd w:id="3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5CA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E94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0.073 </w:t>
            </w:r>
          </w:p>
        </w:tc>
      </w:tr>
      <w:tr w:rsidR="00DE12E5" w:rsidRPr="00DF73EA" w14:paraId="012912CF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160AEC5D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SBP (mmHg)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1A7212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bookmarkStart w:id="4" w:name="_Hlk95926294"/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0.200</w:t>
            </w:r>
            <w:bookmarkEnd w:id="4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DE8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A20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0.025 </w:t>
            </w:r>
          </w:p>
        </w:tc>
      </w:tr>
      <w:tr w:rsidR="00DE12E5" w:rsidRPr="00DF73EA" w14:paraId="3F3ADA71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1FC33318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DBP (mmHg)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E8BD36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0.181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A1F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C2F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0.058 </w:t>
            </w:r>
          </w:p>
        </w:tc>
      </w:tr>
      <w:tr w:rsidR="00DE12E5" w:rsidRPr="00DF73EA" w14:paraId="47BEC97D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FDAE5AF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Heart Rate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AA531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0.017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CED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0.034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98A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-0.076 </w:t>
            </w:r>
          </w:p>
        </w:tc>
      </w:tr>
      <w:tr w:rsidR="00DE12E5" w:rsidRPr="00DE12E5" w14:paraId="4AD8C6B1" w14:textId="77777777" w:rsidTr="00DE12E5">
        <w:trPr>
          <w:gridAfter w:val="2"/>
          <w:wAfter w:w="397" w:type="dxa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gridSpan w:val="3"/>
            <w:shd w:val="clear" w:color="auto" w:fill="auto"/>
            <w:noWrap/>
            <w:vAlign w:val="center"/>
          </w:tcPr>
          <w:p w14:paraId="7D44936D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bookmarkStart w:id="5" w:name="_Hlk91708003"/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Metabolic parameters</w:t>
            </w:r>
            <w:bookmarkEnd w:id="5"/>
          </w:p>
        </w:tc>
      </w:tr>
      <w:tr w:rsidR="00DE12E5" w:rsidRPr="00DF73EA" w14:paraId="6AE775BD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794B4525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WBC (10^9/L)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A89C45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D86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0.017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09B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0.003 </w:t>
            </w:r>
          </w:p>
        </w:tc>
      </w:tr>
      <w:tr w:rsidR="00DE12E5" w:rsidRPr="00DF73EA" w14:paraId="77518344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C9CBFB5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NEU (10^9/L)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7359E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898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-0.048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9428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-0.051 </w:t>
            </w:r>
          </w:p>
        </w:tc>
      </w:tr>
      <w:tr w:rsidR="00DE12E5" w:rsidRPr="00DF73EA" w14:paraId="6FD1FF50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0D25C583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ALT (U/L)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16E52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6D66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C6A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0.015 </w:t>
            </w:r>
          </w:p>
        </w:tc>
      </w:tr>
      <w:tr w:rsidR="00DE12E5" w:rsidRPr="00DF73EA" w14:paraId="17466B2A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663C94CC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44546A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AST (U/L)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D255650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0CB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61A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0.039 </w:t>
            </w:r>
          </w:p>
        </w:tc>
      </w:tr>
      <w:tr w:rsidR="00DE12E5" w:rsidRPr="00DF73EA" w14:paraId="15298CBD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0389F604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AST/ALT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AF9D1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FF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</w:rPr>
              <w:t>-0.098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761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-0.122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F1F8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-0.038 </w:t>
            </w:r>
          </w:p>
        </w:tc>
      </w:tr>
      <w:tr w:rsidR="00DE12E5" w:rsidRPr="00DF73EA" w14:paraId="44A06D65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7608F9BC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TP (g/L)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61A1A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3CFD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8E0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0.132</w:t>
            </w:r>
          </w:p>
        </w:tc>
      </w:tr>
      <w:tr w:rsidR="00DE12E5" w:rsidRPr="00DF73EA" w14:paraId="1DFECE72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5991A723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ALB (g/L)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C5D5B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90F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06E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0.032 </w:t>
            </w:r>
          </w:p>
        </w:tc>
      </w:tr>
      <w:tr w:rsidR="00DE12E5" w:rsidRPr="00DF73EA" w14:paraId="2DDB7A8B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5342AF13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GLO (g/L)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43469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FA45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0.074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21D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0.130</w:t>
            </w:r>
          </w:p>
        </w:tc>
      </w:tr>
      <w:tr w:rsidR="00DE12E5" w:rsidRPr="00DF73EA" w14:paraId="6EDEA80F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57F8F1F3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A/G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66CDC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-0.058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E36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-0.015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465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-0.088 </w:t>
            </w:r>
          </w:p>
        </w:tc>
      </w:tr>
      <w:tr w:rsidR="00DE12E5" w:rsidRPr="00DF73EA" w14:paraId="7875A4CB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6EE23EA8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TBIL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8AB2E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-0.028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570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0.008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CB5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-0.071 </w:t>
            </w:r>
          </w:p>
        </w:tc>
      </w:tr>
      <w:tr w:rsidR="00DE12E5" w:rsidRPr="00DF73EA" w14:paraId="0C0BD66F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5440032B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DBIL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C6798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FF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</w:rPr>
              <w:t>-0.119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72B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-0.066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5FD9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-0.167</w:t>
            </w:r>
          </w:p>
        </w:tc>
      </w:tr>
      <w:tr w:rsidR="00DE12E5" w:rsidRPr="00DF73EA" w14:paraId="6112FD59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3D2E288E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IBIL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ED6AD5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058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0.037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8EC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-0.034 </w:t>
            </w:r>
          </w:p>
        </w:tc>
      </w:tr>
      <w:tr w:rsidR="00DE12E5" w:rsidRPr="00DF73EA" w14:paraId="57293A5E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308E1ABF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GGT (U/L)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A4DBF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0.145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7C2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ADB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0.063 </w:t>
            </w:r>
          </w:p>
        </w:tc>
      </w:tr>
      <w:tr w:rsidR="00DE12E5" w:rsidRPr="00DF73EA" w14:paraId="755E8524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63B10FC6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ALP (U/L)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AB700C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0.066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016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0.066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92D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-0.031 </w:t>
            </w:r>
          </w:p>
        </w:tc>
      </w:tr>
      <w:tr w:rsidR="00DE12E5" w:rsidRPr="00DF73EA" w14:paraId="2D41A442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626AF16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Urea (mmol/L)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17C651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FDC7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0.027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616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0.102 </w:t>
            </w:r>
          </w:p>
        </w:tc>
      </w:tr>
      <w:tr w:rsidR="00DE12E5" w:rsidRPr="00DF73EA" w14:paraId="24484DFE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A475603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UA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BB895B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0.218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40D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A809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0.240</w:t>
            </w:r>
          </w:p>
        </w:tc>
      </w:tr>
      <w:tr w:rsidR="00DE12E5" w:rsidRPr="00DF73EA" w14:paraId="13F5F1B9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04E4D255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Crea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 xml:space="preserve">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65BE2D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0.053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A02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0.092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25BF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-0.005 </w:t>
            </w:r>
          </w:p>
        </w:tc>
      </w:tr>
      <w:tr w:rsidR="00DE12E5" w:rsidRPr="00DF73EA" w14:paraId="25668759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5D46F7CF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TC (mmol/L)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9DA37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0.264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7302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0.223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FEF3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0.252</w:t>
            </w:r>
          </w:p>
        </w:tc>
      </w:tr>
      <w:tr w:rsidR="00DE12E5" w:rsidRPr="00DF73EA" w14:paraId="52542F64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6963175A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TG (mmol/L)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83D67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0.406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C6AE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0.289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028A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0.426</w:t>
            </w:r>
          </w:p>
        </w:tc>
      </w:tr>
      <w:tr w:rsidR="00DE12E5" w:rsidRPr="00DF73EA" w14:paraId="66726BE4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02AADF35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HDL-C (mmol/L)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41997E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FF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 w:themeColor="text1"/>
                <w:kern w:val="0"/>
                <w:sz w:val="22"/>
              </w:rPr>
              <w:t>-0.143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5B2F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-0.109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CD8C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-0.141</w:t>
            </w:r>
          </w:p>
        </w:tc>
      </w:tr>
      <w:tr w:rsidR="00DE12E5" w:rsidRPr="00DF73EA" w14:paraId="61E2AB03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EA20995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LDL-C (mmol/L)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56675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0.106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D9D0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CC8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-0.035 </w:t>
            </w:r>
          </w:p>
        </w:tc>
      </w:tr>
      <w:tr w:rsidR="00DE12E5" w:rsidRPr="00DF73EA" w14:paraId="2E632FBB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4FC78CF9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lastRenderedPageBreak/>
              <w:t>FBG (mmol/L)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78021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bookmarkStart w:id="6" w:name="_Hlk95926312"/>
            <w:r w:rsidRPr="00DE12E5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0.097</w:t>
            </w:r>
            <w:bookmarkEnd w:id="6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6A86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/>
                <w:bCs/>
                <w:color w:val="000000"/>
                <w:sz w:val="22"/>
              </w:rPr>
              <w:t>0.112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70A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-0.004 </w:t>
            </w:r>
          </w:p>
        </w:tc>
      </w:tr>
      <w:tr w:rsidR="00DE12E5" w:rsidRPr="00DF73EA" w14:paraId="63F0958A" w14:textId="77777777" w:rsidTr="00DE12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shd w:val="clear" w:color="auto" w:fill="auto"/>
            <w:noWrap/>
            <w:vAlign w:val="center"/>
            <w:hideMark/>
          </w:tcPr>
          <w:p w14:paraId="2E2AEA15" w14:textId="7777777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HCY (</w:t>
            </w:r>
            <w:proofErr w:type="spellStart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μmol</w:t>
            </w:r>
            <w:proofErr w:type="spellEnd"/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/L)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62F69B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0.003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5D04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0.070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51F3" w14:textId="77777777" w:rsidR="00DE12E5" w:rsidRPr="00DE12E5" w:rsidRDefault="00DE12E5" w:rsidP="00DE12E5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-0.090 </w:t>
            </w:r>
          </w:p>
        </w:tc>
      </w:tr>
      <w:tr w:rsidR="00DE12E5" w:rsidRPr="00DF73EA" w14:paraId="12A5C849" w14:textId="77777777" w:rsidTr="00DE12E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5CD2A" w14:textId="353A0DF7" w:rsidR="00DE12E5" w:rsidRPr="00DE12E5" w:rsidRDefault="00DE12E5" w:rsidP="00DE12E5">
            <w:pPr>
              <w:spacing w:before="0" w:after="0"/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eGFR</w:t>
            </w:r>
            <w:r w:rsidR="00B406E8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="等线" w:cs="Times New Roman" w:hint="eastAsia"/>
                <w:b w:val="0"/>
                <w:bCs w:val="0"/>
                <w:color w:val="000000"/>
                <w:kern w:val="0"/>
                <w:sz w:val="22"/>
              </w:rPr>
              <w:t>(</w:t>
            </w:r>
            <w:r w:rsidRPr="00DE12E5">
              <w:rPr>
                <w:rFonts w:eastAsia="等线" w:cs="Times New Roman"/>
                <w:b w:val="0"/>
                <w:bCs w:val="0"/>
                <w:color w:val="000000"/>
                <w:kern w:val="0"/>
                <w:sz w:val="22"/>
              </w:rPr>
              <w:t>ml/min</w:t>
            </w:r>
            <w:r>
              <w:rPr>
                <w:rFonts w:eastAsia="等线" w:cs="Times New Roman" w:hint="eastAsia"/>
                <w:b w:val="0"/>
                <w:bCs w:val="0"/>
                <w:color w:val="000000"/>
                <w:kern w:val="0"/>
                <w:sz w:val="22"/>
              </w:rPr>
              <w:t>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C8BAA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kern w:val="0"/>
                <w:sz w:val="22"/>
              </w:rPr>
              <w:t>-0.032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6D691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-0.049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26267" w14:textId="77777777" w:rsidR="00DE12E5" w:rsidRPr="00DE12E5" w:rsidRDefault="00DE12E5" w:rsidP="00DE12E5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DE12E5">
              <w:rPr>
                <w:rFonts w:eastAsia="等线" w:cs="Times New Roman"/>
                <w:color w:val="000000"/>
                <w:sz w:val="22"/>
              </w:rPr>
              <w:t xml:space="preserve">0.018 </w:t>
            </w:r>
          </w:p>
        </w:tc>
      </w:tr>
    </w:tbl>
    <w:p w14:paraId="7D015B34" w14:textId="77777777" w:rsidR="00DE12E5" w:rsidRDefault="00DE12E5" w:rsidP="00DE12E5">
      <w:pPr>
        <w:rPr>
          <w:rFonts w:cs="Times New Roman"/>
          <w:color w:val="000000" w:themeColor="text1"/>
          <w:szCs w:val="21"/>
        </w:rPr>
      </w:pPr>
      <w:r w:rsidRPr="00DF73EA">
        <w:rPr>
          <w:rFonts w:cs="Times New Roman"/>
          <w:color w:val="000000" w:themeColor="text1"/>
          <w:szCs w:val="21"/>
        </w:rPr>
        <w:t>Pearson’s correlation tests were used. Bold font indicated</w:t>
      </w:r>
      <w:r w:rsidRPr="00DF73EA">
        <w:rPr>
          <w:rFonts w:cs="Times New Roman"/>
          <w:i/>
          <w:iCs/>
          <w:color w:val="000000" w:themeColor="text1"/>
          <w:szCs w:val="21"/>
        </w:rPr>
        <w:t xml:space="preserve"> p</w:t>
      </w:r>
      <w:r w:rsidRPr="00DF73EA">
        <w:rPr>
          <w:rFonts w:cs="Times New Roman"/>
          <w:color w:val="000000" w:themeColor="text1"/>
          <w:szCs w:val="21"/>
        </w:rPr>
        <w:t xml:space="preserve"> &lt; 0.05.</w:t>
      </w:r>
    </w:p>
    <w:p w14:paraId="6754D378" w14:textId="13977AF4" w:rsidR="00B406E8" w:rsidRDefault="00B406E8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79721BAC" w14:textId="77777777" w:rsidR="00B406E8" w:rsidRPr="00DF73EA" w:rsidRDefault="00B406E8" w:rsidP="00B406E8">
      <w:pPr>
        <w:jc w:val="center"/>
        <w:rPr>
          <w:rFonts w:cs="Times New Roman"/>
          <w:color w:val="000000" w:themeColor="text1"/>
          <w:szCs w:val="21"/>
        </w:rPr>
      </w:pPr>
      <w:r>
        <w:rPr>
          <w:rFonts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17917F02" wp14:editId="43C23A6F">
            <wp:extent cx="2604690" cy="2355850"/>
            <wp:effectExtent l="0" t="0" r="571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256" cy="23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C8701" w14:textId="124156B7" w:rsidR="00B406E8" w:rsidRDefault="00B406E8" w:rsidP="00B406E8">
      <w:pPr>
        <w:rPr>
          <w:rFonts w:cs="Times New Roman"/>
          <w:color w:val="000000" w:themeColor="text1"/>
          <w:szCs w:val="21"/>
        </w:rPr>
      </w:pPr>
      <w:r w:rsidRPr="0001436A">
        <w:rPr>
          <w:rFonts w:cs="Times New Roman"/>
          <w:b/>
          <w:szCs w:val="24"/>
        </w:rPr>
        <w:t xml:space="preserve">Figure </w:t>
      </w:r>
      <w:r w:rsidR="00D8184A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bCs/>
          <w:color w:val="000000" w:themeColor="text1"/>
          <w:szCs w:val="21"/>
        </w:rPr>
        <w:t>.</w:t>
      </w:r>
      <w:r>
        <w:rPr>
          <w:rFonts w:cs="Times New Roman"/>
          <w:color w:val="000000" w:themeColor="text1"/>
          <w:szCs w:val="21"/>
        </w:rPr>
        <w:t xml:space="preserve"> </w:t>
      </w:r>
      <w:bookmarkStart w:id="7" w:name="_Hlk96093676"/>
      <w:r w:rsidRPr="00CC43EA">
        <w:rPr>
          <w:rFonts w:cs="Times New Roman"/>
          <w:color w:val="000000" w:themeColor="text1"/>
          <w:szCs w:val="21"/>
        </w:rPr>
        <w:t>Comparison for ROC curve analysis of serum RCAN2</w:t>
      </w:r>
      <w:r>
        <w:rPr>
          <w:rFonts w:cs="Times New Roman"/>
          <w:color w:val="000000" w:themeColor="text1"/>
          <w:szCs w:val="21"/>
        </w:rPr>
        <w:t xml:space="preserve"> </w:t>
      </w:r>
      <w:r w:rsidRPr="00CC43EA">
        <w:rPr>
          <w:rFonts w:cs="Times New Roman"/>
          <w:color w:val="000000" w:themeColor="text1"/>
          <w:szCs w:val="21"/>
        </w:rPr>
        <w:t>in participants with</w:t>
      </w:r>
      <w:r>
        <w:rPr>
          <w:rFonts w:cs="Times New Roman"/>
          <w:color w:val="000000" w:themeColor="text1"/>
          <w:szCs w:val="21"/>
        </w:rPr>
        <w:t xml:space="preserve"> MH</w:t>
      </w:r>
      <w:r w:rsidRPr="00CC43EA">
        <w:rPr>
          <w:rFonts w:cs="Times New Roman"/>
          <w:color w:val="000000" w:themeColor="text1"/>
          <w:szCs w:val="21"/>
        </w:rPr>
        <w:t xml:space="preserve"> and </w:t>
      </w:r>
      <w:r>
        <w:rPr>
          <w:rFonts w:cs="Times New Roman"/>
          <w:color w:val="000000" w:themeColor="text1"/>
          <w:szCs w:val="21"/>
        </w:rPr>
        <w:t>MUH</w:t>
      </w:r>
      <w:r w:rsidRPr="00CC43EA">
        <w:rPr>
          <w:rFonts w:cs="Times New Roman"/>
          <w:color w:val="000000" w:themeColor="text1"/>
          <w:szCs w:val="21"/>
        </w:rPr>
        <w:t xml:space="preserve">. </w:t>
      </w:r>
      <w:bookmarkEnd w:id="7"/>
      <w:r w:rsidRPr="00CC43EA">
        <w:rPr>
          <w:rFonts w:cs="Times New Roman"/>
          <w:color w:val="000000" w:themeColor="text1"/>
          <w:szCs w:val="21"/>
        </w:rPr>
        <w:t>ROC curves were derived by plotting the relationship between the specificity and the sensitivity at various cut off concentrations. ROC, receiver-operating characteristic; AUC, area under the curve.</w:t>
      </w:r>
    </w:p>
    <w:p w14:paraId="74F3EC07" w14:textId="77777777" w:rsidR="00B406E8" w:rsidRDefault="00B406E8" w:rsidP="00B406E8">
      <w:pPr>
        <w:rPr>
          <w:rFonts w:cs="Times New Roman"/>
          <w:color w:val="000000" w:themeColor="text1"/>
          <w:szCs w:val="21"/>
        </w:rPr>
      </w:pPr>
      <w:r>
        <w:rPr>
          <w:rFonts w:cs="Times New Roman"/>
          <w:color w:val="000000" w:themeColor="text1"/>
          <w:szCs w:val="21"/>
        </w:rPr>
        <w:br w:type="page"/>
      </w:r>
    </w:p>
    <w:p w14:paraId="4CB2D15D" w14:textId="77777777" w:rsidR="00B406E8" w:rsidRPr="00CC43EA" w:rsidRDefault="00B406E8" w:rsidP="00B406E8">
      <w:pPr>
        <w:jc w:val="center"/>
        <w:rPr>
          <w:rFonts w:cs="Times New Roman"/>
          <w:color w:val="000000" w:themeColor="text1"/>
          <w:szCs w:val="21"/>
        </w:rPr>
      </w:pPr>
      <w:r>
        <w:rPr>
          <w:rFonts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0D48827A" wp14:editId="31C2471B">
            <wp:extent cx="1900428" cy="3090672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428" cy="3090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BC41" w14:textId="29C48AB2" w:rsidR="00DE23E8" w:rsidRPr="00B406E8" w:rsidRDefault="00B406E8" w:rsidP="00B406E8">
      <w:pPr>
        <w:rPr>
          <w:rFonts w:cs="Times New Roman"/>
          <w:color w:val="000000" w:themeColor="text1"/>
          <w:szCs w:val="21"/>
        </w:rPr>
      </w:pPr>
      <w:bookmarkStart w:id="8" w:name="_Hlk96094125"/>
      <w:r w:rsidRPr="0001436A">
        <w:rPr>
          <w:rFonts w:cs="Times New Roman"/>
          <w:b/>
          <w:szCs w:val="24"/>
        </w:rPr>
        <w:t xml:space="preserve">Figure </w:t>
      </w:r>
      <w:r w:rsidR="00D8184A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</w:t>
      </w:r>
      <w:r>
        <w:rPr>
          <w:rFonts w:cs="Times New Roman"/>
          <w:b/>
          <w:bCs/>
          <w:color w:val="000000" w:themeColor="text1"/>
          <w:szCs w:val="21"/>
        </w:rPr>
        <w:t>.</w:t>
      </w:r>
      <w:r>
        <w:rPr>
          <w:rFonts w:cs="Times New Roman"/>
          <w:color w:val="000000" w:themeColor="text1"/>
          <w:szCs w:val="21"/>
        </w:rPr>
        <w:t xml:space="preserve"> </w:t>
      </w:r>
      <w:r w:rsidRPr="00756C06">
        <w:rPr>
          <w:rFonts w:cs="Times New Roman"/>
          <w:color w:val="000000" w:themeColor="text1"/>
          <w:szCs w:val="21"/>
        </w:rPr>
        <w:t xml:space="preserve">Serum </w:t>
      </w:r>
      <w:r>
        <w:rPr>
          <w:rFonts w:cs="Times New Roman"/>
          <w:color w:val="000000" w:themeColor="text1"/>
          <w:szCs w:val="21"/>
        </w:rPr>
        <w:t>FT</w:t>
      </w:r>
      <w:r w:rsidRPr="003370E4">
        <w:rPr>
          <w:rFonts w:cs="Times New Roman"/>
          <w:color w:val="000000" w:themeColor="text1"/>
          <w:szCs w:val="21"/>
          <w:vertAlign w:val="subscript"/>
        </w:rPr>
        <w:t>3</w:t>
      </w:r>
      <w:r w:rsidRPr="00756C06">
        <w:rPr>
          <w:rFonts w:cs="Times New Roman"/>
          <w:color w:val="000000" w:themeColor="text1"/>
          <w:szCs w:val="21"/>
        </w:rPr>
        <w:t xml:space="preserve"> concentrations </w:t>
      </w:r>
      <w:r>
        <w:rPr>
          <w:rFonts w:cs="Times New Roman"/>
          <w:color w:val="000000" w:themeColor="text1"/>
          <w:szCs w:val="21"/>
        </w:rPr>
        <w:t xml:space="preserve">in </w:t>
      </w:r>
      <w:r w:rsidRPr="00756C06">
        <w:rPr>
          <w:rFonts w:cs="Times New Roman"/>
          <w:color w:val="000000" w:themeColor="text1"/>
          <w:szCs w:val="21"/>
        </w:rPr>
        <w:t xml:space="preserve">various </w:t>
      </w:r>
      <w:r>
        <w:rPr>
          <w:rFonts w:cs="Times New Roman"/>
          <w:color w:val="000000" w:themeColor="text1"/>
          <w:szCs w:val="21"/>
        </w:rPr>
        <w:t>levels of RCAN2.</w:t>
      </w:r>
      <w:bookmarkEnd w:id="8"/>
      <w:r w:rsidRPr="00756C06">
        <w:t xml:space="preserve"> </w:t>
      </w:r>
      <w:r w:rsidRPr="00756C06">
        <w:rPr>
          <w:rFonts w:cs="Times New Roman"/>
          <w:color w:val="000000" w:themeColor="text1"/>
          <w:szCs w:val="21"/>
        </w:rPr>
        <w:t>FT</w:t>
      </w:r>
      <w:r w:rsidRPr="003370E4">
        <w:rPr>
          <w:rFonts w:cs="Times New Roman"/>
          <w:color w:val="000000" w:themeColor="text1"/>
          <w:szCs w:val="21"/>
          <w:vertAlign w:val="subscript"/>
        </w:rPr>
        <w:t>3</w:t>
      </w:r>
      <w:r w:rsidRPr="00756C06">
        <w:rPr>
          <w:rFonts w:cs="Times New Roman"/>
          <w:color w:val="000000" w:themeColor="text1"/>
          <w:szCs w:val="21"/>
        </w:rPr>
        <w:t xml:space="preserve">, free triiodothyronine. </w:t>
      </w:r>
      <w:r w:rsidRPr="00756C06">
        <w:rPr>
          <w:rFonts w:cs="Times New Roman"/>
          <w:i/>
          <w:iCs/>
          <w:color w:val="000000" w:themeColor="text1"/>
          <w:szCs w:val="21"/>
        </w:rPr>
        <w:t xml:space="preserve">P </w:t>
      </w:r>
      <w:r w:rsidRPr="00756C06">
        <w:rPr>
          <w:rFonts w:cs="Times New Roman"/>
          <w:color w:val="000000" w:themeColor="text1"/>
          <w:szCs w:val="21"/>
        </w:rPr>
        <w:t xml:space="preserve">values were derived from Mann–Whitney </w:t>
      </w:r>
      <w:r w:rsidRPr="003370E4">
        <w:rPr>
          <w:rFonts w:cs="Times New Roman"/>
          <w:i/>
          <w:iCs/>
          <w:color w:val="000000" w:themeColor="text1"/>
          <w:szCs w:val="21"/>
        </w:rPr>
        <w:t>U</w:t>
      </w:r>
      <w:r w:rsidRPr="00756C06">
        <w:rPr>
          <w:rFonts w:cs="Times New Roman"/>
          <w:color w:val="000000" w:themeColor="text1"/>
          <w:szCs w:val="21"/>
        </w:rPr>
        <w:t xml:space="preserve"> test for serum RCAN2 concentrations.</w:t>
      </w:r>
    </w:p>
    <w:sectPr w:rsidR="00DE23E8" w:rsidRPr="00B406E8" w:rsidSect="00DE12E5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F1904" w14:textId="77777777" w:rsidR="003A1D50" w:rsidRDefault="003A1D50" w:rsidP="00117666">
      <w:pPr>
        <w:spacing w:after="0"/>
      </w:pPr>
      <w:r>
        <w:separator/>
      </w:r>
    </w:p>
  </w:endnote>
  <w:endnote w:type="continuationSeparator" w:id="0">
    <w:p w14:paraId="3ECC9C47" w14:textId="77777777" w:rsidR="003A1D50" w:rsidRDefault="003A1D5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D6302" w14:textId="77777777" w:rsidR="003A1D50" w:rsidRDefault="003A1D50" w:rsidP="00117666">
      <w:pPr>
        <w:spacing w:after="0"/>
      </w:pPr>
      <w:r>
        <w:separator/>
      </w:r>
    </w:p>
  </w:footnote>
  <w:footnote w:type="continuationSeparator" w:id="0">
    <w:p w14:paraId="4707E8BF" w14:textId="77777777" w:rsidR="003A1D50" w:rsidRDefault="003A1D5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655DB8AC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97298165">
    <w:abstractNumId w:val="0"/>
  </w:num>
  <w:num w:numId="2" w16cid:durableId="1805150087">
    <w:abstractNumId w:val="4"/>
  </w:num>
  <w:num w:numId="3" w16cid:durableId="298531147">
    <w:abstractNumId w:val="1"/>
  </w:num>
  <w:num w:numId="4" w16cid:durableId="1348868346">
    <w:abstractNumId w:val="5"/>
  </w:num>
  <w:num w:numId="5" w16cid:durableId="911306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2146094">
    <w:abstractNumId w:val="3"/>
  </w:num>
  <w:num w:numId="7" w16cid:durableId="391583596">
    <w:abstractNumId w:val="6"/>
  </w:num>
  <w:num w:numId="8" w16cid:durableId="2048796666">
    <w:abstractNumId w:val="6"/>
  </w:num>
  <w:num w:numId="9" w16cid:durableId="959068803">
    <w:abstractNumId w:val="6"/>
  </w:num>
  <w:num w:numId="10" w16cid:durableId="2075883562">
    <w:abstractNumId w:val="6"/>
  </w:num>
  <w:num w:numId="11" w16cid:durableId="86050047">
    <w:abstractNumId w:val="6"/>
  </w:num>
  <w:num w:numId="12" w16cid:durableId="2132283208">
    <w:abstractNumId w:val="6"/>
  </w:num>
  <w:num w:numId="13" w16cid:durableId="272324875">
    <w:abstractNumId w:val="3"/>
  </w:num>
  <w:num w:numId="14" w16cid:durableId="1471904805">
    <w:abstractNumId w:val="2"/>
  </w:num>
  <w:num w:numId="15" w16cid:durableId="735207823">
    <w:abstractNumId w:val="2"/>
  </w:num>
  <w:num w:numId="16" w16cid:durableId="2105806961">
    <w:abstractNumId w:val="2"/>
  </w:num>
  <w:num w:numId="17" w16cid:durableId="1179924334">
    <w:abstractNumId w:val="2"/>
  </w:num>
  <w:num w:numId="18" w16cid:durableId="1558928729">
    <w:abstractNumId w:val="2"/>
  </w:num>
  <w:num w:numId="19" w16cid:durableId="1662543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53364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A1D50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B406E8"/>
    <w:rsid w:val="00C52A7B"/>
    <w:rsid w:val="00C56BAF"/>
    <w:rsid w:val="00C679AA"/>
    <w:rsid w:val="00C75972"/>
    <w:rsid w:val="00CD066B"/>
    <w:rsid w:val="00CE4FEE"/>
    <w:rsid w:val="00D060CF"/>
    <w:rsid w:val="00D8184A"/>
    <w:rsid w:val="00DB59C3"/>
    <w:rsid w:val="00DC259A"/>
    <w:rsid w:val="00DE12E5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table" w:styleId="41">
    <w:name w:val="Plain Table 4"/>
    <w:basedOn w:val="a2"/>
    <w:uiPriority w:val="44"/>
    <w:rsid w:val="00DE12E5"/>
    <w:pPr>
      <w:spacing w:after="0" w:line="240" w:lineRule="auto"/>
    </w:pPr>
    <w:rPr>
      <w:kern w:val="2"/>
      <w:sz w:val="21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</TotalTime>
  <Pages>6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wang hongya</cp:lastModifiedBy>
  <cp:revision>2</cp:revision>
  <cp:lastPrinted>2013-10-03T12:51:00Z</cp:lastPrinted>
  <dcterms:created xsi:type="dcterms:W3CDTF">2022-04-13T05:06:00Z</dcterms:created>
  <dcterms:modified xsi:type="dcterms:W3CDTF">2022-04-13T05:06:00Z</dcterms:modified>
</cp:coreProperties>
</file>