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A2E4" w14:textId="77777777" w:rsidR="00C15321" w:rsidRDefault="00D74744" w:rsidP="00856E44">
      <w:pPr>
        <w:jc w:val="center"/>
        <w:rPr>
          <w:rFonts w:ascii="Times New Roman" w:eastAsia="Dotum" w:hAnsi="Times New Roman" w:cs="Times New Roman"/>
          <w:b/>
          <w:sz w:val="28"/>
        </w:rPr>
      </w:pPr>
      <w:r>
        <w:rPr>
          <w:rFonts w:ascii="Times New Roman" w:eastAsia="Dotum" w:hAnsi="Times New Roman" w:cs="Times New Roman"/>
          <w:b/>
          <w:sz w:val="28"/>
        </w:rPr>
        <w:t>Supplementary information</w:t>
      </w:r>
    </w:p>
    <w:p w14:paraId="68E1E4F5" w14:textId="77777777" w:rsidR="00C15321" w:rsidRDefault="00C15321" w:rsidP="00856E44">
      <w:pPr>
        <w:jc w:val="center"/>
        <w:rPr>
          <w:rFonts w:ascii="Times New Roman" w:eastAsia="Dotum" w:hAnsi="Times New Roman" w:cs="Times New Roman"/>
          <w:b/>
          <w:sz w:val="24"/>
          <w:szCs w:val="24"/>
        </w:rPr>
      </w:pPr>
    </w:p>
    <w:p w14:paraId="3D198CEE" w14:textId="77777777" w:rsidR="00C15321" w:rsidRDefault="00D74744" w:rsidP="00856E44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bookmarkStart w:id="0" w:name="_Toc90415220"/>
      <w:r>
        <w:rPr>
          <w:rFonts w:ascii="Times New Roman" w:eastAsia="宋体" w:hAnsi="Times New Roman" w:cs="Times New Roman"/>
          <w:sz w:val="28"/>
          <w:szCs w:val="28"/>
        </w:rPr>
        <w:t>Understanding multimode orientation-dependent oxidation of aluminum by first-principles theory calculations</w:t>
      </w:r>
      <w:bookmarkEnd w:id="0"/>
    </w:p>
    <w:p w14:paraId="18405EF4" w14:textId="77777777" w:rsidR="00C15321" w:rsidRDefault="00C15321" w:rsidP="00856E44">
      <w:pPr>
        <w:jc w:val="center"/>
        <w:rPr>
          <w:rFonts w:ascii="Times New Roman" w:eastAsia="Dotum" w:hAnsi="Times New Roman" w:cs="Times New Roman"/>
          <w:b/>
          <w:sz w:val="28"/>
        </w:rPr>
      </w:pPr>
    </w:p>
    <w:p w14:paraId="78877DF8" w14:textId="77777777" w:rsidR="00C15321" w:rsidRDefault="00C15321" w:rsidP="00856E44">
      <w:pPr>
        <w:rPr>
          <w:rFonts w:ascii="Times New Roman" w:hAnsi="Times New Roman" w:cs="Times New Roman"/>
          <w:color w:val="FF00FF"/>
        </w:rPr>
      </w:pPr>
    </w:p>
    <w:p w14:paraId="00F8904E" w14:textId="77777777" w:rsidR="00C15321" w:rsidRDefault="00D74744" w:rsidP="00856E44">
      <w:pPr>
        <w:rPr>
          <w:rFonts w:ascii="Times New Roman" w:hAnsi="Times New Roman" w:cs="Times New Roman"/>
          <w:color w:val="FF00FF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FB07D2" wp14:editId="2967CF58">
            <wp:extent cx="5274310" cy="14700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4A187" w14:textId="77777777" w:rsidR="00C15321" w:rsidRDefault="00D74744" w:rsidP="00856E44">
      <w:pPr>
        <w:rPr>
          <w:rFonts w:ascii="Times New Roman" w:eastAsia="宋体" w:hAnsi="Times New Roman" w:cs="Times New Roman"/>
        </w:rPr>
      </w:pPr>
      <w:r>
        <w:rPr>
          <w:rFonts w:ascii="Times New Roman" w:eastAsia="Dotum" w:hAnsi="Times New Roman" w:cs="Times New Roman"/>
        </w:rPr>
        <w:t xml:space="preserve">Figure S1. Possible adsorption sites on </w:t>
      </w:r>
      <w:r>
        <w:rPr>
          <w:rFonts w:ascii="Times New Roman" w:hAnsi="Times New Roman" w:cs="Times New Roman"/>
        </w:rPr>
        <w:t xml:space="preserve">(a) </w:t>
      </w:r>
      <w:r>
        <w:rPr>
          <w:rFonts w:ascii="Times New Roman" w:eastAsia="Dotum" w:hAnsi="Times New Roman" w:cs="Times New Roman"/>
        </w:rPr>
        <w:t xml:space="preserve">Al(111), </w:t>
      </w:r>
      <w:r>
        <w:rPr>
          <w:rFonts w:ascii="Times New Roman" w:hAnsi="Times New Roman" w:cs="Times New Roman"/>
        </w:rPr>
        <w:t xml:space="preserve">(b) </w:t>
      </w:r>
      <w:r>
        <w:rPr>
          <w:rFonts w:ascii="Times New Roman" w:eastAsia="Dotum" w:hAnsi="Times New Roman" w:cs="Times New Roman"/>
        </w:rPr>
        <w:t xml:space="preserve">(001), and </w:t>
      </w:r>
      <w:r>
        <w:rPr>
          <w:rFonts w:ascii="Times New Roman" w:hAnsi="Times New Roman" w:cs="Times New Roman"/>
        </w:rPr>
        <w:t xml:space="preserve">(c) </w:t>
      </w:r>
      <w:r>
        <w:rPr>
          <w:rFonts w:ascii="Times New Roman" w:eastAsia="Dotum" w:hAnsi="Times New Roman" w:cs="Times New Roman"/>
        </w:rPr>
        <w:t xml:space="preserve">(110) surface, indicated by the </w:t>
      </w:r>
      <w:r>
        <w:rPr>
          <w:rFonts w:ascii="Times New Roman" w:eastAsia="Dotum" w:hAnsi="Times New Roman" w:cs="Times New Roman"/>
        </w:rPr>
        <w:t>smaller light-blue spheres. The first (Al</w:t>
      </w:r>
      <w:r>
        <w:rPr>
          <w:rFonts w:ascii="Times New Roman" w:eastAsia="Dotum" w:hAnsi="Times New Roman" w:cs="Times New Roman"/>
          <w:vertAlign w:val="subscript"/>
        </w:rPr>
        <w:t>(1)</w:t>
      </w:r>
      <w:r>
        <w:rPr>
          <w:rFonts w:ascii="Times New Roman" w:eastAsia="Dotum" w:hAnsi="Times New Roman" w:cs="Times New Roman"/>
        </w:rPr>
        <w:t>), second (Al</w:t>
      </w:r>
      <w:r>
        <w:rPr>
          <w:rFonts w:ascii="Times New Roman" w:eastAsia="Dotum" w:hAnsi="Times New Roman" w:cs="Times New Roman"/>
          <w:vertAlign w:val="subscript"/>
        </w:rPr>
        <w:t>(2)</w:t>
      </w:r>
      <w:r>
        <w:rPr>
          <w:rFonts w:ascii="Times New Roman" w:eastAsia="Dotum" w:hAnsi="Times New Roman" w:cs="Times New Roman"/>
        </w:rPr>
        <w:t>), and third (Al</w:t>
      </w:r>
      <w:r>
        <w:rPr>
          <w:rFonts w:ascii="Times New Roman" w:eastAsia="Dotum" w:hAnsi="Times New Roman" w:cs="Times New Roman"/>
          <w:vertAlign w:val="subscript"/>
        </w:rPr>
        <w:t>(3)</w:t>
      </w:r>
      <w:r>
        <w:rPr>
          <w:rFonts w:ascii="Times New Roman" w:eastAsia="Dotum" w:hAnsi="Times New Roman" w:cs="Times New Roman"/>
        </w:rPr>
        <w:t>) Al layer atoms are in dark blue, light blue and grey color. And the atomic Al distances between neighboring surface Al atoms are indicated in the figures.</w:t>
      </w:r>
      <w:r>
        <w:rPr>
          <w:rFonts w:ascii="Times New Roman" w:eastAsia="宋体" w:hAnsi="Times New Roman" w:cs="Times New Roman"/>
        </w:rPr>
        <w:t xml:space="preserve"> </w:t>
      </w:r>
    </w:p>
    <w:p w14:paraId="4475A3CB" w14:textId="77777777" w:rsidR="00C15321" w:rsidRDefault="00C15321" w:rsidP="00856E44">
      <w:pPr>
        <w:rPr>
          <w:rFonts w:ascii="Times New Roman" w:eastAsia="宋体" w:hAnsi="Times New Roman" w:cs="Times New Roman"/>
        </w:rPr>
      </w:pPr>
    </w:p>
    <w:p w14:paraId="70196953" w14:textId="77777777" w:rsidR="00C15321" w:rsidRDefault="00C15321" w:rsidP="00856E44">
      <w:pPr>
        <w:rPr>
          <w:rFonts w:ascii="Times New Roman" w:eastAsia="宋体" w:hAnsi="Times New Roman" w:cs="Times New Roman"/>
        </w:rPr>
      </w:pPr>
    </w:p>
    <w:p w14:paraId="19EA9967" w14:textId="77777777" w:rsidR="00C15321" w:rsidRDefault="00C15321" w:rsidP="00856E44">
      <w:pPr>
        <w:rPr>
          <w:rFonts w:ascii="Times New Roman" w:hAnsi="Times New Roman" w:cs="Times New Roman"/>
          <w:color w:val="FF00FF"/>
        </w:rPr>
      </w:pPr>
    </w:p>
    <w:p w14:paraId="580BCED2" w14:textId="77777777" w:rsidR="00C15321" w:rsidRDefault="00D74744" w:rsidP="00856E44">
      <w:pPr>
        <w:rPr>
          <w:rFonts w:ascii="Times New Roman" w:hAnsi="Times New Roman" w:cs="Times New Roman"/>
          <w:color w:val="FF00FF"/>
        </w:rPr>
      </w:pPr>
      <w:r>
        <w:rPr>
          <w:rFonts w:ascii="Times New Roman" w:hAnsi="Times New Roman" w:cs="Times New Roman"/>
          <w:noProof/>
          <w:color w:val="FF00FF"/>
        </w:rPr>
        <w:drawing>
          <wp:inline distT="0" distB="0" distL="114300" distR="114300" wp14:anchorId="0E8A2476" wp14:editId="64A56CE6">
            <wp:extent cx="5268595" cy="2905760"/>
            <wp:effectExtent l="0" t="0" r="4445" b="5080"/>
            <wp:docPr id="5" name="图片 5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364A" w14:textId="77777777" w:rsidR="00C15321" w:rsidRDefault="00D74744" w:rsidP="00856E44">
      <w:pPr>
        <w:rPr>
          <w:rFonts w:ascii="Times New Roman" w:eastAsia="Dotum" w:hAnsi="Times New Roman" w:cs="Times New Roman"/>
        </w:rPr>
      </w:pPr>
      <w:r>
        <w:rPr>
          <w:rFonts w:ascii="Times New Roman" w:eastAsia="Dotum" w:hAnsi="Times New Roman" w:cs="Times New Roman"/>
        </w:rPr>
        <w:t xml:space="preserve">Figure S2. Optimized configurations for </w:t>
      </w:r>
      <w:bookmarkStart w:id="1" w:name="_Hlk89973267"/>
      <w:r>
        <w:rPr>
          <w:rFonts w:ascii="Times New Roman" w:eastAsia="Dotum" w:hAnsi="Times New Roman" w:cs="Times New Roman"/>
        </w:rPr>
        <w:t xml:space="preserve">O adsorption on Al(001) surface, the number of O atoms of </w:t>
      </w:r>
      <m:oMath>
        <m:sSub>
          <m:sSubPr>
            <m:ctrlPr>
              <w:rPr>
                <w:rFonts w:ascii="Cambria Math" w:eastAsia="Dotum" w:hAnsi="Cambria Math" w:cs="Times New Roman"/>
              </w:rPr>
            </m:ctrlPr>
          </m:sSubPr>
          <m:e>
            <m:r>
              <w:rPr>
                <w:rFonts w:ascii="Cambria Math" w:eastAsia="Dotum" w:hAnsi="Cambria Math" w:cs="Times New Roman"/>
              </w:rPr>
              <m:t>n</m:t>
            </m:r>
          </m:e>
          <m:sub>
            <m:r>
              <w:rPr>
                <w:rFonts w:ascii="Cambria Math" w:eastAsia="Dotum" w:hAnsi="Cambria Math" w:cs="Times New Roman"/>
              </w:rPr>
              <m:t>O</m:t>
            </m:r>
          </m:sub>
        </m:sSub>
      </m:oMath>
      <w:bookmarkEnd w:id="1"/>
      <w:r>
        <w:rPr>
          <w:rFonts w:ascii="Times New Roman" w:eastAsia="Dotum" w:hAnsi="Times New Roman" w:cs="Times New Roman"/>
        </w:rPr>
        <w:t xml:space="preserve"> = 2-8 are given in (a)~(g) in top-view. The 8</w:t>
      </w:r>
      <w:proofErr w:type="spellStart"/>
      <w:r>
        <w:rPr>
          <w:rFonts w:ascii="Times New Roman" w:eastAsia="Dotum" w:hAnsi="Times New Roman" w:cs="Times New Roman"/>
          <w:vertAlign w:val="superscript"/>
        </w:rPr>
        <w:t>th</w:t>
      </w:r>
      <w:proofErr w:type="spellEnd"/>
      <w:r>
        <w:rPr>
          <w:rFonts w:ascii="Times New Roman" w:eastAsia="Dotum" w:hAnsi="Times New Roman" w:cs="Times New Roman"/>
        </w:rPr>
        <w:t xml:space="preserve"> O moves from the surface to subsurface, binds to three surface Al atoms and one Al atom at the second Al </w:t>
      </w:r>
      <w:r>
        <w:rPr>
          <w:rFonts w:ascii="Times New Roman" w:eastAsia="Dotum" w:hAnsi="Times New Roman" w:cs="Times New Roman"/>
        </w:rPr>
        <w:t>layer.</w:t>
      </w:r>
    </w:p>
    <w:p w14:paraId="1AD19338" w14:textId="77777777" w:rsidR="00C15321" w:rsidRDefault="00D74744" w:rsidP="00856E44">
      <w:pPr>
        <w:jc w:val="center"/>
        <w:rPr>
          <w:rFonts w:ascii="Times New Roman" w:hAnsi="Times New Roman" w:cs="Times New Roman"/>
          <w:color w:val="FF00FF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4FAFF0" wp14:editId="411D51BF">
            <wp:extent cx="4046220" cy="316738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64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9991E" w14:textId="77777777" w:rsidR="00C15321" w:rsidRDefault="00D74744" w:rsidP="00856E44">
      <w:pPr>
        <w:rPr>
          <w:rFonts w:ascii="Times New Roman" w:eastAsia="Dotum" w:hAnsi="Times New Roman" w:cs="Times New Roman"/>
        </w:rPr>
      </w:pPr>
      <w:r>
        <w:rPr>
          <w:rFonts w:ascii="Times New Roman" w:eastAsia="Dotum" w:hAnsi="Times New Roman" w:cs="Times New Roman"/>
        </w:rPr>
        <w:t xml:space="preserve">Figure S3. The optimized adsorption configurations of O atoms on Al(110) surface with O coverage of (a) 1/2 ML, (b) 3/4 ML, (c) 1 ML, (d) 5/4 ML. </w:t>
      </w:r>
    </w:p>
    <w:p w14:paraId="0C440292" w14:textId="77777777" w:rsidR="00C15321" w:rsidRDefault="00C15321" w:rsidP="00856E44">
      <w:pPr>
        <w:rPr>
          <w:rFonts w:ascii="Dotum" w:eastAsia="Dotum" w:hAnsi="Dotum"/>
        </w:rPr>
      </w:pPr>
    </w:p>
    <w:p w14:paraId="28235975" w14:textId="77777777" w:rsidR="00C15321" w:rsidRDefault="00C15321" w:rsidP="00856E44">
      <w:pPr>
        <w:rPr>
          <w:color w:val="FF00FF"/>
        </w:rPr>
      </w:pPr>
    </w:p>
    <w:p w14:paraId="6F2B9CBE" w14:textId="77777777" w:rsidR="00C15321" w:rsidRDefault="00D74744" w:rsidP="00856E44">
      <w:pPr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To study the effect of O adsorption on the mechanical properties of Al surfaces, the total e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nergy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(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8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8"/>
              </w:rPr>
              <m:t>t</m:t>
            </m:r>
          </m:sub>
        </m:sSub>
      </m:oMath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) of clean Al(111), (001), (110) without and with 1 ML-O adsorption is calculated with different applied strains. </w:t>
      </w:r>
      <w:r>
        <w:rPr>
          <w:rFonts w:ascii="Times New Roman" w:eastAsia="宋体" w:hAnsi="Times New Roman" w:cs="Times New Roman"/>
          <w:sz w:val="24"/>
          <w:szCs w:val="28"/>
        </w:rPr>
        <w:t>Here, a bi-</w:t>
      </w:r>
      <w:r>
        <w:rPr>
          <w:rFonts w:ascii="Times New Roman" w:eastAsia="宋体" w:hAnsi="Times New Roman" w:cs="Times New Roman"/>
          <w:sz w:val="24"/>
          <w:szCs w:val="28"/>
        </w:rPr>
        <w:t xml:space="preserve">axial strain is applied in the </w:t>
      </w:r>
      <w:proofErr w:type="spellStart"/>
      <w:r>
        <w:rPr>
          <w:rFonts w:ascii="Times New Roman" w:eastAsia="宋体" w:hAnsi="Times New Roman" w:cs="Times New Roman"/>
          <w:b/>
          <w:bCs/>
          <w:i/>
          <w:iCs/>
          <w:sz w:val="24"/>
          <w:szCs w:val="28"/>
        </w:rPr>
        <w:t>xy</w:t>
      </w:r>
      <w:proofErr w:type="spellEnd"/>
      <w:r>
        <w:rPr>
          <w:rFonts w:ascii="Times New Roman" w:eastAsia="宋体" w:hAnsi="Times New Roman" w:cs="Times New Roman"/>
          <w:sz w:val="24"/>
          <w:szCs w:val="28"/>
        </w:rPr>
        <w:t xml:space="preserve"> plane of the calculation cell, meanwhile the </w:t>
      </w:r>
      <w:r>
        <w:rPr>
          <w:rFonts w:ascii="Times New Roman" w:eastAsia="宋体" w:hAnsi="Times New Roman" w:cs="Times New Roman"/>
          <w:b/>
          <w:bCs/>
          <w:i/>
          <w:iCs/>
          <w:sz w:val="24"/>
          <w:szCs w:val="28"/>
        </w:rPr>
        <w:t>z</w:t>
      </w:r>
      <w:r>
        <w:rPr>
          <w:rFonts w:ascii="Times New Roman" w:eastAsia="宋体" w:hAnsi="Times New Roman" w:cs="Times New Roman"/>
          <w:sz w:val="24"/>
          <w:szCs w:val="28"/>
        </w:rPr>
        <w:t xml:space="preserve"> value is fixed at its optimized value. The applied strain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8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8"/>
              </w:rPr>
              <m:t>app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8"/>
        </w:rPr>
        <w:t xml:space="preserve">) is calculated by </w:t>
      </w:r>
      <m:oMath>
        <m:f>
          <m:fPr>
            <m:type m:val="skw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8"/>
              </w:rPr>
              <m:t>a</m:t>
            </m:r>
            <m:r>
              <w:rPr>
                <w:rFonts w:ascii="Cambria Math" w:eastAsia="宋体" w:hAnsi="Cambria Math" w:cs="Times New Roman"/>
                <w:sz w:val="24"/>
                <w:szCs w:val="28"/>
              </w:rPr>
              <m:t>'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8"/>
                  </w:rPr>
                  <m:t>0</m:t>
                </m:r>
              </m:sub>
            </m:sSub>
          </m:den>
        </m:f>
      </m:oMath>
      <w:r>
        <w:rPr>
          <w:rFonts w:ascii="Times New Roman" w:eastAsia="宋体" w:hAnsi="Times New Roman" w:cs="Times New Roman"/>
          <w:sz w:val="24"/>
          <w:szCs w:val="28"/>
        </w:rPr>
        <w:t xml:space="preserve"> or </w:t>
      </w:r>
      <m:oMath>
        <m:f>
          <m:fPr>
            <m:type m:val="skw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8"/>
              </w:rPr>
              <m:t>b</m:t>
            </m:r>
            <m:r>
              <w:rPr>
                <w:rFonts w:ascii="Cambria Math" w:eastAsia="宋体" w:hAnsi="Cambria Math" w:cs="Times New Roman"/>
                <w:sz w:val="24"/>
                <w:szCs w:val="28"/>
              </w:rPr>
              <m:t>'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8"/>
                  </w:rPr>
                  <m:t>0</m:t>
                </m:r>
              </m:sub>
            </m:sSub>
          </m:den>
        </m:f>
      </m:oMath>
      <w:r>
        <w:rPr>
          <w:rFonts w:ascii="Times New Roman" w:eastAsia="宋体" w:hAnsi="Times New Roman" w:cs="Times New Roman"/>
          <w:sz w:val="24"/>
          <w:szCs w:val="28"/>
        </w:rPr>
        <w:t xml:space="preserve">, where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8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8"/>
        </w:rPr>
        <w:t xml:space="preserve">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8"/>
              </w:rPr>
              <m:t>b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eastAsia="宋体" w:hAnsi="Times New Roman" w:cs="Times New Roman"/>
          <w:sz w:val="24"/>
          <w:szCs w:val="28"/>
        </w:rPr>
        <w:t xml:space="preserve">) and </w:t>
      </w:r>
      <m:oMath>
        <m:r>
          <w:rPr>
            <w:rFonts w:ascii="Cambria Math" w:eastAsia="宋体" w:hAnsi="Cambria Math" w:cs="Times New Roman"/>
            <w:sz w:val="24"/>
            <w:szCs w:val="28"/>
          </w:rPr>
          <m:t>a</m:t>
        </m:r>
        <m:r>
          <w:rPr>
            <w:rFonts w:ascii="Cambria Math" w:eastAsia="宋体" w:hAnsi="Cambria Math" w:cs="Times New Roman"/>
            <w:sz w:val="24"/>
            <w:szCs w:val="28"/>
          </w:rPr>
          <m:t>'</m:t>
        </m:r>
      </m:oMath>
      <w:r>
        <w:rPr>
          <w:rFonts w:ascii="Times New Roman" w:eastAsia="宋体" w:hAnsi="Times New Roman" w:cs="Times New Roman"/>
          <w:sz w:val="24"/>
          <w:szCs w:val="28"/>
        </w:rPr>
        <w:t xml:space="preserve"> (</w:t>
      </w:r>
      <m:oMath>
        <m:r>
          <w:rPr>
            <w:rFonts w:ascii="Cambria Math" w:eastAsia="宋体" w:hAnsi="Cambria Math" w:cs="Times New Roman"/>
            <w:sz w:val="24"/>
            <w:szCs w:val="28"/>
          </w:rPr>
          <m:t>b</m:t>
        </m:r>
        <m:r>
          <w:rPr>
            <w:rFonts w:ascii="Cambria Math" w:eastAsia="宋体" w:hAnsi="Cambria Math" w:cs="Times New Roman"/>
            <w:sz w:val="24"/>
            <w:szCs w:val="28"/>
          </w:rPr>
          <m:t>'</m:t>
        </m:r>
      </m:oMath>
      <w:r>
        <w:rPr>
          <w:rFonts w:ascii="Times New Roman" w:eastAsia="宋体" w:hAnsi="Times New Roman" w:cs="Times New Roman"/>
          <w:sz w:val="24"/>
          <w:szCs w:val="28"/>
        </w:rPr>
        <w:t xml:space="preserve">) are the optimized lattice constant without and with applied strain on the Al slab.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8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8"/>
              </w:rPr>
              <m:t>app</m:t>
            </m:r>
          </m:sub>
        </m:sSub>
      </m:oMath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>rang</w:t>
      </w:r>
      <w:r>
        <w:rPr>
          <w:rFonts w:ascii="Times New Roman" w:eastAsia="宋体" w:hAnsi="Times New Roman" w:cs="Times New Roman" w:hint="eastAsia"/>
          <w:sz w:val="24"/>
          <w:szCs w:val="28"/>
        </w:rPr>
        <w:t>es</w:t>
      </w:r>
      <w:r>
        <w:rPr>
          <w:rFonts w:ascii="Times New Roman" w:eastAsia="宋体" w:hAnsi="Times New Roman" w:cs="Times New Roman"/>
          <w:sz w:val="24"/>
          <w:szCs w:val="28"/>
        </w:rPr>
        <w:t xml:space="preserve"> from -5% to +5%, where negative and positive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8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8"/>
              </w:rPr>
              <m:t>app</m:t>
            </m:r>
          </m:sub>
        </m:sSub>
      </m:oMath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 xml:space="preserve">correspond to compressive and tensile strain, respectively. No strain rate was considered in our model. </w:t>
      </w:r>
    </w:p>
    <w:p w14:paraId="77290A8C" w14:textId="77777777" w:rsidR="00C15321" w:rsidRDefault="00D74744" w:rsidP="00856E44">
      <w:pPr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Results are plotted in Fig. S4.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Under each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8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8"/>
              </w:rPr>
              <m:t>app</m:t>
            </m:r>
          </m:sub>
        </m:sSub>
      </m:oMath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,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a corresponding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cell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volume (</w:t>
      </w:r>
      <w:r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8"/>
        </w:rPr>
        <w:t>V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)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and a total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energy can be achieved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.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Based on the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8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8"/>
              </w:rPr>
              <m:t>t</m:t>
            </m:r>
          </m:sub>
        </m:sSub>
      </m:oMath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-</w:t>
      </w:r>
      <w:r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8"/>
        </w:rPr>
        <w:t>V</w:t>
      </w:r>
      <w:r>
        <w:rPr>
          <w:rFonts w:ascii="Times New Roman" w:eastAsia="宋体" w:hAnsi="Times New Roman" w:cs="Times New Roman"/>
          <w:i/>
          <w:color w:val="000000" w:themeColor="text1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data, bulk modulus for each orientation is derived base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d on Birch-Murnaghan 3rd-order equation of state (EOS)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fldChar w:fldCharType="begin"/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instrText xml:space="preserve"> ADDIN EN.CITE &lt;EndNote&gt;&lt;Cite&gt;&lt;Author&gt;Birch&lt;/Author&gt;&lt;Year&gt;1947&lt;/Year&gt;&lt;RecNum&gt;308&lt;/RecNum&gt;&lt;DisplayText&gt;&lt;style face="superscript"&gt;2&lt;/style&gt;&lt;/DisplayText&gt;&lt;record&gt;&lt;rec-number&gt;308&lt;/rec-number&gt;&lt;foreign-keys&gt;&lt;key app="EN" db-id="vpasde09qrvra4e2zfk5xdzp5tt95zfaew</w:instrTex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instrText>t0" timestamp="1639387277"&gt;308&lt;/key&gt;&lt;/foreign-keys&gt;&lt;ref-type name="Journal Article"&gt;17&lt;/ref-type&gt;&lt;contributors&gt;&lt;authors&gt;&lt;author&gt;Birch, Francis&lt;/author&gt;&lt;/authors&gt;&lt;/contributors&gt;&lt;titles&gt;&lt;title&gt;Finite elastic strain of cubic crystals&lt;/title&gt;&lt;secondary-title&gt;P</w:instrTex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instrText>hysical review&lt;/secondary-title&gt;&lt;/titles&gt;&lt;periodical&gt;&lt;full-title&gt;Physical review&lt;/full-title&gt;&lt;/periodical&gt;&lt;pages&gt;809&lt;/pages&gt;&lt;volume&gt;71&lt;/volume&gt;&lt;number&gt;11&lt;/number&gt;&lt;dates&gt;&lt;year&gt;1947&lt;/year&gt;&lt;/dates&gt;&lt;urls&gt;&lt;/urls&gt;&lt;/record&gt;&lt;/Cite&gt;&lt;/EndNote&gt;</w:instrTex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fldChar w:fldCharType="separate"/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  <w:vertAlign w:val="superscript"/>
        </w:rPr>
        <w:t>2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fldChar w:fldCharType="end"/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. Such approach is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verified by estimation of the mechanical parameters of unit bulk Al in this work, which gives 7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8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,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28, and 76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GPa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for the bulk modulus,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shear modulus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and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Young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’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s Modulus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, respectively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,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in accordance with reported experimental values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fldChar w:fldCharType="begin"/>
      </w:r>
      <w:r>
        <w:rPr>
          <w:rFonts w:ascii="Times New Roman" w:eastAsia="宋体" w:hAnsi="Times New Roman" w:cs="Times New Roman"/>
          <w:sz w:val="24"/>
          <w:szCs w:val="28"/>
        </w:rPr>
        <w:instrText xml:space="preserve"> ADDIN EN.CITE &lt;EndNote&gt;&lt;Cite&gt;&lt;Author&gt;De Jong&lt;/Author&gt;&lt;Year&gt;2015&lt;/Year&gt;&lt;RecNum&gt;329&lt;/RecNum&gt;&lt;DisplayText&gt;&lt;style face="superscript"&gt;3&lt;/style&gt;&lt;/DisplayText&gt;&lt;record&gt;&lt;rec-number&gt;329&lt;/rec-number&gt;&lt;foreign-keys&gt;&lt;key app="EN" db-id="vpasde09qrvra4e2zfk5xdzp5tt95zfa</w:instrText>
      </w:r>
      <w:r>
        <w:rPr>
          <w:rFonts w:ascii="Times New Roman" w:eastAsia="宋体" w:hAnsi="Times New Roman" w:cs="Times New Roman"/>
          <w:sz w:val="24"/>
          <w:szCs w:val="28"/>
        </w:rPr>
        <w:instrText>ewt0" timestamp="1639492397"&gt;329&lt;/key&gt;&lt;/foreign-keys&gt;&lt;ref-type name="Journal Article"&gt;17&lt;/ref-type&gt;&lt;contributors&gt;&lt;authors&gt;&lt;author&gt;De Jong, Maarten&lt;/author&gt;&lt;author&gt;Chen, Wei&lt;/author&gt;&lt;author&gt;Angsten, Thomas&lt;/author&gt;&lt;author&gt;Jain, Anubhav&lt;/author&gt;&lt;author&gt;Notes</w:instrText>
      </w:r>
      <w:r>
        <w:rPr>
          <w:rFonts w:ascii="Times New Roman" w:eastAsia="宋体" w:hAnsi="Times New Roman" w:cs="Times New Roman"/>
          <w:sz w:val="24"/>
          <w:szCs w:val="28"/>
        </w:rPr>
        <w:instrText>tine, Randy&lt;/author&gt;&lt;author&gt;Gamst, Anthony&lt;/author&gt;&lt;author&gt;Sluiter, Marcel&lt;/author&gt;&lt;author&gt;Ande, Chaitanya Krishna&lt;/author&gt;&lt;author&gt;Van Der Zwaag, Sybrand&lt;/author&gt;&lt;author&gt;Plata, Jose J&lt;/author&gt;&lt;/authors&gt;&lt;/contributors&gt;&lt;titles&gt;&lt;title&gt;Charting the complete el</w:instrText>
      </w:r>
      <w:r>
        <w:rPr>
          <w:rFonts w:ascii="Times New Roman" w:eastAsia="宋体" w:hAnsi="Times New Roman" w:cs="Times New Roman"/>
          <w:sz w:val="24"/>
          <w:szCs w:val="28"/>
        </w:rPr>
        <w:instrText>astic properties of inorganic crystalline compounds&lt;/title&gt;&lt;secondary-title&gt;Scientific data&lt;/secondary-title&gt;&lt;/titles&gt;&lt;periodical&gt;&lt;full-title&gt;Scientific data&lt;/full-title&gt;&lt;/periodical&gt;&lt;pages&gt;1-13&lt;/pages&gt;&lt;volume&gt;2&lt;/volume&gt;&lt;number&gt;1&lt;/number&gt;&lt;dates&gt;&lt;year&gt;2015&lt;</w:instrText>
      </w:r>
      <w:r>
        <w:rPr>
          <w:rFonts w:ascii="Times New Roman" w:eastAsia="宋体" w:hAnsi="Times New Roman" w:cs="Times New Roman"/>
          <w:sz w:val="24"/>
          <w:szCs w:val="28"/>
        </w:rPr>
        <w:instrText>/year&gt;&lt;/dates&gt;&lt;isbn&gt;2052-4463&lt;/isbn&gt;&lt;urls&gt;&lt;/urls&gt;&lt;/record&gt;&lt;/Cite&gt;&lt;/EndNote&gt;</w:instrText>
      </w:r>
      <w:r>
        <w:rPr>
          <w:rFonts w:ascii="Times New Roman" w:eastAsia="宋体" w:hAnsi="Times New Roman" w:cs="Times New Roman"/>
          <w:sz w:val="24"/>
          <w:szCs w:val="28"/>
        </w:rPr>
        <w:fldChar w:fldCharType="separate"/>
      </w:r>
      <w:r>
        <w:rPr>
          <w:rFonts w:ascii="Times New Roman" w:eastAsia="宋体" w:hAnsi="Times New Roman" w:cs="Times New Roman"/>
          <w:sz w:val="24"/>
          <w:szCs w:val="28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8"/>
        </w:rPr>
        <w:fldChar w:fldCharType="end"/>
      </w:r>
      <w:r>
        <w:rPr>
          <w:rFonts w:ascii="Times New Roman" w:eastAsia="宋体" w:hAnsi="Times New Roman" w:cs="Times New Roman"/>
          <w:sz w:val="24"/>
          <w:szCs w:val="28"/>
        </w:rPr>
        <w:t xml:space="preserve">. </w:t>
      </w:r>
    </w:p>
    <w:p w14:paraId="7C86A1DB" w14:textId="77777777" w:rsidR="00C15321" w:rsidRDefault="00D74744" w:rsidP="00856E44">
      <w:pPr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Based on the calculation setup, only the </w:t>
      </w:r>
      <w:proofErr w:type="spellStart"/>
      <w:r>
        <w:rPr>
          <w:rFonts w:ascii="Times New Roman" w:eastAsia="宋体" w:hAnsi="Times New Roman" w:cs="Times New Roman" w:hint="eastAsia"/>
          <w:b/>
          <w:i/>
          <w:color w:val="000000" w:themeColor="text1"/>
          <w:sz w:val="24"/>
          <w:szCs w:val="28"/>
        </w:rPr>
        <w:t>xy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-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plane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is deformed. Thus, the calculated bulk modulus is actually “directional bulk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modulus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reflecting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 xml:space="preserve"> the resistance to 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the planar deformations. As expected, the bulk modulus of clean surfaces is lower than that of bulk Al (see F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ig. S4). Al(111) has the lowest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bulk modulus (17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GPa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), only half of that for other two surface orientations. However, 1 ML O ads</w:t>
      </w:r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orption raises the modulus of Al(111) to 53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GPa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. T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he huge increase in the </w:t>
      </w:r>
      <w:r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Young's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modulus in contrast to (00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1) or (110) can be attributed to the dense monolayer oxide film on Al(111), which resembles the structure of 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val="el-GR"/>
        </w:rPr>
        <w:t>α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-Al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O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. On the other hand, the adsorption of O reduces the bulk modulus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of Al(110), which may be attributed to the less dense oxide structure.</w:t>
      </w:r>
    </w:p>
    <w:p w14:paraId="53FC3848" w14:textId="77777777" w:rsidR="00C15321" w:rsidRDefault="00D74744" w:rsidP="00856E44">
      <w:pPr>
        <w:ind w:firstLineChars="200" w:firstLine="420"/>
        <w:jc w:val="center"/>
        <w:rPr>
          <w:rFonts w:ascii="Times New Roman" w:eastAsia="宋体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CD5D1C6" wp14:editId="51DD540C">
            <wp:extent cx="3902075" cy="4139565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24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80763" w14:textId="77777777" w:rsidR="00C15321" w:rsidRDefault="00D74744" w:rsidP="00856E44">
      <w:pPr>
        <w:rPr>
          <w:rFonts w:ascii="Times New Roman" w:eastAsia="宋体" w:hAnsi="Times New Roman" w:cs="Times New Roman"/>
          <w:color w:val="000000" w:themeColor="text1"/>
        </w:rPr>
      </w:pPr>
      <w:r>
        <w:rPr>
          <w:rFonts w:ascii="Times New Roman" w:eastAsia="宋体" w:hAnsi="Times New Roman" w:cs="Times New Roman"/>
          <w:color w:val="000000" w:themeColor="text1"/>
        </w:rPr>
        <w:t>Figure S4. Total energy versus applied in-plane strain for clean and 1ML-O covered</w:t>
      </w:r>
      <w:r>
        <w:rPr>
          <w:rFonts w:ascii="Times New Roman" w:eastAsia="宋体" w:hAnsi="Times New Roman" w:cs="Times New Roman" w:hint="eastAsia"/>
          <w:color w:val="000000" w:themeColor="text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</w:rPr>
        <w:t xml:space="preserve">Al(111), (001), (110). </w:t>
      </w:r>
      <w:r>
        <w:rPr>
          <w:rFonts w:ascii="Times New Roman" w:eastAsia="宋体" w:hAnsi="Times New Roman" w:cs="Times New Roman" w:hint="eastAsia"/>
          <w:color w:val="000000" w:themeColor="text1"/>
        </w:rPr>
        <w:t>D</w:t>
      </w:r>
      <w:r>
        <w:rPr>
          <w:rFonts w:ascii="Times New Roman" w:eastAsia="宋体" w:hAnsi="Times New Roman" w:cs="Times New Roman"/>
          <w:color w:val="000000" w:themeColor="text1"/>
        </w:rPr>
        <w:t xml:space="preserve">irectional </w:t>
      </w:r>
      <w:r>
        <w:rPr>
          <w:rFonts w:ascii="Times New Roman" w:eastAsia="宋体" w:hAnsi="Times New Roman" w:cs="Times New Roman" w:hint="eastAsia"/>
          <w:color w:val="000000" w:themeColor="text1"/>
        </w:rPr>
        <w:t>bulk</w:t>
      </w:r>
      <w:r>
        <w:rPr>
          <w:rFonts w:ascii="Times New Roman" w:eastAsia="宋体" w:hAnsi="Times New Roman" w:cs="Times New Roman"/>
          <w:color w:val="000000" w:themeColor="text1"/>
        </w:rPr>
        <w:t xml:space="preserve"> modulus </w:t>
      </w:r>
      <w:r>
        <w:rPr>
          <w:rFonts w:ascii="Times New Roman" w:eastAsia="宋体" w:hAnsi="Times New Roman" w:cs="Times New Roman" w:hint="eastAsia"/>
          <w:color w:val="000000" w:themeColor="text1"/>
        </w:rPr>
        <w:t xml:space="preserve">value </w:t>
      </w:r>
      <w:r>
        <w:rPr>
          <w:rFonts w:ascii="Times New Roman" w:eastAsia="宋体" w:hAnsi="Times New Roman" w:cs="Times New Roman"/>
          <w:color w:val="000000" w:themeColor="text1"/>
        </w:rPr>
        <w:t xml:space="preserve">for each </w:t>
      </w:r>
      <w:r>
        <w:rPr>
          <w:rFonts w:ascii="Times New Roman" w:eastAsia="宋体" w:hAnsi="Times New Roman" w:cs="Times New Roman" w:hint="eastAsia"/>
          <w:color w:val="000000" w:themeColor="text1"/>
        </w:rPr>
        <w:t xml:space="preserve">surface </w:t>
      </w:r>
      <w:r>
        <w:rPr>
          <w:rFonts w:ascii="Times New Roman" w:eastAsia="宋体" w:hAnsi="Times New Roman" w:cs="Times New Roman"/>
          <w:color w:val="000000" w:themeColor="text1"/>
        </w:rPr>
        <w:t xml:space="preserve">system is given at the bottom right corner. </w:t>
      </w:r>
    </w:p>
    <w:p w14:paraId="651023A6" w14:textId="77777777" w:rsidR="00C15321" w:rsidRDefault="00C15321" w:rsidP="00856E44">
      <w:pPr>
        <w:rPr>
          <w:color w:val="FF00FF"/>
        </w:rPr>
      </w:pPr>
    </w:p>
    <w:p w14:paraId="37348A78" w14:textId="77777777" w:rsidR="00C15321" w:rsidRDefault="00C15321" w:rsidP="00856E44">
      <w:pPr>
        <w:rPr>
          <w:color w:val="FF00FF"/>
        </w:rPr>
      </w:pPr>
    </w:p>
    <w:p w14:paraId="75B0FE66" w14:textId="77777777" w:rsidR="00C15321" w:rsidRDefault="00C15321" w:rsidP="00856E44">
      <w:pPr>
        <w:rPr>
          <w:color w:val="FF00FF"/>
        </w:rPr>
      </w:pPr>
    </w:p>
    <w:p w14:paraId="221C82F9" w14:textId="77777777" w:rsidR="00C15321" w:rsidRDefault="00D74744" w:rsidP="00856E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</w:t>
      </w:r>
    </w:p>
    <w:p w14:paraId="3AD93DEF" w14:textId="77777777" w:rsidR="00C15321" w:rsidRDefault="00D74744" w:rsidP="00856E44">
      <w:pPr>
        <w:pStyle w:val="EndNoteBibliography"/>
        <w:ind w:left="720" w:hanging="72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FF00FF"/>
          <w:sz w:val="21"/>
          <w:szCs w:val="21"/>
        </w:rPr>
        <w:fldChar w:fldCharType="begin"/>
      </w:r>
      <w:r>
        <w:rPr>
          <w:rFonts w:ascii="Times New Roman" w:hAnsi="Times New Roman" w:cs="Times New Roman"/>
          <w:color w:val="FF00FF"/>
          <w:sz w:val="21"/>
          <w:szCs w:val="21"/>
        </w:rPr>
        <w:instrText xml:space="preserve"> ADDIN EN.REFLIST </w:instrText>
      </w:r>
      <w:r>
        <w:rPr>
          <w:rFonts w:ascii="Times New Roman" w:hAnsi="Times New Roman" w:cs="Times New Roman"/>
          <w:color w:val="FF00FF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ab/>
        <w:t>Lanthony, C.</w:t>
      </w:r>
      <w:r>
        <w:rPr>
          <w:rFonts w:ascii="Times New Roman" w:hAnsi="Times New Roman" w:cs="Times New Roman"/>
          <w:i/>
          <w:sz w:val="21"/>
          <w:szCs w:val="21"/>
        </w:rPr>
        <w:t xml:space="preserve"> et al.</w:t>
      </w:r>
      <w:r>
        <w:rPr>
          <w:rFonts w:ascii="Times New Roman" w:hAnsi="Times New Roman" w:cs="Times New Roman"/>
          <w:sz w:val="21"/>
          <w:szCs w:val="21"/>
        </w:rPr>
        <w:t xml:space="preserve"> On the early stage of aluminum oxidation: an extraction mechanism via oxygen cooperation. </w:t>
      </w:r>
      <w:r>
        <w:rPr>
          <w:rFonts w:ascii="Times New Roman" w:hAnsi="Times New Roman" w:cs="Times New Roman"/>
          <w:i/>
          <w:sz w:val="21"/>
          <w:szCs w:val="21"/>
        </w:rPr>
        <w:t>J Chem Phys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137</w:t>
      </w:r>
      <w:r>
        <w:rPr>
          <w:rFonts w:ascii="Times New Roman" w:hAnsi="Times New Roman" w:cs="Times New Roman"/>
          <w:sz w:val="21"/>
          <w:szCs w:val="21"/>
        </w:rPr>
        <w:t>, 094707, doi:10.1063/1.4746943 (2012).</w:t>
      </w:r>
    </w:p>
    <w:p w14:paraId="3B29CB7F" w14:textId="77777777" w:rsidR="00C15321" w:rsidRDefault="00D74744" w:rsidP="00856E44">
      <w:pPr>
        <w:pStyle w:val="EndNoteBibliography"/>
        <w:ind w:left="720" w:hanging="72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ab/>
        <w:t xml:space="preserve">Birch, F. Finite elastic strain of cubic crystals. </w:t>
      </w:r>
      <w:r>
        <w:rPr>
          <w:rFonts w:ascii="Times New Roman" w:hAnsi="Times New Roman" w:cs="Times New Roman"/>
          <w:i/>
          <w:sz w:val="21"/>
          <w:szCs w:val="21"/>
        </w:rPr>
        <w:t>Physical review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71</w:t>
      </w:r>
      <w:r>
        <w:rPr>
          <w:rFonts w:ascii="Times New Roman" w:hAnsi="Times New Roman" w:cs="Times New Roman"/>
          <w:sz w:val="21"/>
          <w:szCs w:val="21"/>
        </w:rPr>
        <w:t>, 809 (1947).</w:t>
      </w:r>
    </w:p>
    <w:p w14:paraId="4D70A087" w14:textId="77777777" w:rsidR="00C15321" w:rsidRDefault="00D74744" w:rsidP="00856E44">
      <w:pPr>
        <w:pStyle w:val="EndNoteBibliography"/>
        <w:ind w:left="720" w:hanging="72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ab/>
        <w:t>De Jong, M.</w:t>
      </w:r>
      <w:r>
        <w:rPr>
          <w:rFonts w:ascii="Times New Roman" w:hAnsi="Times New Roman" w:cs="Times New Roman"/>
          <w:i/>
          <w:sz w:val="21"/>
          <w:szCs w:val="21"/>
        </w:rPr>
        <w:t xml:space="preserve"> et al.</w:t>
      </w:r>
      <w:r>
        <w:rPr>
          <w:rFonts w:ascii="Times New Roman" w:hAnsi="Times New Roman" w:cs="Times New Roman"/>
          <w:sz w:val="21"/>
          <w:szCs w:val="21"/>
        </w:rPr>
        <w:t xml:space="preserve"> Charting the complete elastic properties of inorganic crystalline compounds. </w:t>
      </w:r>
      <w:r>
        <w:rPr>
          <w:rFonts w:ascii="Times New Roman" w:hAnsi="Times New Roman" w:cs="Times New Roman"/>
          <w:i/>
          <w:sz w:val="21"/>
          <w:szCs w:val="21"/>
        </w:rPr>
        <w:t>Scientific data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, 1-13 (2015).</w:t>
      </w:r>
    </w:p>
    <w:p w14:paraId="74CB2944" w14:textId="77777777" w:rsidR="00C15321" w:rsidRDefault="00D74744" w:rsidP="00856E44">
      <w:pPr>
        <w:jc w:val="left"/>
        <w:rPr>
          <w:color w:val="FF00FF"/>
        </w:rPr>
      </w:pPr>
      <w:r>
        <w:rPr>
          <w:rFonts w:ascii="Times New Roman" w:hAnsi="Times New Roman" w:cs="Times New Roman"/>
          <w:color w:val="FF00FF"/>
          <w:szCs w:val="21"/>
        </w:rPr>
        <w:fldChar w:fldCharType="end"/>
      </w:r>
    </w:p>
    <w:sectPr w:rsidR="00C15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798F" w14:textId="77777777" w:rsidR="00856E44" w:rsidRDefault="00856E44" w:rsidP="00856E44">
      <w:r>
        <w:separator/>
      </w:r>
    </w:p>
  </w:endnote>
  <w:endnote w:type="continuationSeparator" w:id="0">
    <w:p w14:paraId="14C97A65" w14:textId="77777777" w:rsidR="00856E44" w:rsidRDefault="00856E44" w:rsidP="0085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3643" w14:textId="77777777" w:rsidR="00856E44" w:rsidRDefault="00856E44" w:rsidP="00856E44">
      <w:r>
        <w:separator/>
      </w:r>
    </w:p>
  </w:footnote>
  <w:footnote w:type="continuationSeparator" w:id="0">
    <w:p w14:paraId="7D50EE4F" w14:textId="77777777" w:rsidR="00856E44" w:rsidRDefault="00856E44" w:rsidP="00856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asde09qrvra4e2zfk5xdzp5tt95zfaewt0&quot;&gt;thesis&lt;record-ids&gt;&lt;item&gt;290&lt;/item&gt;&lt;item&gt;308&lt;/item&gt;&lt;item&gt;329&lt;/item&gt;&lt;/record-ids&gt;&lt;/item&gt;&lt;/Libraries&gt;"/>
  </w:docVars>
  <w:rsids>
    <w:rsidRoot w:val="005A6853"/>
    <w:rsid w:val="00010094"/>
    <w:rsid w:val="00010E63"/>
    <w:rsid w:val="00016F61"/>
    <w:rsid w:val="00021044"/>
    <w:rsid w:val="00037C9B"/>
    <w:rsid w:val="00051C26"/>
    <w:rsid w:val="000529D4"/>
    <w:rsid w:val="00053170"/>
    <w:rsid w:val="00060671"/>
    <w:rsid w:val="000622F0"/>
    <w:rsid w:val="00071710"/>
    <w:rsid w:val="000804E9"/>
    <w:rsid w:val="000836BF"/>
    <w:rsid w:val="00087156"/>
    <w:rsid w:val="00093A22"/>
    <w:rsid w:val="00097FE0"/>
    <w:rsid w:val="000C4CAA"/>
    <w:rsid w:val="000C79A4"/>
    <w:rsid w:val="000F6969"/>
    <w:rsid w:val="00110A43"/>
    <w:rsid w:val="00114C7C"/>
    <w:rsid w:val="00114D3C"/>
    <w:rsid w:val="00123145"/>
    <w:rsid w:val="00132AE2"/>
    <w:rsid w:val="00142FF3"/>
    <w:rsid w:val="001458CA"/>
    <w:rsid w:val="00147219"/>
    <w:rsid w:val="001562C2"/>
    <w:rsid w:val="00160C33"/>
    <w:rsid w:val="0016514B"/>
    <w:rsid w:val="00165F45"/>
    <w:rsid w:val="00185324"/>
    <w:rsid w:val="00194D1E"/>
    <w:rsid w:val="001A2F18"/>
    <w:rsid w:val="001C0D16"/>
    <w:rsid w:val="001C5287"/>
    <w:rsid w:val="001D0BF8"/>
    <w:rsid w:val="001E1499"/>
    <w:rsid w:val="001E1D2D"/>
    <w:rsid w:val="001E3B99"/>
    <w:rsid w:val="001E67D6"/>
    <w:rsid w:val="001E7193"/>
    <w:rsid w:val="00201A74"/>
    <w:rsid w:val="0022134E"/>
    <w:rsid w:val="00223B5C"/>
    <w:rsid w:val="00224FEF"/>
    <w:rsid w:val="00241F61"/>
    <w:rsid w:val="0025235F"/>
    <w:rsid w:val="00260A82"/>
    <w:rsid w:val="002612A1"/>
    <w:rsid w:val="0027274C"/>
    <w:rsid w:val="00282439"/>
    <w:rsid w:val="0029356F"/>
    <w:rsid w:val="00294079"/>
    <w:rsid w:val="00296308"/>
    <w:rsid w:val="002966B9"/>
    <w:rsid w:val="00296946"/>
    <w:rsid w:val="002A3C16"/>
    <w:rsid w:val="002B456D"/>
    <w:rsid w:val="002B6F71"/>
    <w:rsid w:val="002C46A4"/>
    <w:rsid w:val="002D795C"/>
    <w:rsid w:val="002E39FD"/>
    <w:rsid w:val="002E7024"/>
    <w:rsid w:val="002F07AE"/>
    <w:rsid w:val="00304C1F"/>
    <w:rsid w:val="0031035C"/>
    <w:rsid w:val="00312556"/>
    <w:rsid w:val="0031467D"/>
    <w:rsid w:val="003213CE"/>
    <w:rsid w:val="00327B4E"/>
    <w:rsid w:val="00332D3A"/>
    <w:rsid w:val="003400DE"/>
    <w:rsid w:val="0034615C"/>
    <w:rsid w:val="00346804"/>
    <w:rsid w:val="003530FD"/>
    <w:rsid w:val="003619BD"/>
    <w:rsid w:val="003758D4"/>
    <w:rsid w:val="00377811"/>
    <w:rsid w:val="00395263"/>
    <w:rsid w:val="00395852"/>
    <w:rsid w:val="003A2A01"/>
    <w:rsid w:val="003C6B97"/>
    <w:rsid w:val="003D2803"/>
    <w:rsid w:val="003F1695"/>
    <w:rsid w:val="003F4C45"/>
    <w:rsid w:val="00406BBC"/>
    <w:rsid w:val="00407754"/>
    <w:rsid w:val="004151F0"/>
    <w:rsid w:val="00415E44"/>
    <w:rsid w:val="00422301"/>
    <w:rsid w:val="00424ACF"/>
    <w:rsid w:val="0042612A"/>
    <w:rsid w:val="00427D03"/>
    <w:rsid w:val="004300B5"/>
    <w:rsid w:val="00431426"/>
    <w:rsid w:val="00436E1D"/>
    <w:rsid w:val="0043723B"/>
    <w:rsid w:val="0044241A"/>
    <w:rsid w:val="00450550"/>
    <w:rsid w:val="004526F3"/>
    <w:rsid w:val="0046370F"/>
    <w:rsid w:val="004637F2"/>
    <w:rsid w:val="0047633B"/>
    <w:rsid w:val="00476B86"/>
    <w:rsid w:val="00480A61"/>
    <w:rsid w:val="00482DF0"/>
    <w:rsid w:val="00493688"/>
    <w:rsid w:val="00495282"/>
    <w:rsid w:val="004A108B"/>
    <w:rsid w:val="004B04FC"/>
    <w:rsid w:val="004B0593"/>
    <w:rsid w:val="004D45C3"/>
    <w:rsid w:val="004E0EA2"/>
    <w:rsid w:val="005079F5"/>
    <w:rsid w:val="00517D75"/>
    <w:rsid w:val="00526DEC"/>
    <w:rsid w:val="0052783E"/>
    <w:rsid w:val="00532120"/>
    <w:rsid w:val="0056024B"/>
    <w:rsid w:val="0056074E"/>
    <w:rsid w:val="00565B7B"/>
    <w:rsid w:val="00567FEC"/>
    <w:rsid w:val="005803B4"/>
    <w:rsid w:val="00587045"/>
    <w:rsid w:val="00594C33"/>
    <w:rsid w:val="005A38B2"/>
    <w:rsid w:val="005A6853"/>
    <w:rsid w:val="005C2856"/>
    <w:rsid w:val="005E6F1D"/>
    <w:rsid w:val="00601022"/>
    <w:rsid w:val="0060141F"/>
    <w:rsid w:val="00610AB8"/>
    <w:rsid w:val="006309C4"/>
    <w:rsid w:val="00637EE6"/>
    <w:rsid w:val="00645CD5"/>
    <w:rsid w:val="006520CC"/>
    <w:rsid w:val="0066313B"/>
    <w:rsid w:val="006708CD"/>
    <w:rsid w:val="0067247F"/>
    <w:rsid w:val="006817F3"/>
    <w:rsid w:val="00684AFA"/>
    <w:rsid w:val="00692613"/>
    <w:rsid w:val="006A5DF3"/>
    <w:rsid w:val="006A7277"/>
    <w:rsid w:val="006C0D4C"/>
    <w:rsid w:val="006D1853"/>
    <w:rsid w:val="006E1FF7"/>
    <w:rsid w:val="006E2B22"/>
    <w:rsid w:val="006E2F40"/>
    <w:rsid w:val="006F2B86"/>
    <w:rsid w:val="006F3D03"/>
    <w:rsid w:val="006F46C0"/>
    <w:rsid w:val="00702D0C"/>
    <w:rsid w:val="007066C9"/>
    <w:rsid w:val="00712A1F"/>
    <w:rsid w:val="0073282E"/>
    <w:rsid w:val="00735486"/>
    <w:rsid w:val="00737051"/>
    <w:rsid w:val="00740685"/>
    <w:rsid w:val="00752102"/>
    <w:rsid w:val="00764DEA"/>
    <w:rsid w:val="0076788B"/>
    <w:rsid w:val="00770C96"/>
    <w:rsid w:val="00772494"/>
    <w:rsid w:val="007842CD"/>
    <w:rsid w:val="00785742"/>
    <w:rsid w:val="007909E5"/>
    <w:rsid w:val="007A0774"/>
    <w:rsid w:val="007A7651"/>
    <w:rsid w:val="007B02DE"/>
    <w:rsid w:val="007B441D"/>
    <w:rsid w:val="007B6852"/>
    <w:rsid w:val="007B79BF"/>
    <w:rsid w:val="007D2472"/>
    <w:rsid w:val="007F3DA4"/>
    <w:rsid w:val="00812082"/>
    <w:rsid w:val="008148AC"/>
    <w:rsid w:val="008261DD"/>
    <w:rsid w:val="0083036D"/>
    <w:rsid w:val="00831F0A"/>
    <w:rsid w:val="008413C7"/>
    <w:rsid w:val="00844114"/>
    <w:rsid w:val="008442D1"/>
    <w:rsid w:val="00856E44"/>
    <w:rsid w:val="00860A0C"/>
    <w:rsid w:val="0086425B"/>
    <w:rsid w:val="00883269"/>
    <w:rsid w:val="008848B9"/>
    <w:rsid w:val="008979A0"/>
    <w:rsid w:val="008B176A"/>
    <w:rsid w:val="008B6332"/>
    <w:rsid w:val="008E2A92"/>
    <w:rsid w:val="008E37E1"/>
    <w:rsid w:val="008F1A7F"/>
    <w:rsid w:val="00904570"/>
    <w:rsid w:val="0091551E"/>
    <w:rsid w:val="00940F3C"/>
    <w:rsid w:val="00957E46"/>
    <w:rsid w:val="00962973"/>
    <w:rsid w:val="00963E0B"/>
    <w:rsid w:val="00965160"/>
    <w:rsid w:val="00965749"/>
    <w:rsid w:val="00966707"/>
    <w:rsid w:val="00970B11"/>
    <w:rsid w:val="00974B29"/>
    <w:rsid w:val="009772EE"/>
    <w:rsid w:val="009867FE"/>
    <w:rsid w:val="009A1E38"/>
    <w:rsid w:val="009A651D"/>
    <w:rsid w:val="009B551B"/>
    <w:rsid w:val="009C09B0"/>
    <w:rsid w:val="009D707A"/>
    <w:rsid w:val="009E71D5"/>
    <w:rsid w:val="009F1EA7"/>
    <w:rsid w:val="009F3444"/>
    <w:rsid w:val="00A000AE"/>
    <w:rsid w:val="00A10DE6"/>
    <w:rsid w:val="00A1232B"/>
    <w:rsid w:val="00A310C3"/>
    <w:rsid w:val="00A513BB"/>
    <w:rsid w:val="00A8416C"/>
    <w:rsid w:val="00A91DC7"/>
    <w:rsid w:val="00A973D2"/>
    <w:rsid w:val="00AA284D"/>
    <w:rsid w:val="00AA6D36"/>
    <w:rsid w:val="00AA7954"/>
    <w:rsid w:val="00AB57AE"/>
    <w:rsid w:val="00AD27EE"/>
    <w:rsid w:val="00AD547C"/>
    <w:rsid w:val="00AD6CEB"/>
    <w:rsid w:val="00AE07C7"/>
    <w:rsid w:val="00AE20F0"/>
    <w:rsid w:val="00AE3B22"/>
    <w:rsid w:val="00AE4DBF"/>
    <w:rsid w:val="00AE62E0"/>
    <w:rsid w:val="00AF4915"/>
    <w:rsid w:val="00AF71D5"/>
    <w:rsid w:val="00B05433"/>
    <w:rsid w:val="00B26D9D"/>
    <w:rsid w:val="00B31748"/>
    <w:rsid w:val="00B437B8"/>
    <w:rsid w:val="00B5090E"/>
    <w:rsid w:val="00B52880"/>
    <w:rsid w:val="00B7147A"/>
    <w:rsid w:val="00B7164F"/>
    <w:rsid w:val="00B7470E"/>
    <w:rsid w:val="00B80506"/>
    <w:rsid w:val="00B905E6"/>
    <w:rsid w:val="00B934B7"/>
    <w:rsid w:val="00BA2D8D"/>
    <w:rsid w:val="00BA5998"/>
    <w:rsid w:val="00BB40E1"/>
    <w:rsid w:val="00BC4556"/>
    <w:rsid w:val="00BC48A0"/>
    <w:rsid w:val="00BD3FF0"/>
    <w:rsid w:val="00C065F4"/>
    <w:rsid w:val="00C06751"/>
    <w:rsid w:val="00C111EB"/>
    <w:rsid w:val="00C15321"/>
    <w:rsid w:val="00C15D18"/>
    <w:rsid w:val="00C22A52"/>
    <w:rsid w:val="00C345F7"/>
    <w:rsid w:val="00C4164C"/>
    <w:rsid w:val="00C4347C"/>
    <w:rsid w:val="00C45EB6"/>
    <w:rsid w:val="00C50D6A"/>
    <w:rsid w:val="00C51113"/>
    <w:rsid w:val="00C57899"/>
    <w:rsid w:val="00C625BA"/>
    <w:rsid w:val="00C6359D"/>
    <w:rsid w:val="00C6596F"/>
    <w:rsid w:val="00C715B0"/>
    <w:rsid w:val="00C762F6"/>
    <w:rsid w:val="00C8399B"/>
    <w:rsid w:val="00C924F2"/>
    <w:rsid w:val="00C94032"/>
    <w:rsid w:val="00C95CE1"/>
    <w:rsid w:val="00C97104"/>
    <w:rsid w:val="00CA0865"/>
    <w:rsid w:val="00CA3F53"/>
    <w:rsid w:val="00CD0243"/>
    <w:rsid w:val="00CD1EDF"/>
    <w:rsid w:val="00CD6F5E"/>
    <w:rsid w:val="00CF4107"/>
    <w:rsid w:val="00CF4C3F"/>
    <w:rsid w:val="00D0026B"/>
    <w:rsid w:val="00D02FC7"/>
    <w:rsid w:val="00D05263"/>
    <w:rsid w:val="00D129CC"/>
    <w:rsid w:val="00D2056F"/>
    <w:rsid w:val="00D2350E"/>
    <w:rsid w:val="00D37D81"/>
    <w:rsid w:val="00D52206"/>
    <w:rsid w:val="00D528FA"/>
    <w:rsid w:val="00D55347"/>
    <w:rsid w:val="00D672EB"/>
    <w:rsid w:val="00D72543"/>
    <w:rsid w:val="00D73AFC"/>
    <w:rsid w:val="00D74744"/>
    <w:rsid w:val="00D92B59"/>
    <w:rsid w:val="00D9305F"/>
    <w:rsid w:val="00D95D40"/>
    <w:rsid w:val="00D967DE"/>
    <w:rsid w:val="00DA08C8"/>
    <w:rsid w:val="00DA4F65"/>
    <w:rsid w:val="00DA57EE"/>
    <w:rsid w:val="00DA64DD"/>
    <w:rsid w:val="00DA7474"/>
    <w:rsid w:val="00DB3AF1"/>
    <w:rsid w:val="00DC3FF0"/>
    <w:rsid w:val="00DD64D5"/>
    <w:rsid w:val="00DD7FB2"/>
    <w:rsid w:val="00E0565B"/>
    <w:rsid w:val="00E11377"/>
    <w:rsid w:val="00E30AC1"/>
    <w:rsid w:val="00E3619F"/>
    <w:rsid w:val="00E408BC"/>
    <w:rsid w:val="00E41225"/>
    <w:rsid w:val="00E46374"/>
    <w:rsid w:val="00E527DB"/>
    <w:rsid w:val="00E5440F"/>
    <w:rsid w:val="00E66003"/>
    <w:rsid w:val="00E84CAE"/>
    <w:rsid w:val="00EB45AE"/>
    <w:rsid w:val="00EB7BC7"/>
    <w:rsid w:val="00EE3CEC"/>
    <w:rsid w:val="00EE6932"/>
    <w:rsid w:val="00EF237A"/>
    <w:rsid w:val="00F26689"/>
    <w:rsid w:val="00F31A66"/>
    <w:rsid w:val="00F34958"/>
    <w:rsid w:val="00F41BC5"/>
    <w:rsid w:val="00F47404"/>
    <w:rsid w:val="00F54810"/>
    <w:rsid w:val="00F56EAE"/>
    <w:rsid w:val="00F60C3A"/>
    <w:rsid w:val="00F64AEA"/>
    <w:rsid w:val="00F73BEC"/>
    <w:rsid w:val="00F75524"/>
    <w:rsid w:val="00F810BC"/>
    <w:rsid w:val="00F87E73"/>
    <w:rsid w:val="00F95555"/>
    <w:rsid w:val="00F97FD2"/>
    <w:rsid w:val="00FA60C7"/>
    <w:rsid w:val="00FC3385"/>
    <w:rsid w:val="00FE6677"/>
    <w:rsid w:val="00FE6C62"/>
    <w:rsid w:val="06040C0D"/>
    <w:rsid w:val="0B7D44F7"/>
    <w:rsid w:val="169A2265"/>
    <w:rsid w:val="22432270"/>
    <w:rsid w:val="22E6483E"/>
    <w:rsid w:val="23CC31E8"/>
    <w:rsid w:val="34FC0DC9"/>
    <w:rsid w:val="38097DE3"/>
    <w:rsid w:val="439E385D"/>
    <w:rsid w:val="4803049D"/>
    <w:rsid w:val="746D5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466F3"/>
  <w15:docId w15:val="{1814D27C-6BB7-4E51-96A7-1061B3C0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0A46F93-47EC-406B-A504-047EEDE7DE30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刀刀 说</dc:creator>
  <cp:lastModifiedBy>li gen</cp:lastModifiedBy>
  <cp:revision>33</cp:revision>
  <dcterms:created xsi:type="dcterms:W3CDTF">2022-01-25T11:48:00Z</dcterms:created>
  <dcterms:modified xsi:type="dcterms:W3CDTF">2022-03-30T07:02:00Z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28A0E015977545DAB1158C5B62E5F922</vt:lpwstr>
  </property>
</Properties>
</file>