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F4D3E" w14:textId="4D3D1BBC" w:rsidR="00623FEA" w:rsidRPr="008C6BCC" w:rsidRDefault="00623FEA" w:rsidP="00066F4E">
      <w:pPr>
        <w:jc w:val="left"/>
        <w:rPr>
          <w:rFonts w:ascii="Times New Roman" w:hAnsi="Times New Roman" w:cs="Times New Roman"/>
          <w:b/>
          <w:bCs/>
          <w:sz w:val="20"/>
          <w:szCs w:val="20"/>
        </w:rPr>
      </w:pPr>
      <w:bookmarkStart w:id="0" w:name="_Hlk93247435"/>
      <w:r w:rsidRPr="008C6BCC">
        <w:rPr>
          <w:rFonts w:ascii="Times New Roman" w:hAnsi="Times New Roman" w:cs="Times New Roman"/>
          <w:b/>
          <w:bCs/>
          <w:sz w:val="20"/>
          <w:szCs w:val="20"/>
        </w:rPr>
        <w:t>Supplementary Section</w:t>
      </w:r>
    </w:p>
    <w:p w14:paraId="4DC5A495" w14:textId="77777777" w:rsidR="00623FEA" w:rsidRPr="008C6BCC" w:rsidRDefault="00623FEA" w:rsidP="00066F4E">
      <w:pPr>
        <w:jc w:val="left"/>
        <w:rPr>
          <w:rFonts w:ascii="Times New Roman" w:hAnsi="Times New Roman" w:cs="Times New Roman"/>
          <w:b/>
          <w:bCs/>
          <w:sz w:val="20"/>
          <w:szCs w:val="20"/>
        </w:rPr>
      </w:pPr>
    </w:p>
    <w:p w14:paraId="1CAE1F57" w14:textId="77777777" w:rsidR="00121012" w:rsidRPr="008C6BCC" w:rsidRDefault="004733AF" w:rsidP="00066F4E">
      <w:pPr>
        <w:pStyle w:val="1"/>
        <w:spacing w:before="0" w:after="0"/>
        <w:jc w:val="left"/>
        <w:rPr>
          <w:rFonts w:ascii="Times New Roman" w:hAnsi="Times New Roman" w:cs="Times New Roman"/>
          <w:sz w:val="20"/>
          <w:szCs w:val="20"/>
        </w:rPr>
      </w:pPr>
      <w:r w:rsidRPr="008C6BCC">
        <w:rPr>
          <w:rFonts w:ascii="Times New Roman" w:hAnsi="Times New Roman" w:cs="Times New Roman"/>
          <w:sz w:val="20"/>
          <w:szCs w:val="20"/>
        </w:rPr>
        <w:t>1.</w:t>
      </w:r>
      <w:bookmarkStart w:id="1" w:name="_Hlk84172690"/>
      <w:r w:rsidRPr="008C6BCC">
        <w:rPr>
          <w:rFonts w:ascii="Times New Roman" w:hAnsi="Times New Roman" w:cs="Times New Roman"/>
          <w:sz w:val="20"/>
          <w:szCs w:val="20"/>
        </w:rPr>
        <w:t xml:space="preserve"> MR imaging acquisition</w:t>
      </w:r>
      <w:bookmarkEnd w:id="1"/>
    </w:p>
    <w:p w14:paraId="2AE2D692" w14:textId="77777777" w:rsidR="00623FEA" w:rsidRPr="008C6BCC" w:rsidRDefault="00623FEA" w:rsidP="00066F4E">
      <w:pPr>
        <w:jc w:val="left"/>
        <w:rPr>
          <w:rFonts w:ascii="Times New Roman" w:hAnsi="Times New Roman" w:cs="Times New Roman"/>
          <w:b/>
          <w:bCs/>
          <w:sz w:val="20"/>
          <w:szCs w:val="20"/>
        </w:rPr>
      </w:pPr>
    </w:p>
    <w:p w14:paraId="7E806B7A" w14:textId="3FC82EAF" w:rsidR="00B83FA0" w:rsidRPr="008C6BCC" w:rsidRDefault="00B83FA0" w:rsidP="00066F4E">
      <w:pPr>
        <w:jc w:val="left"/>
        <w:rPr>
          <w:rFonts w:ascii="Times New Roman" w:hAnsi="Times New Roman" w:cs="Times New Roman"/>
          <w:b/>
          <w:bCs/>
          <w:sz w:val="18"/>
          <w:szCs w:val="18"/>
        </w:rPr>
      </w:pPr>
      <w:r w:rsidRPr="008C6BCC">
        <w:rPr>
          <w:rFonts w:ascii="Times New Roman" w:hAnsi="Times New Roman" w:cs="Times New Roman"/>
          <w:b/>
          <w:bCs/>
          <w:sz w:val="18"/>
          <w:szCs w:val="18"/>
        </w:rPr>
        <w:t>Table</w:t>
      </w:r>
      <w:r w:rsidR="00EF54C7" w:rsidRPr="008C6BCC">
        <w:rPr>
          <w:rFonts w:ascii="Times New Roman" w:hAnsi="Times New Roman" w:cs="Times New Roman"/>
          <w:b/>
          <w:bCs/>
          <w:sz w:val="18"/>
          <w:szCs w:val="18"/>
        </w:rPr>
        <w:t xml:space="preserve"> </w:t>
      </w:r>
      <w:r w:rsidRPr="008C6BCC">
        <w:rPr>
          <w:rFonts w:ascii="Times New Roman" w:hAnsi="Times New Roman" w:cs="Times New Roman"/>
          <w:b/>
          <w:bCs/>
          <w:sz w:val="18"/>
          <w:szCs w:val="18"/>
        </w:rPr>
        <w:t xml:space="preserve">S1 </w:t>
      </w:r>
      <w:r w:rsidRPr="008C6BCC">
        <w:rPr>
          <w:rFonts w:ascii="Times New Roman" w:hAnsi="Times New Roman" w:cs="Times New Roman"/>
          <w:sz w:val="18"/>
          <w:szCs w:val="18"/>
        </w:rPr>
        <w:t xml:space="preserve">Parameters of MRI scanning </w:t>
      </w:r>
      <w:r w:rsidR="004F22A0" w:rsidRPr="008C6BCC">
        <w:rPr>
          <w:rFonts w:ascii="Times New Roman" w:hAnsi="Times New Roman" w:cs="Times New Roman"/>
          <w:sz w:val="18"/>
          <w:szCs w:val="18"/>
        </w:rPr>
        <w:t>from seven hospitals</w:t>
      </w:r>
    </w:p>
    <w:tbl>
      <w:tblPr>
        <w:tblW w:w="10586" w:type="dxa"/>
        <w:jc w:val="center"/>
        <w:tblLayout w:type="fixed"/>
        <w:tblLook w:val="04A0" w:firstRow="1" w:lastRow="0" w:firstColumn="1" w:lastColumn="0" w:noHBand="0" w:noVBand="1"/>
      </w:tblPr>
      <w:tblGrid>
        <w:gridCol w:w="851"/>
        <w:gridCol w:w="850"/>
        <w:gridCol w:w="993"/>
        <w:gridCol w:w="708"/>
        <w:gridCol w:w="1360"/>
        <w:gridCol w:w="1401"/>
        <w:gridCol w:w="1876"/>
        <w:gridCol w:w="1143"/>
        <w:gridCol w:w="1404"/>
      </w:tblGrid>
      <w:tr w:rsidR="00B858B4" w:rsidRPr="008C6BCC" w14:paraId="63B7CB5D" w14:textId="77777777" w:rsidTr="003447FF">
        <w:trPr>
          <w:trHeight w:val="450"/>
          <w:jc w:val="center"/>
        </w:trPr>
        <w:tc>
          <w:tcPr>
            <w:tcW w:w="851" w:type="dxa"/>
            <w:tcBorders>
              <w:top w:val="single" w:sz="4" w:space="0" w:color="auto"/>
              <w:left w:val="nil"/>
              <w:bottom w:val="single" w:sz="4" w:space="0" w:color="auto"/>
              <w:right w:val="nil"/>
            </w:tcBorders>
            <w:shd w:val="clear" w:color="auto" w:fill="auto"/>
            <w:vAlign w:val="center"/>
          </w:tcPr>
          <w:bookmarkEnd w:id="0"/>
          <w:p w14:paraId="1FA825BA" w14:textId="4FD88E23" w:rsidR="00B858B4" w:rsidRPr="008C6BCC" w:rsidRDefault="00D91147"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Hospital</w:t>
            </w:r>
            <w:r w:rsidR="00221996" w:rsidRPr="008C6BCC">
              <w:rPr>
                <w:rFonts w:ascii="Times New Roman" w:hAnsi="Times New Roman" w:cs="Times New Roman"/>
                <w:sz w:val="15"/>
                <w:szCs w:val="15"/>
              </w:rPr>
              <w:t>s</w:t>
            </w:r>
          </w:p>
        </w:tc>
        <w:tc>
          <w:tcPr>
            <w:tcW w:w="850" w:type="dxa"/>
            <w:tcBorders>
              <w:top w:val="single" w:sz="4" w:space="0" w:color="auto"/>
              <w:left w:val="nil"/>
              <w:bottom w:val="single" w:sz="4" w:space="0" w:color="auto"/>
              <w:right w:val="nil"/>
            </w:tcBorders>
            <w:shd w:val="clear" w:color="auto" w:fill="auto"/>
            <w:vAlign w:val="center"/>
          </w:tcPr>
          <w:p w14:paraId="10BC1489"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Sequences</w:t>
            </w:r>
          </w:p>
        </w:tc>
        <w:tc>
          <w:tcPr>
            <w:tcW w:w="993" w:type="dxa"/>
            <w:tcBorders>
              <w:top w:val="single" w:sz="4" w:space="0" w:color="auto"/>
              <w:left w:val="nil"/>
              <w:bottom w:val="single" w:sz="4" w:space="0" w:color="auto"/>
              <w:right w:val="nil"/>
            </w:tcBorders>
            <w:shd w:val="clear" w:color="auto" w:fill="auto"/>
            <w:vAlign w:val="center"/>
          </w:tcPr>
          <w:p w14:paraId="1A6C7595"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Vendor</w:t>
            </w:r>
          </w:p>
        </w:tc>
        <w:tc>
          <w:tcPr>
            <w:tcW w:w="708" w:type="dxa"/>
            <w:tcBorders>
              <w:top w:val="single" w:sz="4" w:space="0" w:color="auto"/>
              <w:left w:val="nil"/>
              <w:bottom w:val="single" w:sz="4" w:space="0" w:color="auto"/>
              <w:right w:val="nil"/>
            </w:tcBorders>
            <w:shd w:val="clear" w:color="auto" w:fill="auto"/>
            <w:vAlign w:val="center"/>
          </w:tcPr>
          <w:p w14:paraId="4DE7963E"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MRI strength</w:t>
            </w:r>
          </w:p>
        </w:tc>
        <w:tc>
          <w:tcPr>
            <w:tcW w:w="1360" w:type="dxa"/>
            <w:tcBorders>
              <w:top w:val="single" w:sz="4" w:space="0" w:color="auto"/>
              <w:left w:val="nil"/>
              <w:bottom w:val="single" w:sz="4" w:space="0" w:color="auto"/>
              <w:right w:val="nil"/>
            </w:tcBorders>
            <w:vAlign w:val="center"/>
          </w:tcPr>
          <w:p w14:paraId="0B748650" w14:textId="2A40555E"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B value</w:t>
            </w:r>
            <w:r w:rsidR="006337D8" w:rsidRPr="008C6BCC">
              <w:rPr>
                <w:rFonts w:ascii="Times New Roman" w:hAnsi="Times New Roman" w:cs="Times New Roman"/>
                <w:sz w:val="15"/>
                <w:szCs w:val="15"/>
              </w:rPr>
              <w:t>(s</w:t>
            </w:r>
            <w:r w:rsidR="005665AA" w:rsidRPr="008C6BCC">
              <w:rPr>
                <w:rFonts w:ascii="Times New Roman" w:hAnsi="Times New Roman" w:cs="Times New Roman"/>
                <w:sz w:val="15"/>
                <w:szCs w:val="15"/>
              </w:rPr>
              <w:t>ec</w:t>
            </w:r>
            <w:r w:rsidR="006337D8" w:rsidRPr="008C6BCC">
              <w:rPr>
                <w:rFonts w:ascii="Times New Roman" w:hAnsi="Times New Roman" w:cs="Times New Roman"/>
                <w:sz w:val="15"/>
                <w:szCs w:val="15"/>
              </w:rPr>
              <w:t>/mm</w:t>
            </w:r>
            <w:r w:rsidR="006337D8" w:rsidRPr="008C6BCC">
              <w:rPr>
                <w:rFonts w:ascii="Times New Roman" w:hAnsi="Times New Roman" w:cs="Times New Roman"/>
                <w:sz w:val="15"/>
                <w:szCs w:val="15"/>
                <w:vertAlign w:val="superscript"/>
              </w:rPr>
              <w:t>2</w:t>
            </w:r>
            <w:r w:rsidR="006337D8" w:rsidRPr="008C6BCC">
              <w:rPr>
                <w:rFonts w:ascii="Times New Roman" w:hAnsi="Times New Roman" w:cs="Times New Roman"/>
                <w:sz w:val="15"/>
                <w:szCs w:val="15"/>
              </w:rPr>
              <w:t>)</w:t>
            </w:r>
          </w:p>
        </w:tc>
        <w:tc>
          <w:tcPr>
            <w:tcW w:w="1401" w:type="dxa"/>
            <w:tcBorders>
              <w:top w:val="single" w:sz="4" w:space="0" w:color="auto"/>
              <w:left w:val="nil"/>
              <w:bottom w:val="single" w:sz="4" w:space="0" w:color="auto"/>
              <w:right w:val="nil"/>
            </w:tcBorders>
            <w:shd w:val="clear" w:color="auto" w:fill="auto"/>
            <w:vAlign w:val="center"/>
          </w:tcPr>
          <w:p w14:paraId="487B9C71" w14:textId="64EA4C0D"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Slice thickness (mm)</w:t>
            </w:r>
          </w:p>
        </w:tc>
        <w:tc>
          <w:tcPr>
            <w:tcW w:w="1876" w:type="dxa"/>
            <w:tcBorders>
              <w:top w:val="single" w:sz="4" w:space="0" w:color="auto"/>
              <w:left w:val="nil"/>
              <w:bottom w:val="single" w:sz="4" w:space="0" w:color="auto"/>
              <w:right w:val="nil"/>
            </w:tcBorders>
            <w:shd w:val="clear" w:color="auto" w:fill="auto"/>
            <w:vAlign w:val="center"/>
          </w:tcPr>
          <w:p w14:paraId="492D85AC"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Spacing between</w:t>
            </w:r>
          </w:p>
          <w:p w14:paraId="726E0387"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slices (mm)</w:t>
            </w:r>
          </w:p>
        </w:tc>
        <w:tc>
          <w:tcPr>
            <w:tcW w:w="1143" w:type="dxa"/>
            <w:tcBorders>
              <w:top w:val="single" w:sz="4" w:space="0" w:color="auto"/>
              <w:left w:val="nil"/>
              <w:bottom w:val="single" w:sz="4" w:space="0" w:color="auto"/>
              <w:right w:val="nil"/>
            </w:tcBorders>
            <w:shd w:val="clear" w:color="auto" w:fill="auto"/>
            <w:vAlign w:val="center"/>
          </w:tcPr>
          <w:p w14:paraId="018A4F67"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Echo time(s)</w:t>
            </w:r>
          </w:p>
        </w:tc>
        <w:tc>
          <w:tcPr>
            <w:tcW w:w="1404" w:type="dxa"/>
            <w:tcBorders>
              <w:top w:val="single" w:sz="4" w:space="0" w:color="auto"/>
              <w:left w:val="nil"/>
              <w:bottom w:val="single" w:sz="4" w:space="0" w:color="auto"/>
              <w:right w:val="nil"/>
            </w:tcBorders>
            <w:shd w:val="clear" w:color="auto" w:fill="auto"/>
            <w:vAlign w:val="center"/>
          </w:tcPr>
          <w:p w14:paraId="3214D18D"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Repetition time(s)</w:t>
            </w:r>
          </w:p>
        </w:tc>
      </w:tr>
      <w:tr w:rsidR="00B858B4" w:rsidRPr="008C6BCC" w14:paraId="5D588E7C" w14:textId="77777777" w:rsidTr="003447FF">
        <w:trPr>
          <w:trHeight w:val="214"/>
          <w:jc w:val="center"/>
        </w:trPr>
        <w:tc>
          <w:tcPr>
            <w:tcW w:w="851" w:type="dxa"/>
            <w:tcBorders>
              <w:top w:val="single" w:sz="4" w:space="0" w:color="auto"/>
              <w:left w:val="nil"/>
              <w:bottom w:val="nil"/>
              <w:right w:val="nil"/>
            </w:tcBorders>
            <w:shd w:val="clear" w:color="auto" w:fill="auto"/>
            <w:vAlign w:val="center"/>
          </w:tcPr>
          <w:p w14:paraId="1D019C85"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SUH 1</w:t>
            </w:r>
            <w:r w:rsidRPr="008C6BCC">
              <w:rPr>
                <w:rFonts w:ascii="Times New Roman" w:hAnsi="Times New Roman" w:cs="Times New Roman"/>
                <w:sz w:val="15"/>
                <w:szCs w:val="15"/>
                <w:vertAlign w:val="superscript"/>
              </w:rPr>
              <w:t>st</w:t>
            </w:r>
          </w:p>
        </w:tc>
        <w:tc>
          <w:tcPr>
            <w:tcW w:w="850" w:type="dxa"/>
            <w:tcBorders>
              <w:top w:val="single" w:sz="4" w:space="0" w:color="auto"/>
              <w:left w:val="nil"/>
              <w:bottom w:val="nil"/>
              <w:right w:val="nil"/>
            </w:tcBorders>
            <w:shd w:val="clear" w:color="auto" w:fill="auto"/>
            <w:vAlign w:val="center"/>
          </w:tcPr>
          <w:p w14:paraId="61DE617F"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T2WI, DWI, ADC</w:t>
            </w:r>
          </w:p>
        </w:tc>
        <w:tc>
          <w:tcPr>
            <w:tcW w:w="993" w:type="dxa"/>
            <w:tcBorders>
              <w:top w:val="single" w:sz="4" w:space="0" w:color="auto"/>
              <w:left w:val="nil"/>
              <w:bottom w:val="nil"/>
              <w:right w:val="nil"/>
            </w:tcBorders>
            <w:shd w:val="clear" w:color="auto" w:fill="auto"/>
            <w:vAlign w:val="center"/>
          </w:tcPr>
          <w:p w14:paraId="2B4F3468"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 xml:space="preserve">Siemens </w:t>
            </w:r>
            <w:proofErr w:type="spellStart"/>
            <w:r w:rsidRPr="008C6BCC">
              <w:rPr>
                <w:rFonts w:ascii="Times New Roman" w:hAnsi="Times New Roman" w:cs="Times New Roman"/>
                <w:sz w:val="15"/>
                <w:szCs w:val="15"/>
              </w:rPr>
              <w:t>Skyra</w:t>
            </w:r>
            <w:proofErr w:type="spellEnd"/>
          </w:p>
        </w:tc>
        <w:tc>
          <w:tcPr>
            <w:tcW w:w="708" w:type="dxa"/>
            <w:tcBorders>
              <w:top w:val="single" w:sz="4" w:space="0" w:color="auto"/>
              <w:left w:val="nil"/>
              <w:bottom w:val="nil"/>
              <w:right w:val="nil"/>
            </w:tcBorders>
            <w:shd w:val="clear" w:color="auto" w:fill="auto"/>
            <w:vAlign w:val="center"/>
          </w:tcPr>
          <w:p w14:paraId="189A4982"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3T</w:t>
            </w:r>
          </w:p>
        </w:tc>
        <w:tc>
          <w:tcPr>
            <w:tcW w:w="1360" w:type="dxa"/>
            <w:tcBorders>
              <w:top w:val="single" w:sz="4" w:space="0" w:color="auto"/>
              <w:left w:val="nil"/>
              <w:bottom w:val="nil"/>
              <w:right w:val="nil"/>
            </w:tcBorders>
            <w:vAlign w:val="center"/>
          </w:tcPr>
          <w:p w14:paraId="1C0F2C88" w14:textId="0D88CEED" w:rsidR="00B858B4" w:rsidRPr="008C6BCC" w:rsidRDefault="0027562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50</w:t>
            </w:r>
            <w:r w:rsidR="005665AA" w:rsidRPr="008C6BCC">
              <w:rPr>
                <w:rFonts w:ascii="Times New Roman" w:hAnsi="Times New Roman" w:cs="Times New Roman"/>
                <w:sz w:val="15"/>
                <w:szCs w:val="15"/>
              </w:rPr>
              <w:t>/70/</w:t>
            </w:r>
            <w:r w:rsidR="0090312F" w:rsidRPr="008C6BCC">
              <w:rPr>
                <w:rFonts w:ascii="Times New Roman" w:hAnsi="Times New Roman" w:cs="Times New Roman"/>
                <w:sz w:val="15"/>
                <w:szCs w:val="15"/>
              </w:rPr>
              <w:t>1</w:t>
            </w:r>
            <w:r w:rsidRPr="008C6BCC">
              <w:rPr>
                <w:rFonts w:ascii="Times New Roman" w:hAnsi="Times New Roman" w:cs="Times New Roman"/>
                <w:sz w:val="15"/>
                <w:szCs w:val="15"/>
              </w:rPr>
              <w:t>5</w:t>
            </w:r>
            <w:r w:rsidR="0090312F" w:rsidRPr="008C6BCC">
              <w:rPr>
                <w:rFonts w:ascii="Times New Roman" w:hAnsi="Times New Roman" w:cs="Times New Roman"/>
                <w:sz w:val="15"/>
                <w:szCs w:val="15"/>
              </w:rPr>
              <w:t>00</w:t>
            </w:r>
            <w:r w:rsidR="005665AA" w:rsidRPr="008C6BCC">
              <w:rPr>
                <w:rFonts w:ascii="Times New Roman" w:hAnsi="Times New Roman" w:cs="Times New Roman"/>
                <w:sz w:val="15"/>
                <w:szCs w:val="15"/>
              </w:rPr>
              <w:t>/</w:t>
            </w:r>
            <w:r w:rsidR="0090312F" w:rsidRPr="008C6BCC">
              <w:rPr>
                <w:rFonts w:ascii="Times New Roman" w:hAnsi="Times New Roman" w:cs="Times New Roman"/>
                <w:sz w:val="15"/>
                <w:szCs w:val="15"/>
              </w:rPr>
              <w:t>2000</w:t>
            </w:r>
          </w:p>
        </w:tc>
        <w:tc>
          <w:tcPr>
            <w:tcW w:w="1401" w:type="dxa"/>
            <w:tcBorders>
              <w:top w:val="single" w:sz="4" w:space="0" w:color="auto"/>
              <w:left w:val="nil"/>
              <w:bottom w:val="nil"/>
              <w:right w:val="nil"/>
            </w:tcBorders>
            <w:shd w:val="clear" w:color="auto" w:fill="auto"/>
            <w:vAlign w:val="center"/>
          </w:tcPr>
          <w:p w14:paraId="7202BDE4" w14:textId="10515AA5"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w:t>
            </w:r>
          </w:p>
        </w:tc>
        <w:tc>
          <w:tcPr>
            <w:tcW w:w="1876" w:type="dxa"/>
            <w:tcBorders>
              <w:top w:val="single" w:sz="4" w:space="0" w:color="auto"/>
              <w:left w:val="nil"/>
              <w:bottom w:val="nil"/>
              <w:right w:val="nil"/>
            </w:tcBorders>
            <w:shd w:val="clear" w:color="auto" w:fill="auto"/>
            <w:vAlign w:val="center"/>
          </w:tcPr>
          <w:p w14:paraId="6E3BC079"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3/3.45</w:t>
            </w:r>
          </w:p>
        </w:tc>
        <w:tc>
          <w:tcPr>
            <w:tcW w:w="1143" w:type="dxa"/>
            <w:tcBorders>
              <w:top w:val="single" w:sz="4" w:space="0" w:color="auto"/>
              <w:left w:val="nil"/>
              <w:bottom w:val="nil"/>
              <w:right w:val="nil"/>
            </w:tcBorders>
            <w:shd w:val="clear" w:color="auto" w:fill="auto"/>
            <w:vAlign w:val="center"/>
          </w:tcPr>
          <w:p w14:paraId="0553CA7C"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60/104</w:t>
            </w:r>
          </w:p>
        </w:tc>
        <w:tc>
          <w:tcPr>
            <w:tcW w:w="1404" w:type="dxa"/>
            <w:tcBorders>
              <w:top w:val="single" w:sz="4" w:space="0" w:color="auto"/>
              <w:left w:val="nil"/>
              <w:bottom w:val="nil"/>
              <w:right w:val="nil"/>
            </w:tcBorders>
            <w:shd w:val="clear" w:color="auto" w:fill="auto"/>
            <w:vAlign w:val="center"/>
          </w:tcPr>
          <w:p w14:paraId="7A8BB981"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6540/7590</w:t>
            </w:r>
          </w:p>
        </w:tc>
      </w:tr>
      <w:tr w:rsidR="00B858B4" w:rsidRPr="008C6BCC" w14:paraId="46C39F05" w14:textId="77777777" w:rsidTr="003447FF">
        <w:trPr>
          <w:trHeight w:val="222"/>
          <w:jc w:val="center"/>
        </w:trPr>
        <w:tc>
          <w:tcPr>
            <w:tcW w:w="851" w:type="dxa"/>
            <w:tcBorders>
              <w:top w:val="nil"/>
              <w:left w:val="nil"/>
              <w:bottom w:val="nil"/>
              <w:right w:val="nil"/>
            </w:tcBorders>
            <w:shd w:val="clear" w:color="auto" w:fill="auto"/>
            <w:vAlign w:val="center"/>
          </w:tcPr>
          <w:p w14:paraId="295F185E" w14:textId="00724465"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SUH 2</w:t>
            </w:r>
            <w:r w:rsidR="00FC3173" w:rsidRPr="008C6BCC">
              <w:rPr>
                <w:rFonts w:ascii="Times New Roman" w:hAnsi="Times New Roman" w:cs="Times New Roman"/>
                <w:sz w:val="15"/>
                <w:szCs w:val="15"/>
                <w:vertAlign w:val="superscript"/>
              </w:rPr>
              <w:t>nd</w:t>
            </w:r>
          </w:p>
        </w:tc>
        <w:tc>
          <w:tcPr>
            <w:tcW w:w="850" w:type="dxa"/>
            <w:tcBorders>
              <w:top w:val="nil"/>
              <w:left w:val="nil"/>
              <w:bottom w:val="nil"/>
              <w:right w:val="nil"/>
            </w:tcBorders>
            <w:shd w:val="clear" w:color="auto" w:fill="auto"/>
            <w:vAlign w:val="center"/>
          </w:tcPr>
          <w:p w14:paraId="4036A883"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T2WI, DWI, ADC</w:t>
            </w:r>
          </w:p>
        </w:tc>
        <w:tc>
          <w:tcPr>
            <w:tcW w:w="993" w:type="dxa"/>
            <w:tcBorders>
              <w:top w:val="nil"/>
              <w:left w:val="nil"/>
              <w:bottom w:val="nil"/>
              <w:right w:val="nil"/>
            </w:tcBorders>
            <w:shd w:val="clear" w:color="auto" w:fill="auto"/>
            <w:vAlign w:val="center"/>
          </w:tcPr>
          <w:p w14:paraId="0BEB85AE"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 xml:space="preserve">Philips </w:t>
            </w:r>
            <w:proofErr w:type="spellStart"/>
            <w:r w:rsidRPr="008C6BCC">
              <w:rPr>
                <w:rFonts w:ascii="Times New Roman" w:hAnsi="Times New Roman" w:cs="Times New Roman"/>
                <w:sz w:val="15"/>
                <w:szCs w:val="15"/>
              </w:rPr>
              <w:t>Ingenia</w:t>
            </w:r>
            <w:proofErr w:type="spellEnd"/>
          </w:p>
        </w:tc>
        <w:tc>
          <w:tcPr>
            <w:tcW w:w="708" w:type="dxa"/>
            <w:tcBorders>
              <w:top w:val="nil"/>
              <w:left w:val="nil"/>
              <w:bottom w:val="nil"/>
              <w:right w:val="nil"/>
            </w:tcBorders>
            <w:shd w:val="clear" w:color="auto" w:fill="auto"/>
            <w:vAlign w:val="center"/>
          </w:tcPr>
          <w:p w14:paraId="657420C0"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3T</w:t>
            </w:r>
          </w:p>
        </w:tc>
        <w:tc>
          <w:tcPr>
            <w:tcW w:w="1360" w:type="dxa"/>
            <w:tcBorders>
              <w:top w:val="nil"/>
              <w:left w:val="nil"/>
              <w:bottom w:val="nil"/>
              <w:right w:val="nil"/>
            </w:tcBorders>
            <w:vAlign w:val="center"/>
          </w:tcPr>
          <w:p w14:paraId="71DD99C0" w14:textId="4C0BC8E1" w:rsidR="00B858B4" w:rsidRPr="008C6BCC" w:rsidRDefault="005665AA"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10/20/</w:t>
            </w:r>
            <w:r w:rsidR="00275624" w:rsidRPr="008C6BCC">
              <w:rPr>
                <w:rFonts w:ascii="Times New Roman" w:hAnsi="Times New Roman" w:cs="Times New Roman"/>
                <w:sz w:val="15"/>
                <w:szCs w:val="15"/>
              </w:rPr>
              <w:t>50</w:t>
            </w:r>
            <w:r w:rsidRPr="008C6BCC">
              <w:rPr>
                <w:rFonts w:ascii="Times New Roman" w:hAnsi="Times New Roman" w:cs="Times New Roman"/>
                <w:sz w:val="15"/>
                <w:szCs w:val="15"/>
              </w:rPr>
              <w:t>/100/200/</w:t>
            </w:r>
            <w:r w:rsidR="00836EB8" w:rsidRPr="008C6BCC">
              <w:rPr>
                <w:rFonts w:ascii="Times New Roman" w:hAnsi="Times New Roman" w:cs="Times New Roman"/>
                <w:sz w:val="15"/>
                <w:szCs w:val="15"/>
              </w:rPr>
              <w:t>1000</w:t>
            </w:r>
            <w:r w:rsidRPr="008C6BCC">
              <w:rPr>
                <w:rFonts w:ascii="Times New Roman" w:hAnsi="Times New Roman" w:cs="Times New Roman"/>
                <w:sz w:val="15"/>
                <w:szCs w:val="15"/>
              </w:rPr>
              <w:t>/</w:t>
            </w:r>
            <w:r w:rsidR="00836EB8" w:rsidRPr="008C6BCC">
              <w:rPr>
                <w:rFonts w:ascii="Times New Roman" w:hAnsi="Times New Roman" w:cs="Times New Roman"/>
                <w:sz w:val="15"/>
                <w:szCs w:val="15"/>
              </w:rPr>
              <w:t>2000</w:t>
            </w:r>
          </w:p>
        </w:tc>
        <w:tc>
          <w:tcPr>
            <w:tcW w:w="1401" w:type="dxa"/>
            <w:tcBorders>
              <w:top w:val="nil"/>
              <w:left w:val="nil"/>
              <w:bottom w:val="nil"/>
              <w:right w:val="nil"/>
            </w:tcBorders>
            <w:shd w:val="clear" w:color="auto" w:fill="auto"/>
            <w:vAlign w:val="center"/>
          </w:tcPr>
          <w:p w14:paraId="33195CF6" w14:textId="0D2C26EA"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1.5/2/3/3.4/3.5/3.7/</w:t>
            </w:r>
          </w:p>
          <w:p w14:paraId="6F1022D4"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3.8/3.9/4/4.1/4.2/4.3/5</w:t>
            </w:r>
          </w:p>
        </w:tc>
        <w:tc>
          <w:tcPr>
            <w:tcW w:w="1876" w:type="dxa"/>
            <w:tcBorders>
              <w:top w:val="nil"/>
              <w:left w:val="nil"/>
              <w:bottom w:val="nil"/>
              <w:right w:val="nil"/>
            </w:tcBorders>
            <w:shd w:val="clear" w:color="auto" w:fill="auto"/>
            <w:vAlign w:val="center"/>
          </w:tcPr>
          <w:p w14:paraId="59151A92"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1.65/3/3.2/3.3/3.4/3.5/3.7/</w:t>
            </w:r>
          </w:p>
          <w:p w14:paraId="19A9411D"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3.8/3.9/2.2/4/4.1/4.2/4.3/5</w:t>
            </w:r>
          </w:p>
        </w:tc>
        <w:tc>
          <w:tcPr>
            <w:tcW w:w="1143" w:type="dxa"/>
            <w:tcBorders>
              <w:top w:val="nil"/>
              <w:left w:val="nil"/>
              <w:bottom w:val="nil"/>
              <w:right w:val="nil"/>
            </w:tcBorders>
            <w:shd w:val="clear" w:color="auto" w:fill="auto"/>
            <w:vAlign w:val="center"/>
          </w:tcPr>
          <w:p w14:paraId="0D33A27F"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77/78/100</w:t>
            </w:r>
          </w:p>
        </w:tc>
        <w:tc>
          <w:tcPr>
            <w:tcW w:w="1404" w:type="dxa"/>
            <w:tcBorders>
              <w:top w:val="nil"/>
              <w:left w:val="nil"/>
              <w:bottom w:val="nil"/>
              <w:right w:val="nil"/>
            </w:tcBorders>
            <w:shd w:val="clear" w:color="auto" w:fill="auto"/>
            <w:vAlign w:val="center"/>
          </w:tcPr>
          <w:p w14:paraId="10ED9504"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4542/4828/4898/</w:t>
            </w:r>
          </w:p>
          <w:p w14:paraId="057A7ABF"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4733/4972/ 6000</w:t>
            </w:r>
          </w:p>
        </w:tc>
      </w:tr>
      <w:tr w:rsidR="00B858B4" w:rsidRPr="008C6BCC" w14:paraId="04F571E0" w14:textId="77777777" w:rsidTr="003447FF">
        <w:trPr>
          <w:trHeight w:val="222"/>
          <w:jc w:val="center"/>
        </w:trPr>
        <w:tc>
          <w:tcPr>
            <w:tcW w:w="851" w:type="dxa"/>
            <w:tcBorders>
              <w:top w:val="nil"/>
              <w:left w:val="nil"/>
              <w:bottom w:val="nil"/>
              <w:right w:val="nil"/>
            </w:tcBorders>
            <w:shd w:val="clear" w:color="auto" w:fill="auto"/>
            <w:vAlign w:val="center"/>
          </w:tcPr>
          <w:p w14:paraId="59B84E0B"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ZJGH</w:t>
            </w:r>
          </w:p>
        </w:tc>
        <w:tc>
          <w:tcPr>
            <w:tcW w:w="850" w:type="dxa"/>
            <w:tcBorders>
              <w:top w:val="nil"/>
              <w:left w:val="nil"/>
              <w:bottom w:val="nil"/>
              <w:right w:val="nil"/>
            </w:tcBorders>
            <w:shd w:val="clear" w:color="auto" w:fill="auto"/>
            <w:vAlign w:val="center"/>
          </w:tcPr>
          <w:p w14:paraId="0E96E3ED"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T2WI, DWI, ADC</w:t>
            </w:r>
          </w:p>
        </w:tc>
        <w:tc>
          <w:tcPr>
            <w:tcW w:w="993" w:type="dxa"/>
            <w:tcBorders>
              <w:top w:val="nil"/>
              <w:left w:val="nil"/>
              <w:bottom w:val="nil"/>
              <w:right w:val="nil"/>
            </w:tcBorders>
            <w:shd w:val="clear" w:color="auto" w:fill="auto"/>
            <w:vAlign w:val="center"/>
          </w:tcPr>
          <w:p w14:paraId="4DB2AC1A"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 xml:space="preserve">Philips </w:t>
            </w:r>
            <w:proofErr w:type="spellStart"/>
            <w:r w:rsidRPr="008C6BCC">
              <w:rPr>
                <w:rFonts w:ascii="Times New Roman" w:hAnsi="Times New Roman" w:cs="Times New Roman"/>
                <w:sz w:val="15"/>
                <w:szCs w:val="15"/>
              </w:rPr>
              <w:t>achieva</w:t>
            </w:r>
            <w:proofErr w:type="spellEnd"/>
          </w:p>
        </w:tc>
        <w:tc>
          <w:tcPr>
            <w:tcW w:w="708" w:type="dxa"/>
            <w:tcBorders>
              <w:top w:val="nil"/>
              <w:left w:val="nil"/>
              <w:bottom w:val="nil"/>
              <w:right w:val="nil"/>
            </w:tcBorders>
            <w:shd w:val="clear" w:color="auto" w:fill="auto"/>
            <w:vAlign w:val="center"/>
          </w:tcPr>
          <w:p w14:paraId="5A813357"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3T</w:t>
            </w:r>
          </w:p>
        </w:tc>
        <w:tc>
          <w:tcPr>
            <w:tcW w:w="1360" w:type="dxa"/>
            <w:tcBorders>
              <w:top w:val="nil"/>
              <w:left w:val="nil"/>
              <w:bottom w:val="nil"/>
              <w:right w:val="nil"/>
            </w:tcBorders>
            <w:vAlign w:val="center"/>
          </w:tcPr>
          <w:p w14:paraId="51243BB4" w14:textId="655485F6" w:rsidR="00B858B4" w:rsidRPr="008C6BCC" w:rsidRDefault="00836EB8"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0</w:t>
            </w:r>
            <w:r w:rsidR="005665AA" w:rsidRPr="008C6BCC">
              <w:rPr>
                <w:rFonts w:ascii="Times New Roman" w:hAnsi="Times New Roman" w:cs="Times New Roman"/>
                <w:sz w:val="15"/>
                <w:szCs w:val="15"/>
              </w:rPr>
              <w:t>/400/</w:t>
            </w:r>
            <w:r w:rsidR="00275624" w:rsidRPr="008C6BCC">
              <w:rPr>
                <w:rFonts w:ascii="Times New Roman" w:hAnsi="Times New Roman" w:cs="Times New Roman"/>
                <w:sz w:val="15"/>
                <w:szCs w:val="15"/>
              </w:rPr>
              <w:t>800</w:t>
            </w:r>
            <w:r w:rsidR="005665AA" w:rsidRPr="008C6BCC">
              <w:rPr>
                <w:rFonts w:ascii="Times New Roman" w:hAnsi="Times New Roman" w:cs="Times New Roman"/>
                <w:sz w:val="15"/>
                <w:szCs w:val="15"/>
              </w:rPr>
              <w:t>/</w:t>
            </w:r>
            <w:r w:rsidRPr="008C6BCC">
              <w:rPr>
                <w:rFonts w:ascii="Times New Roman" w:hAnsi="Times New Roman" w:cs="Times New Roman"/>
                <w:sz w:val="15"/>
                <w:szCs w:val="15"/>
              </w:rPr>
              <w:t>1</w:t>
            </w:r>
            <w:r w:rsidR="005665AA" w:rsidRPr="008C6BCC">
              <w:rPr>
                <w:rFonts w:ascii="Times New Roman" w:hAnsi="Times New Roman" w:cs="Times New Roman"/>
                <w:sz w:val="15"/>
                <w:szCs w:val="15"/>
              </w:rPr>
              <w:t>5</w:t>
            </w:r>
            <w:r w:rsidRPr="008C6BCC">
              <w:rPr>
                <w:rFonts w:ascii="Times New Roman" w:hAnsi="Times New Roman" w:cs="Times New Roman"/>
                <w:sz w:val="15"/>
                <w:szCs w:val="15"/>
              </w:rPr>
              <w:t>00</w:t>
            </w:r>
          </w:p>
        </w:tc>
        <w:tc>
          <w:tcPr>
            <w:tcW w:w="1401" w:type="dxa"/>
            <w:tcBorders>
              <w:top w:val="nil"/>
              <w:left w:val="nil"/>
              <w:bottom w:val="nil"/>
              <w:right w:val="nil"/>
            </w:tcBorders>
            <w:shd w:val="clear" w:color="auto" w:fill="auto"/>
            <w:vAlign w:val="center"/>
          </w:tcPr>
          <w:p w14:paraId="299B7EE7" w14:textId="5D60442C"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w:t>
            </w:r>
          </w:p>
        </w:tc>
        <w:tc>
          <w:tcPr>
            <w:tcW w:w="1876" w:type="dxa"/>
            <w:tcBorders>
              <w:top w:val="nil"/>
              <w:left w:val="nil"/>
              <w:bottom w:val="nil"/>
              <w:right w:val="nil"/>
            </w:tcBorders>
            <w:shd w:val="clear" w:color="auto" w:fill="auto"/>
            <w:vAlign w:val="center"/>
          </w:tcPr>
          <w:p w14:paraId="4D6025C8"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3.3</w:t>
            </w:r>
          </w:p>
        </w:tc>
        <w:tc>
          <w:tcPr>
            <w:tcW w:w="1143" w:type="dxa"/>
            <w:tcBorders>
              <w:top w:val="nil"/>
              <w:left w:val="nil"/>
              <w:bottom w:val="nil"/>
              <w:right w:val="nil"/>
            </w:tcBorders>
            <w:shd w:val="clear" w:color="auto" w:fill="auto"/>
            <w:vAlign w:val="center"/>
          </w:tcPr>
          <w:p w14:paraId="7C963688"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62/75</w:t>
            </w:r>
          </w:p>
        </w:tc>
        <w:tc>
          <w:tcPr>
            <w:tcW w:w="1404" w:type="dxa"/>
            <w:tcBorders>
              <w:top w:val="nil"/>
              <w:left w:val="nil"/>
              <w:bottom w:val="nil"/>
              <w:right w:val="nil"/>
            </w:tcBorders>
            <w:shd w:val="clear" w:color="auto" w:fill="auto"/>
            <w:vAlign w:val="center"/>
          </w:tcPr>
          <w:p w14:paraId="29B6E72F"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20004342//6118/</w:t>
            </w:r>
          </w:p>
          <w:p w14:paraId="68CFBF94"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6173/6498/6489</w:t>
            </w:r>
          </w:p>
        </w:tc>
      </w:tr>
      <w:tr w:rsidR="00B858B4" w:rsidRPr="008C6BCC" w14:paraId="362ECB44" w14:textId="77777777" w:rsidTr="003447FF">
        <w:trPr>
          <w:trHeight w:val="222"/>
          <w:jc w:val="center"/>
        </w:trPr>
        <w:tc>
          <w:tcPr>
            <w:tcW w:w="851" w:type="dxa"/>
            <w:tcBorders>
              <w:top w:val="nil"/>
              <w:left w:val="nil"/>
              <w:bottom w:val="nil"/>
              <w:right w:val="nil"/>
            </w:tcBorders>
            <w:shd w:val="clear" w:color="auto" w:fill="auto"/>
            <w:vAlign w:val="center"/>
          </w:tcPr>
          <w:p w14:paraId="571E616F" w14:textId="5572FBF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SKH</w:t>
            </w:r>
          </w:p>
        </w:tc>
        <w:tc>
          <w:tcPr>
            <w:tcW w:w="850" w:type="dxa"/>
            <w:tcBorders>
              <w:top w:val="nil"/>
              <w:left w:val="nil"/>
              <w:bottom w:val="nil"/>
              <w:right w:val="nil"/>
            </w:tcBorders>
            <w:shd w:val="clear" w:color="auto" w:fill="auto"/>
            <w:vAlign w:val="center"/>
          </w:tcPr>
          <w:p w14:paraId="438CCEF8"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T2WI, DWI, ADC</w:t>
            </w:r>
          </w:p>
        </w:tc>
        <w:tc>
          <w:tcPr>
            <w:tcW w:w="993" w:type="dxa"/>
            <w:tcBorders>
              <w:top w:val="nil"/>
              <w:left w:val="nil"/>
              <w:bottom w:val="nil"/>
              <w:right w:val="nil"/>
            </w:tcBorders>
            <w:shd w:val="clear" w:color="auto" w:fill="auto"/>
            <w:vAlign w:val="center"/>
          </w:tcPr>
          <w:p w14:paraId="0BECCC4D"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 xml:space="preserve">Siemens </w:t>
            </w:r>
            <w:proofErr w:type="spellStart"/>
            <w:r w:rsidRPr="008C6BCC">
              <w:rPr>
                <w:rFonts w:ascii="Times New Roman" w:hAnsi="Times New Roman" w:cs="Times New Roman"/>
                <w:sz w:val="15"/>
                <w:szCs w:val="15"/>
              </w:rPr>
              <w:t>Skyra</w:t>
            </w:r>
            <w:proofErr w:type="spellEnd"/>
          </w:p>
        </w:tc>
        <w:tc>
          <w:tcPr>
            <w:tcW w:w="708" w:type="dxa"/>
            <w:tcBorders>
              <w:top w:val="nil"/>
              <w:left w:val="nil"/>
              <w:bottom w:val="nil"/>
              <w:right w:val="nil"/>
            </w:tcBorders>
            <w:shd w:val="clear" w:color="auto" w:fill="auto"/>
            <w:vAlign w:val="center"/>
          </w:tcPr>
          <w:p w14:paraId="16664F09"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3T</w:t>
            </w:r>
          </w:p>
        </w:tc>
        <w:tc>
          <w:tcPr>
            <w:tcW w:w="1360" w:type="dxa"/>
            <w:tcBorders>
              <w:top w:val="nil"/>
              <w:left w:val="nil"/>
              <w:bottom w:val="nil"/>
              <w:right w:val="nil"/>
            </w:tcBorders>
            <w:vAlign w:val="center"/>
          </w:tcPr>
          <w:p w14:paraId="5AE0CE9D" w14:textId="718A0D83" w:rsidR="00B858B4" w:rsidRPr="008C6BCC" w:rsidRDefault="00FE28F2"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400/</w:t>
            </w:r>
            <w:r w:rsidR="005665AA" w:rsidRPr="008C6BCC">
              <w:rPr>
                <w:rFonts w:ascii="Times New Roman" w:hAnsi="Times New Roman" w:cs="Times New Roman"/>
                <w:sz w:val="15"/>
                <w:szCs w:val="15"/>
              </w:rPr>
              <w:t>800/1200</w:t>
            </w:r>
          </w:p>
        </w:tc>
        <w:tc>
          <w:tcPr>
            <w:tcW w:w="1401" w:type="dxa"/>
            <w:tcBorders>
              <w:top w:val="nil"/>
              <w:left w:val="nil"/>
              <w:bottom w:val="nil"/>
              <w:right w:val="nil"/>
            </w:tcBorders>
            <w:shd w:val="clear" w:color="auto" w:fill="auto"/>
            <w:vAlign w:val="center"/>
          </w:tcPr>
          <w:p w14:paraId="6DF2D46C" w14:textId="76133B8F"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3.5/4</w:t>
            </w:r>
          </w:p>
        </w:tc>
        <w:tc>
          <w:tcPr>
            <w:tcW w:w="1876" w:type="dxa"/>
            <w:tcBorders>
              <w:top w:val="nil"/>
              <w:left w:val="nil"/>
              <w:bottom w:val="nil"/>
              <w:right w:val="nil"/>
            </w:tcBorders>
            <w:shd w:val="clear" w:color="auto" w:fill="auto"/>
            <w:vAlign w:val="center"/>
          </w:tcPr>
          <w:p w14:paraId="17CC305E"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3.5/4</w:t>
            </w:r>
          </w:p>
        </w:tc>
        <w:tc>
          <w:tcPr>
            <w:tcW w:w="1143" w:type="dxa"/>
            <w:tcBorders>
              <w:top w:val="nil"/>
              <w:left w:val="nil"/>
              <w:bottom w:val="nil"/>
              <w:right w:val="nil"/>
            </w:tcBorders>
            <w:shd w:val="clear" w:color="auto" w:fill="auto"/>
            <w:vAlign w:val="center"/>
          </w:tcPr>
          <w:p w14:paraId="0F6846D1"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72/97</w:t>
            </w:r>
          </w:p>
        </w:tc>
        <w:tc>
          <w:tcPr>
            <w:tcW w:w="1404" w:type="dxa"/>
            <w:tcBorders>
              <w:top w:val="nil"/>
              <w:left w:val="nil"/>
              <w:bottom w:val="nil"/>
              <w:right w:val="nil"/>
            </w:tcBorders>
            <w:shd w:val="clear" w:color="auto" w:fill="auto"/>
            <w:vAlign w:val="center"/>
          </w:tcPr>
          <w:p w14:paraId="2E716A09"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3900/4342/6118/</w:t>
            </w:r>
          </w:p>
          <w:p w14:paraId="4FFDB841"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6173/6489/6498/</w:t>
            </w:r>
          </w:p>
          <w:p w14:paraId="53927F69"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7500</w:t>
            </w:r>
          </w:p>
        </w:tc>
      </w:tr>
      <w:tr w:rsidR="00B858B4" w:rsidRPr="008C6BCC" w14:paraId="45F533D8" w14:textId="77777777" w:rsidTr="003447FF">
        <w:trPr>
          <w:trHeight w:val="214"/>
          <w:jc w:val="center"/>
        </w:trPr>
        <w:tc>
          <w:tcPr>
            <w:tcW w:w="851" w:type="dxa"/>
            <w:tcBorders>
              <w:top w:val="nil"/>
              <w:left w:val="nil"/>
              <w:bottom w:val="nil"/>
              <w:right w:val="nil"/>
            </w:tcBorders>
            <w:shd w:val="clear" w:color="auto" w:fill="auto"/>
            <w:vAlign w:val="center"/>
          </w:tcPr>
          <w:p w14:paraId="3C38CDAA"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TZH</w:t>
            </w:r>
          </w:p>
        </w:tc>
        <w:tc>
          <w:tcPr>
            <w:tcW w:w="850" w:type="dxa"/>
            <w:tcBorders>
              <w:top w:val="nil"/>
              <w:left w:val="nil"/>
              <w:bottom w:val="nil"/>
              <w:right w:val="nil"/>
            </w:tcBorders>
            <w:shd w:val="clear" w:color="auto" w:fill="auto"/>
            <w:vAlign w:val="center"/>
          </w:tcPr>
          <w:p w14:paraId="6A36C40E"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T2WI, DWI, ADC</w:t>
            </w:r>
          </w:p>
        </w:tc>
        <w:tc>
          <w:tcPr>
            <w:tcW w:w="993" w:type="dxa"/>
            <w:tcBorders>
              <w:top w:val="nil"/>
              <w:left w:val="nil"/>
              <w:bottom w:val="nil"/>
              <w:right w:val="nil"/>
            </w:tcBorders>
            <w:shd w:val="clear" w:color="auto" w:fill="auto"/>
            <w:vAlign w:val="center"/>
          </w:tcPr>
          <w:p w14:paraId="520C29FF"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 xml:space="preserve">Siemens </w:t>
            </w:r>
            <w:proofErr w:type="spellStart"/>
            <w:r w:rsidRPr="008C6BCC">
              <w:rPr>
                <w:rFonts w:ascii="Times New Roman" w:hAnsi="Times New Roman" w:cs="Times New Roman"/>
                <w:sz w:val="15"/>
                <w:szCs w:val="15"/>
              </w:rPr>
              <w:t>Skyra</w:t>
            </w:r>
            <w:proofErr w:type="spellEnd"/>
            <w:r w:rsidRPr="008C6BCC">
              <w:rPr>
                <w:rFonts w:ascii="Times New Roman" w:hAnsi="Times New Roman" w:cs="Times New Roman"/>
                <w:sz w:val="15"/>
                <w:szCs w:val="15"/>
              </w:rPr>
              <w:t xml:space="preserve"> and Vero</w:t>
            </w:r>
          </w:p>
        </w:tc>
        <w:tc>
          <w:tcPr>
            <w:tcW w:w="708" w:type="dxa"/>
            <w:tcBorders>
              <w:top w:val="nil"/>
              <w:left w:val="nil"/>
              <w:bottom w:val="nil"/>
              <w:right w:val="nil"/>
            </w:tcBorders>
            <w:shd w:val="clear" w:color="auto" w:fill="auto"/>
            <w:vAlign w:val="center"/>
          </w:tcPr>
          <w:p w14:paraId="37B3FE78"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3T</w:t>
            </w:r>
          </w:p>
        </w:tc>
        <w:tc>
          <w:tcPr>
            <w:tcW w:w="1360" w:type="dxa"/>
            <w:tcBorders>
              <w:top w:val="nil"/>
              <w:left w:val="nil"/>
              <w:bottom w:val="nil"/>
              <w:right w:val="nil"/>
            </w:tcBorders>
            <w:vAlign w:val="center"/>
          </w:tcPr>
          <w:p w14:paraId="65679C93" w14:textId="6F0F200B" w:rsidR="00B858B4" w:rsidRPr="008C6BCC" w:rsidRDefault="00D71608"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0</w:t>
            </w:r>
            <w:r w:rsidR="00FE28F2" w:rsidRPr="008C6BCC">
              <w:rPr>
                <w:rFonts w:ascii="Times New Roman" w:hAnsi="Times New Roman" w:cs="Times New Roman"/>
                <w:sz w:val="15"/>
                <w:szCs w:val="15"/>
              </w:rPr>
              <w:t>/50/</w:t>
            </w:r>
            <w:r w:rsidRPr="008C6BCC">
              <w:rPr>
                <w:rFonts w:ascii="Times New Roman" w:hAnsi="Times New Roman" w:cs="Times New Roman"/>
                <w:sz w:val="15"/>
                <w:szCs w:val="15"/>
              </w:rPr>
              <w:t>800</w:t>
            </w:r>
            <w:r w:rsidR="00FE28F2" w:rsidRPr="008C6BCC">
              <w:rPr>
                <w:rFonts w:ascii="Times New Roman" w:hAnsi="Times New Roman" w:cs="Times New Roman"/>
                <w:sz w:val="15"/>
                <w:szCs w:val="15"/>
              </w:rPr>
              <w:t>/1000/1500</w:t>
            </w:r>
          </w:p>
        </w:tc>
        <w:tc>
          <w:tcPr>
            <w:tcW w:w="1401" w:type="dxa"/>
            <w:tcBorders>
              <w:top w:val="nil"/>
              <w:left w:val="nil"/>
              <w:bottom w:val="nil"/>
              <w:right w:val="nil"/>
            </w:tcBorders>
            <w:shd w:val="clear" w:color="auto" w:fill="auto"/>
            <w:vAlign w:val="center"/>
          </w:tcPr>
          <w:p w14:paraId="0F360B7A" w14:textId="7D634C00"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3.5/4/5/5.5</w:t>
            </w:r>
          </w:p>
        </w:tc>
        <w:tc>
          <w:tcPr>
            <w:tcW w:w="1876" w:type="dxa"/>
            <w:tcBorders>
              <w:top w:val="nil"/>
              <w:left w:val="nil"/>
              <w:bottom w:val="nil"/>
              <w:right w:val="nil"/>
            </w:tcBorders>
            <w:shd w:val="clear" w:color="auto" w:fill="auto"/>
            <w:vAlign w:val="center"/>
          </w:tcPr>
          <w:p w14:paraId="2762FE8B"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3.5/4/4.8/6/6.6</w:t>
            </w:r>
          </w:p>
        </w:tc>
        <w:tc>
          <w:tcPr>
            <w:tcW w:w="1143" w:type="dxa"/>
            <w:tcBorders>
              <w:top w:val="nil"/>
              <w:left w:val="nil"/>
              <w:bottom w:val="nil"/>
              <w:right w:val="nil"/>
            </w:tcBorders>
            <w:shd w:val="clear" w:color="auto" w:fill="auto"/>
            <w:vAlign w:val="center"/>
          </w:tcPr>
          <w:p w14:paraId="1BCBEF51"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62/64/74/97/104</w:t>
            </w:r>
          </w:p>
        </w:tc>
        <w:tc>
          <w:tcPr>
            <w:tcW w:w="1404" w:type="dxa"/>
            <w:tcBorders>
              <w:top w:val="nil"/>
              <w:left w:val="nil"/>
              <w:bottom w:val="nil"/>
              <w:right w:val="nil"/>
            </w:tcBorders>
            <w:shd w:val="clear" w:color="auto" w:fill="auto"/>
            <w:vAlign w:val="center"/>
          </w:tcPr>
          <w:p w14:paraId="79A8C193"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4480/5000/5100/</w:t>
            </w:r>
          </w:p>
          <w:p w14:paraId="5A172BB9"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7500/8600</w:t>
            </w:r>
          </w:p>
        </w:tc>
      </w:tr>
      <w:tr w:rsidR="00B858B4" w:rsidRPr="008C6BCC" w14:paraId="19A36267" w14:textId="77777777" w:rsidTr="003447FF">
        <w:trPr>
          <w:trHeight w:val="214"/>
          <w:jc w:val="center"/>
        </w:trPr>
        <w:tc>
          <w:tcPr>
            <w:tcW w:w="851" w:type="dxa"/>
            <w:tcBorders>
              <w:top w:val="nil"/>
              <w:left w:val="nil"/>
              <w:right w:val="nil"/>
            </w:tcBorders>
            <w:shd w:val="clear" w:color="auto" w:fill="auto"/>
            <w:vAlign w:val="center"/>
          </w:tcPr>
          <w:p w14:paraId="6AD2C4ED"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SQH</w:t>
            </w:r>
          </w:p>
        </w:tc>
        <w:tc>
          <w:tcPr>
            <w:tcW w:w="850" w:type="dxa"/>
            <w:tcBorders>
              <w:top w:val="nil"/>
              <w:left w:val="nil"/>
              <w:right w:val="nil"/>
            </w:tcBorders>
            <w:shd w:val="clear" w:color="auto" w:fill="auto"/>
            <w:vAlign w:val="center"/>
          </w:tcPr>
          <w:p w14:paraId="32D9A1AC"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T2WI, DWI, ADC</w:t>
            </w:r>
          </w:p>
        </w:tc>
        <w:tc>
          <w:tcPr>
            <w:tcW w:w="993" w:type="dxa"/>
            <w:tcBorders>
              <w:top w:val="nil"/>
              <w:left w:val="nil"/>
              <w:right w:val="nil"/>
            </w:tcBorders>
            <w:shd w:val="clear" w:color="auto" w:fill="auto"/>
            <w:vAlign w:val="center"/>
          </w:tcPr>
          <w:p w14:paraId="621C1AC6"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 xml:space="preserve">Philips </w:t>
            </w:r>
            <w:proofErr w:type="spellStart"/>
            <w:r w:rsidRPr="008C6BCC">
              <w:rPr>
                <w:rFonts w:ascii="Times New Roman" w:hAnsi="Times New Roman" w:cs="Times New Roman"/>
                <w:sz w:val="15"/>
                <w:szCs w:val="15"/>
              </w:rPr>
              <w:t>Ingenia</w:t>
            </w:r>
            <w:proofErr w:type="spellEnd"/>
          </w:p>
        </w:tc>
        <w:tc>
          <w:tcPr>
            <w:tcW w:w="708" w:type="dxa"/>
            <w:tcBorders>
              <w:top w:val="nil"/>
              <w:left w:val="nil"/>
              <w:right w:val="nil"/>
            </w:tcBorders>
            <w:shd w:val="clear" w:color="auto" w:fill="auto"/>
            <w:vAlign w:val="center"/>
          </w:tcPr>
          <w:p w14:paraId="6B3C0F38"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3T</w:t>
            </w:r>
          </w:p>
        </w:tc>
        <w:tc>
          <w:tcPr>
            <w:tcW w:w="1360" w:type="dxa"/>
            <w:tcBorders>
              <w:top w:val="nil"/>
              <w:left w:val="nil"/>
              <w:right w:val="nil"/>
            </w:tcBorders>
            <w:vAlign w:val="center"/>
          </w:tcPr>
          <w:p w14:paraId="28ACA728" w14:textId="6E1EAC81" w:rsidR="00B858B4" w:rsidRPr="008C6BCC" w:rsidRDefault="009C5E12"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0</w:t>
            </w:r>
            <w:r w:rsidR="005665AA" w:rsidRPr="008C6BCC">
              <w:rPr>
                <w:rFonts w:ascii="Times New Roman" w:hAnsi="Times New Roman" w:cs="Times New Roman"/>
                <w:sz w:val="15"/>
                <w:szCs w:val="15"/>
              </w:rPr>
              <w:t>/500/</w:t>
            </w:r>
            <w:r w:rsidRPr="008C6BCC">
              <w:rPr>
                <w:rFonts w:ascii="Times New Roman" w:hAnsi="Times New Roman" w:cs="Times New Roman"/>
                <w:sz w:val="15"/>
                <w:szCs w:val="15"/>
              </w:rPr>
              <w:t>1000</w:t>
            </w:r>
            <w:r w:rsidR="005665AA" w:rsidRPr="008C6BCC">
              <w:rPr>
                <w:rFonts w:ascii="Times New Roman" w:hAnsi="Times New Roman" w:cs="Times New Roman"/>
                <w:sz w:val="15"/>
                <w:szCs w:val="15"/>
              </w:rPr>
              <w:t>/</w:t>
            </w:r>
            <w:r w:rsidR="00FE28F2" w:rsidRPr="008C6BCC">
              <w:rPr>
                <w:rFonts w:ascii="Times New Roman" w:hAnsi="Times New Roman" w:cs="Times New Roman"/>
                <w:sz w:val="15"/>
                <w:szCs w:val="15"/>
              </w:rPr>
              <w:t>1400/</w:t>
            </w:r>
            <w:r w:rsidRPr="008C6BCC">
              <w:rPr>
                <w:rFonts w:ascii="Times New Roman" w:hAnsi="Times New Roman" w:cs="Times New Roman"/>
                <w:sz w:val="15"/>
                <w:szCs w:val="15"/>
              </w:rPr>
              <w:t>2000</w:t>
            </w:r>
          </w:p>
        </w:tc>
        <w:tc>
          <w:tcPr>
            <w:tcW w:w="1401" w:type="dxa"/>
            <w:tcBorders>
              <w:top w:val="nil"/>
              <w:left w:val="nil"/>
              <w:right w:val="nil"/>
            </w:tcBorders>
            <w:shd w:val="clear" w:color="auto" w:fill="auto"/>
            <w:vAlign w:val="center"/>
          </w:tcPr>
          <w:p w14:paraId="7A20C9C2" w14:textId="52EEA7EA"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3/4</w:t>
            </w:r>
          </w:p>
        </w:tc>
        <w:tc>
          <w:tcPr>
            <w:tcW w:w="1876" w:type="dxa"/>
            <w:tcBorders>
              <w:top w:val="nil"/>
              <w:left w:val="nil"/>
              <w:right w:val="nil"/>
            </w:tcBorders>
            <w:shd w:val="clear" w:color="auto" w:fill="auto"/>
            <w:vAlign w:val="center"/>
          </w:tcPr>
          <w:p w14:paraId="56E8FF67"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3.5/4.4</w:t>
            </w:r>
          </w:p>
        </w:tc>
        <w:tc>
          <w:tcPr>
            <w:tcW w:w="1143" w:type="dxa"/>
            <w:tcBorders>
              <w:top w:val="nil"/>
              <w:left w:val="nil"/>
              <w:right w:val="nil"/>
            </w:tcBorders>
            <w:shd w:val="clear" w:color="auto" w:fill="auto"/>
            <w:vAlign w:val="center"/>
          </w:tcPr>
          <w:p w14:paraId="439AE9DC"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68/80/110</w:t>
            </w:r>
          </w:p>
        </w:tc>
        <w:tc>
          <w:tcPr>
            <w:tcW w:w="1404" w:type="dxa"/>
            <w:tcBorders>
              <w:top w:val="nil"/>
              <w:left w:val="nil"/>
              <w:right w:val="nil"/>
            </w:tcBorders>
            <w:shd w:val="clear" w:color="auto" w:fill="auto"/>
            <w:vAlign w:val="center"/>
          </w:tcPr>
          <w:p w14:paraId="290A75CA"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4473/4176/4564/</w:t>
            </w:r>
          </w:p>
          <w:p w14:paraId="11558A32"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6600/6700</w:t>
            </w:r>
          </w:p>
        </w:tc>
      </w:tr>
      <w:tr w:rsidR="00B858B4" w:rsidRPr="008C6BCC" w14:paraId="1BB7E56A" w14:textId="77777777" w:rsidTr="003447FF">
        <w:trPr>
          <w:trHeight w:val="214"/>
          <w:jc w:val="center"/>
        </w:trPr>
        <w:tc>
          <w:tcPr>
            <w:tcW w:w="851" w:type="dxa"/>
            <w:tcBorders>
              <w:top w:val="nil"/>
              <w:left w:val="nil"/>
              <w:bottom w:val="single" w:sz="4" w:space="0" w:color="auto"/>
              <w:right w:val="nil"/>
            </w:tcBorders>
            <w:shd w:val="clear" w:color="auto" w:fill="auto"/>
            <w:vAlign w:val="center"/>
          </w:tcPr>
          <w:p w14:paraId="2C02D2C6"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CSH</w:t>
            </w:r>
          </w:p>
        </w:tc>
        <w:tc>
          <w:tcPr>
            <w:tcW w:w="850" w:type="dxa"/>
            <w:tcBorders>
              <w:top w:val="nil"/>
              <w:left w:val="nil"/>
              <w:bottom w:val="single" w:sz="4" w:space="0" w:color="auto"/>
              <w:right w:val="nil"/>
            </w:tcBorders>
            <w:shd w:val="clear" w:color="auto" w:fill="auto"/>
            <w:vAlign w:val="center"/>
          </w:tcPr>
          <w:p w14:paraId="035CC91B"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T2WI, DWI, ADC</w:t>
            </w:r>
          </w:p>
        </w:tc>
        <w:tc>
          <w:tcPr>
            <w:tcW w:w="993" w:type="dxa"/>
            <w:tcBorders>
              <w:top w:val="nil"/>
              <w:left w:val="nil"/>
              <w:bottom w:val="single" w:sz="4" w:space="0" w:color="auto"/>
              <w:right w:val="nil"/>
            </w:tcBorders>
            <w:shd w:val="clear" w:color="auto" w:fill="auto"/>
            <w:vAlign w:val="center"/>
          </w:tcPr>
          <w:p w14:paraId="199BB5C0"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 xml:space="preserve">Philips </w:t>
            </w:r>
            <w:proofErr w:type="spellStart"/>
            <w:r w:rsidRPr="008C6BCC">
              <w:rPr>
                <w:rFonts w:ascii="Times New Roman" w:hAnsi="Times New Roman" w:cs="Times New Roman"/>
                <w:sz w:val="15"/>
                <w:szCs w:val="15"/>
              </w:rPr>
              <w:t>Achieva</w:t>
            </w:r>
            <w:proofErr w:type="spellEnd"/>
            <w:r w:rsidRPr="008C6BCC">
              <w:rPr>
                <w:rFonts w:ascii="Times New Roman" w:hAnsi="Times New Roman" w:cs="Times New Roman"/>
                <w:sz w:val="15"/>
                <w:szCs w:val="15"/>
              </w:rPr>
              <w:t xml:space="preserve"> TX</w:t>
            </w:r>
          </w:p>
        </w:tc>
        <w:tc>
          <w:tcPr>
            <w:tcW w:w="708" w:type="dxa"/>
            <w:tcBorders>
              <w:top w:val="nil"/>
              <w:left w:val="nil"/>
              <w:bottom w:val="single" w:sz="4" w:space="0" w:color="auto"/>
              <w:right w:val="nil"/>
            </w:tcBorders>
            <w:shd w:val="clear" w:color="auto" w:fill="auto"/>
            <w:vAlign w:val="center"/>
          </w:tcPr>
          <w:p w14:paraId="05984F49"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3T</w:t>
            </w:r>
          </w:p>
        </w:tc>
        <w:tc>
          <w:tcPr>
            <w:tcW w:w="1360" w:type="dxa"/>
            <w:tcBorders>
              <w:top w:val="nil"/>
              <w:left w:val="nil"/>
              <w:bottom w:val="single" w:sz="4" w:space="0" w:color="auto"/>
              <w:right w:val="nil"/>
            </w:tcBorders>
            <w:vAlign w:val="center"/>
          </w:tcPr>
          <w:p w14:paraId="3B67F5FF" w14:textId="3DAC3B42" w:rsidR="00B858B4" w:rsidRPr="008C6BCC" w:rsidRDefault="009C5E12"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0, 1000, 2000</w:t>
            </w:r>
          </w:p>
        </w:tc>
        <w:tc>
          <w:tcPr>
            <w:tcW w:w="1401" w:type="dxa"/>
            <w:tcBorders>
              <w:top w:val="nil"/>
              <w:left w:val="nil"/>
              <w:bottom w:val="single" w:sz="4" w:space="0" w:color="auto"/>
              <w:right w:val="nil"/>
            </w:tcBorders>
            <w:shd w:val="clear" w:color="auto" w:fill="auto"/>
            <w:vAlign w:val="center"/>
          </w:tcPr>
          <w:p w14:paraId="3F265067" w14:textId="029579A2"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w:t>
            </w:r>
          </w:p>
        </w:tc>
        <w:tc>
          <w:tcPr>
            <w:tcW w:w="1876" w:type="dxa"/>
            <w:tcBorders>
              <w:top w:val="nil"/>
              <w:left w:val="nil"/>
              <w:bottom w:val="single" w:sz="4" w:space="0" w:color="auto"/>
              <w:right w:val="nil"/>
            </w:tcBorders>
            <w:shd w:val="clear" w:color="auto" w:fill="auto"/>
            <w:vAlign w:val="center"/>
          </w:tcPr>
          <w:p w14:paraId="3BE751B1"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3</w:t>
            </w:r>
          </w:p>
        </w:tc>
        <w:tc>
          <w:tcPr>
            <w:tcW w:w="1143" w:type="dxa"/>
            <w:tcBorders>
              <w:top w:val="nil"/>
              <w:left w:val="nil"/>
              <w:bottom w:val="single" w:sz="4" w:space="0" w:color="auto"/>
              <w:right w:val="nil"/>
            </w:tcBorders>
            <w:shd w:val="clear" w:color="auto" w:fill="auto"/>
            <w:vAlign w:val="center"/>
          </w:tcPr>
          <w:p w14:paraId="3435B7B6"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76/80</w:t>
            </w:r>
          </w:p>
        </w:tc>
        <w:tc>
          <w:tcPr>
            <w:tcW w:w="1404" w:type="dxa"/>
            <w:tcBorders>
              <w:top w:val="nil"/>
              <w:left w:val="nil"/>
              <w:bottom w:val="single" w:sz="4" w:space="0" w:color="auto"/>
              <w:right w:val="nil"/>
            </w:tcBorders>
            <w:shd w:val="clear" w:color="auto" w:fill="auto"/>
            <w:vAlign w:val="center"/>
          </w:tcPr>
          <w:p w14:paraId="0BD594BE" w14:textId="77777777" w:rsidR="00B858B4" w:rsidRPr="008C6BCC" w:rsidRDefault="00B858B4" w:rsidP="00066F4E">
            <w:pPr>
              <w:spacing w:line="200" w:lineRule="exact"/>
              <w:jc w:val="center"/>
              <w:rPr>
                <w:rFonts w:ascii="Times New Roman" w:hAnsi="Times New Roman" w:cs="Times New Roman"/>
                <w:sz w:val="15"/>
                <w:szCs w:val="15"/>
              </w:rPr>
            </w:pPr>
            <w:r w:rsidRPr="008C6BCC">
              <w:rPr>
                <w:rFonts w:ascii="Times New Roman" w:hAnsi="Times New Roman" w:cs="Times New Roman"/>
                <w:sz w:val="15"/>
                <w:szCs w:val="15"/>
              </w:rPr>
              <w:t>2750/3000</w:t>
            </w:r>
          </w:p>
        </w:tc>
      </w:tr>
    </w:tbl>
    <w:p w14:paraId="2DB14778" w14:textId="0ACB8169" w:rsidR="00AB64BB" w:rsidRPr="008C6BCC" w:rsidRDefault="00B83FA0" w:rsidP="00066F4E">
      <w:pPr>
        <w:jc w:val="left"/>
        <w:rPr>
          <w:rFonts w:ascii="Times New Roman" w:hAnsi="Times New Roman" w:cs="Times New Roman"/>
          <w:sz w:val="18"/>
          <w:szCs w:val="18"/>
        </w:rPr>
      </w:pPr>
      <w:r w:rsidRPr="008C6BCC">
        <w:rPr>
          <w:rFonts w:ascii="Times New Roman" w:hAnsi="Times New Roman" w:cs="Times New Roman"/>
          <w:sz w:val="18"/>
          <w:szCs w:val="18"/>
        </w:rPr>
        <w:t xml:space="preserve">Abbreviation: </w:t>
      </w:r>
      <w:r w:rsidRPr="008C6BCC">
        <w:rPr>
          <w:rFonts w:ascii="Times New Roman" w:hAnsi="Times New Roman" w:cs="Times New Roman"/>
          <w:i/>
          <w:iCs/>
          <w:sz w:val="18"/>
          <w:szCs w:val="18"/>
        </w:rPr>
        <w:t>T2WI</w:t>
      </w:r>
      <w:r w:rsidRPr="008C6BCC">
        <w:rPr>
          <w:rFonts w:ascii="Times New Roman" w:hAnsi="Times New Roman" w:cs="Times New Roman"/>
          <w:sz w:val="18"/>
          <w:szCs w:val="18"/>
        </w:rPr>
        <w:t xml:space="preserve">, T2-weighted imaging; </w:t>
      </w:r>
      <w:r w:rsidRPr="008C6BCC">
        <w:rPr>
          <w:rFonts w:ascii="Times New Roman" w:hAnsi="Times New Roman" w:cs="Times New Roman"/>
          <w:i/>
          <w:iCs/>
          <w:sz w:val="18"/>
          <w:szCs w:val="18"/>
        </w:rPr>
        <w:t>DWI</w:t>
      </w:r>
      <w:r w:rsidRPr="008C6BCC">
        <w:rPr>
          <w:rFonts w:ascii="Times New Roman" w:hAnsi="Times New Roman" w:cs="Times New Roman"/>
          <w:sz w:val="18"/>
          <w:szCs w:val="18"/>
        </w:rPr>
        <w:t xml:space="preserve">, diffusion-weighted imaging; </w:t>
      </w:r>
      <w:r w:rsidRPr="008C6BCC">
        <w:rPr>
          <w:rFonts w:ascii="Times New Roman" w:hAnsi="Times New Roman" w:cs="Times New Roman"/>
          <w:i/>
          <w:iCs/>
          <w:sz w:val="18"/>
          <w:szCs w:val="18"/>
        </w:rPr>
        <w:t>ADC</w:t>
      </w:r>
      <w:r w:rsidRPr="008C6BCC">
        <w:rPr>
          <w:rFonts w:ascii="Times New Roman" w:hAnsi="Times New Roman" w:cs="Times New Roman"/>
          <w:sz w:val="18"/>
          <w:szCs w:val="18"/>
        </w:rPr>
        <w:t xml:space="preserve">, Apparent diffusion coefficient; </w:t>
      </w:r>
      <w:r w:rsidRPr="008C6BCC">
        <w:rPr>
          <w:rFonts w:ascii="Times New Roman" w:hAnsi="Times New Roman" w:cs="Times New Roman"/>
          <w:i/>
          <w:iCs/>
          <w:sz w:val="18"/>
          <w:szCs w:val="18"/>
        </w:rPr>
        <w:t>SUH</w:t>
      </w:r>
      <w:r w:rsidRPr="008C6BCC">
        <w:rPr>
          <w:rFonts w:ascii="Times New Roman" w:hAnsi="Times New Roman" w:cs="Times New Roman"/>
          <w:sz w:val="18"/>
          <w:szCs w:val="18"/>
        </w:rPr>
        <w:t xml:space="preserve"> 1</w:t>
      </w:r>
      <w:r w:rsidRPr="008C6BCC">
        <w:rPr>
          <w:rFonts w:ascii="Times New Roman" w:hAnsi="Times New Roman" w:cs="Times New Roman"/>
          <w:i/>
          <w:iCs/>
          <w:sz w:val="18"/>
          <w:szCs w:val="18"/>
          <w:vertAlign w:val="superscript"/>
        </w:rPr>
        <w:t>st,</w:t>
      </w:r>
      <w:r w:rsidRPr="008C6BCC">
        <w:rPr>
          <w:rFonts w:ascii="Times New Roman" w:hAnsi="Times New Roman" w:cs="Times New Roman"/>
          <w:sz w:val="18"/>
          <w:szCs w:val="18"/>
        </w:rPr>
        <w:t xml:space="preserve"> the First Affiliated Hospital of Soochow University; </w:t>
      </w:r>
      <w:r w:rsidRPr="008C6BCC">
        <w:rPr>
          <w:rFonts w:ascii="Times New Roman" w:hAnsi="Times New Roman" w:cs="Times New Roman"/>
          <w:i/>
          <w:iCs/>
          <w:sz w:val="18"/>
          <w:szCs w:val="18"/>
        </w:rPr>
        <w:t>SUH</w:t>
      </w:r>
      <w:r w:rsidRPr="008C6BCC">
        <w:rPr>
          <w:rFonts w:ascii="Times New Roman" w:hAnsi="Times New Roman" w:cs="Times New Roman"/>
          <w:sz w:val="18"/>
          <w:szCs w:val="18"/>
        </w:rPr>
        <w:t xml:space="preserve"> 2</w:t>
      </w:r>
      <w:r w:rsidRPr="008C6BCC">
        <w:rPr>
          <w:rFonts w:ascii="Times New Roman" w:hAnsi="Times New Roman" w:cs="Times New Roman"/>
          <w:i/>
          <w:iCs/>
          <w:sz w:val="18"/>
          <w:szCs w:val="18"/>
          <w:vertAlign w:val="superscript"/>
        </w:rPr>
        <w:t>nd</w:t>
      </w:r>
      <w:r w:rsidRPr="008C6BCC">
        <w:rPr>
          <w:rFonts w:ascii="Times New Roman" w:hAnsi="Times New Roman" w:cs="Times New Roman"/>
          <w:sz w:val="18"/>
          <w:szCs w:val="18"/>
        </w:rPr>
        <w:t>,</w:t>
      </w:r>
      <w:r w:rsidRPr="008C6BCC">
        <w:rPr>
          <w:rFonts w:ascii="Times New Roman" w:hAnsi="Times New Roman" w:cs="Times New Roman"/>
          <w:i/>
          <w:iCs/>
          <w:sz w:val="18"/>
          <w:szCs w:val="18"/>
        </w:rPr>
        <w:t xml:space="preserve"> </w:t>
      </w:r>
      <w:r w:rsidRPr="008C6BCC">
        <w:rPr>
          <w:rFonts w:ascii="Times New Roman" w:hAnsi="Times New Roman" w:cs="Times New Roman"/>
          <w:sz w:val="18"/>
          <w:szCs w:val="18"/>
        </w:rPr>
        <w:t xml:space="preserve">the Second Affiliated Hospital of Soochow University; </w:t>
      </w:r>
      <w:r w:rsidRPr="008C6BCC">
        <w:rPr>
          <w:rFonts w:ascii="Times New Roman" w:hAnsi="Times New Roman" w:cs="Times New Roman"/>
          <w:i/>
          <w:iCs/>
          <w:sz w:val="18"/>
          <w:szCs w:val="18"/>
        </w:rPr>
        <w:t>ZJGH</w:t>
      </w:r>
      <w:r w:rsidRPr="008C6BCC">
        <w:rPr>
          <w:rFonts w:ascii="Times New Roman" w:hAnsi="Times New Roman" w:cs="Times New Roman"/>
          <w:sz w:val="18"/>
          <w:szCs w:val="18"/>
        </w:rPr>
        <w:t xml:space="preserve">, the Affiliated Zhangjiagang Hospital of Soochow University; </w:t>
      </w:r>
      <w:r w:rsidRPr="008C6BCC">
        <w:rPr>
          <w:rFonts w:ascii="Times New Roman" w:hAnsi="Times New Roman" w:cs="Times New Roman"/>
          <w:i/>
          <w:iCs/>
          <w:sz w:val="18"/>
          <w:szCs w:val="18"/>
        </w:rPr>
        <w:t>SKH</w:t>
      </w:r>
      <w:r w:rsidRPr="008C6BCC">
        <w:rPr>
          <w:rFonts w:ascii="Times New Roman" w:hAnsi="Times New Roman" w:cs="Times New Roman"/>
          <w:sz w:val="18"/>
          <w:szCs w:val="18"/>
        </w:rPr>
        <w:t>, Suzhou Kowloon Hospital</w:t>
      </w:r>
      <w:r w:rsidR="00221996" w:rsidRPr="008C6BCC">
        <w:rPr>
          <w:rFonts w:ascii="Times New Roman" w:hAnsi="Times New Roman" w:cs="Times New Roman"/>
          <w:iCs/>
          <w:sz w:val="18"/>
          <w:szCs w:val="18"/>
        </w:rPr>
        <w:t>;</w:t>
      </w:r>
      <w:r w:rsidR="00221996" w:rsidRPr="008C6BCC">
        <w:rPr>
          <w:rFonts w:ascii="Times New Roman" w:hAnsi="Times New Roman" w:cs="Times New Roman"/>
          <w:i/>
          <w:iCs/>
          <w:sz w:val="18"/>
          <w:szCs w:val="18"/>
        </w:rPr>
        <w:t xml:space="preserve"> TZH</w:t>
      </w:r>
      <w:r w:rsidR="00221996" w:rsidRPr="008C6BCC">
        <w:rPr>
          <w:rFonts w:ascii="Times New Roman" w:hAnsi="Times New Roman" w:cs="Times New Roman"/>
          <w:sz w:val="18"/>
          <w:szCs w:val="18"/>
        </w:rPr>
        <w:t>, the People's Hospital of Taizhou</w:t>
      </w:r>
      <w:r w:rsidRPr="008C6BCC">
        <w:rPr>
          <w:rFonts w:ascii="Times New Roman" w:hAnsi="Times New Roman" w:cs="Times New Roman"/>
          <w:sz w:val="18"/>
          <w:szCs w:val="18"/>
        </w:rPr>
        <w:t xml:space="preserve">; </w:t>
      </w:r>
      <w:r w:rsidRPr="008C6BCC">
        <w:rPr>
          <w:rFonts w:ascii="Times New Roman" w:hAnsi="Times New Roman" w:cs="Times New Roman"/>
          <w:i/>
          <w:iCs/>
          <w:sz w:val="18"/>
          <w:szCs w:val="18"/>
        </w:rPr>
        <w:t>SQH</w:t>
      </w:r>
      <w:r w:rsidRPr="008C6BCC">
        <w:rPr>
          <w:rFonts w:ascii="Times New Roman" w:hAnsi="Times New Roman" w:cs="Times New Roman"/>
          <w:sz w:val="18"/>
          <w:szCs w:val="18"/>
        </w:rPr>
        <w:t xml:space="preserve">, the People's Hospital of Suqian; </w:t>
      </w:r>
      <w:r w:rsidRPr="008C6BCC">
        <w:rPr>
          <w:rFonts w:ascii="Times New Roman" w:hAnsi="Times New Roman" w:cs="Times New Roman"/>
          <w:i/>
          <w:iCs/>
          <w:sz w:val="18"/>
          <w:szCs w:val="18"/>
        </w:rPr>
        <w:t>CSH</w:t>
      </w:r>
      <w:r w:rsidRPr="008C6BCC">
        <w:rPr>
          <w:rFonts w:ascii="Times New Roman" w:hAnsi="Times New Roman" w:cs="Times New Roman"/>
          <w:sz w:val="18"/>
          <w:szCs w:val="18"/>
        </w:rPr>
        <w:t>, Changshu NO.1 People's Hospital</w:t>
      </w:r>
      <w:r w:rsidR="003F3B3A" w:rsidRPr="008C6BCC">
        <w:rPr>
          <w:rFonts w:ascii="Times New Roman" w:hAnsi="Times New Roman" w:cs="Times New Roman"/>
          <w:sz w:val="18"/>
          <w:szCs w:val="18"/>
        </w:rPr>
        <w:t>.</w:t>
      </w:r>
    </w:p>
    <w:p w14:paraId="1C15CDFD" w14:textId="77777777" w:rsidR="00141C88" w:rsidRPr="008C6BCC" w:rsidRDefault="00141C88" w:rsidP="00066F4E">
      <w:pPr>
        <w:jc w:val="left"/>
        <w:rPr>
          <w:rFonts w:ascii="Times New Roman" w:hAnsi="Times New Roman" w:cs="Times New Roman"/>
          <w:sz w:val="20"/>
          <w:szCs w:val="20"/>
        </w:rPr>
      </w:pPr>
    </w:p>
    <w:p w14:paraId="34F80D1B" w14:textId="77777777" w:rsidR="00121012" w:rsidRPr="008C6BCC" w:rsidRDefault="004733AF" w:rsidP="00066F4E">
      <w:pPr>
        <w:pStyle w:val="1"/>
        <w:spacing w:before="0" w:after="0"/>
        <w:jc w:val="left"/>
        <w:rPr>
          <w:rFonts w:ascii="Times New Roman" w:hAnsi="Times New Roman" w:cs="Times New Roman"/>
          <w:sz w:val="20"/>
          <w:szCs w:val="20"/>
        </w:rPr>
      </w:pPr>
      <w:r w:rsidRPr="008C6BCC">
        <w:rPr>
          <w:rFonts w:ascii="Times New Roman" w:hAnsi="Times New Roman" w:cs="Times New Roman"/>
          <w:sz w:val="20"/>
          <w:szCs w:val="20"/>
        </w:rPr>
        <w:t>2. PI-RADS assessment</w:t>
      </w:r>
    </w:p>
    <w:p w14:paraId="3C3B1D38" w14:textId="108C3691" w:rsidR="00102FA1" w:rsidRPr="008C6BCC" w:rsidRDefault="00F7645D" w:rsidP="00F7645D">
      <w:pPr>
        <w:spacing w:line="480" w:lineRule="auto"/>
        <w:ind w:firstLine="420"/>
        <w:jc w:val="left"/>
        <w:rPr>
          <w:rFonts w:ascii="Times New Roman" w:hAnsi="Times New Roman" w:cs="Times New Roman"/>
          <w:sz w:val="20"/>
          <w:szCs w:val="20"/>
        </w:rPr>
      </w:pPr>
      <w:r w:rsidRPr="008C6BCC">
        <w:rPr>
          <w:rFonts w:ascii="Times New Roman" w:hAnsi="Times New Roman" w:cs="Times New Roman"/>
          <w:sz w:val="20"/>
          <w:szCs w:val="20"/>
        </w:rPr>
        <w:t xml:space="preserve">All </w:t>
      </w:r>
      <w:r w:rsidR="00102FA1" w:rsidRPr="008C6BCC">
        <w:rPr>
          <w:rFonts w:ascii="Times New Roman" w:hAnsi="Times New Roman" w:cs="Times New Roman"/>
          <w:sz w:val="20"/>
          <w:szCs w:val="20"/>
        </w:rPr>
        <w:t xml:space="preserve">prostate MRI examinations were </w:t>
      </w:r>
      <w:r w:rsidR="00102FA1" w:rsidRPr="008C6BCC">
        <w:rPr>
          <w:rFonts w:ascii="Times New Roman" w:hAnsi="Times New Roman" w:cs="Times New Roman" w:hint="eastAsia"/>
          <w:sz w:val="20"/>
          <w:szCs w:val="20"/>
        </w:rPr>
        <w:t>di</w:t>
      </w:r>
      <w:r w:rsidR="00102FA1" w:rsidRPr="008C6BCC">
        <w:rPr>
          <w:rFonts w:ascii="Times New Roman" w:hAnsi="Times New Roman" w:cs="Times New Roman"/>
          <w:sz w:val="20"/>
          <w:szCs w:val="20"/>
        </w:rPr>
        <w:t>vided into five groups and performed</w:t>
      </w:r>
      <w:r w:rsidRPr="008C6BCC">
        <w:rPr>
          <w:rFonts w:ascii="Times New Roman" w:hAnsi="Times New Roman" w:cs="Times New Roman"/>
          <w:sz w:val="20"/>
          <w:szCs w:val="20"/>
        </w:rPr>
        <w:t xml:space="preserve"> on the index lesions based on T2WI, DWI/ADC and DCE imaging according to Prostate Imaging and Reporting and Data System (PI-RADS) version 2.1</w:t>
      </w:r>
      <w:r w:rsidR="001C1C1C" w:rsidRPr="008C6BCC">
        <w:rPr>
          <w:rFonts w:ascii="Times New Roman" w:hAnsi="Times New Roman" w:cs="Times New Roman"/>
          <w:sz w:val="20"/>
          <w:szCs w:val="20"/>
        </w:rPr>
        <w:t xml:space="preserve"> </w:t>
      </w:r>
      <w:r w:rsidR="001C1C1C" w:rsidRPr="008C6BCC">
        <w:rPr>
          <w:rFonts w:ascii="Times New Roman" w:hAnsi="Times New Roman" w:cs="Times New Roman"/>
          <w:sz w:val="20"/>
          <w:szCs w:val="20"/>
        </w:rPr>
        <w:fldChar w:fldCharType="begin">
          <w:fldData xml:space="preserve">PEVuZE5vdGU+PENpdGU+PEF1dGhvcj5UdXJrYmV5PC9BdXRob3I+PFllYXI+MjAxOTwvWWVhcj48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</w:fldData>
        </w:fldChar>
      </w:r>
      <w:r w:rsidR="001C1C1C" w:rsidRPr="008C6BCC">
        <w:rPr>
          <w:rFonts w:ascii="Times New Roman" w:hAnsi="Times New Roman" w:cs="Times New Roman"/>
          <w:sz w:val="20"/>
          <w:szCs w:val="20"/>
        </w:rPr>
        <w:instrText xml:space="preserve"> ADDIN EN.CITE </w:instrText>
      </w:r>
      <w:r w:rsidR="001C1C1C" w:rsidRPr="008C6BCC">
        <w:rPr>
          <w:rFonts w:ascii="Times New Roman" w:hAnsi="Times New Roman" w:cs="Times New Roman"/>
          <w:sz w:val="20"/>
          <w:szCs w:val="20"/>
        </w:rPr>
        <w:fldChar w:fldCharType="begin">
          <w:fldData xml:space="preserve">PEVuZE5vdGU+PENpdGU+PEF1dGhvcj5UdXJrYmV5PC9BdXRob3I+PFllYXI+MjAxOTwvWWVhcj48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</w:fldData>
        </w:fldChar>
      </w:r>
      <w:r w:rsidR="001C1C1C" w:rsidRPr="008C6BCC">
        <w:rPr>
          <w:rFonts w:ascii="Times New Roman" w:hAnsi="Times New Roman" w:cs="Times New Roman"/>
          <w:sz w:val="20"/>
          <w:szCs w:val="20"/>
        </w:rPr>
        <w:instrText xml:space="preserve"> ADDIN EN.CITE.DATA </w:instrText>
      </w:r>
      <w:r w:rsidR="001C1C1C" w:rsidRPr="008C6BCC">
        <w:rPr>
          <w:rFonts w:ascii="Times New Roman" w:hAnsi="Times New Roman" w:cs="Times New Roman"/>
          <w:sz w:val="20"/>
          <w:szCs w:val="20"/>
        </w:rPr>
      </w:r>
      <w:r w:rsidR="001C1C1C" w:rsidRPr="008C6BCC">
        <w:rPr>
          <w:rFonts w:ascii="Times New Roman" w:hAnsi="Times New Roman" w:cs="Times New Roman"/>
          <w:sz w:val="20"/>
          <w:szCs w:val="20"/>
        </w:rPr>
        <w:fldChar w:fldCharType="end"/>
      </w:r>
      <w:r w:rsidR="001C1C1C" w:rsidRPr="008C6BCC">
        <w:rPr>
          <w:rFonts w:ascii="Times New Roman" w:hAnsi="Times New Roman" w:cs="Times New Roman"/>
          <w:sz w:val="20"/>
          <w:szCs w:val="20"/>
        </w:rPr>
      </w:r>
      <w:r w:rsidR="001C1C1C" w:rsidRPr="008C6BCC">
        <w:rPr>
          <w:rFonts w:ascii="Times New Roman" w:hAnsi="Times New Roman" w:cs="Times New Roman"/>
          <w:sz w:val="20"/>
          <w:szCs w:val="20"/>
        </w:rPr>
        <w:fldChar w:fldCharType="separate"/>
      </w:r>
      <w:r w:rsidR="001C1C1C" w:rsidRPr="008C6BCC">
        <w:rPr>
          <w:rFonts w:ascii="Times New Roman" w:hAnsi="Times New Roman" w:cs="Times New Roman"/>
          <w:noProof/>
          <w:sz w:val="20"/>
          <w:szCs w:val="20"/>
        </w:rPr>
        <w:t>[1]</w:t>
      </w:r>
      <w:r w:rsidR="001C1C1C" w:rsidRPr="008C6BCC">
        <w:rPr>
          <w:rFonts w:ascii="Times New Roman" w:hAnsi="Times New Roman" w:cs="Times New Roman"/>
          <w:sz w:val="20"/>
          <w:szCs w:val="20"/>
        </w:rPr>
        <w:fldChar w:fldCharType="end"/>
      </w:r>
      <w:r w:rsidR="001C1C1C" w:rsidRPr="008C6BCC">
        <w:rPr>
          <w:rFonts w:ascii="Times New Roman" w:hAnsi="Times New Roman" w:cs="Times New Roman"/>
          <w:sz w:val="20"/>
          <w:szCs w:val="20"/>
        </w:rPr>
        <w:t xml:space="preserve"> </w:t>
      </w:r>
      <w:r w:rsidR="00102FA1" w:rsidRPr="008C6BCC">
        <w:rPr>
          <w:rFonts w:ascii="Times New Roman" w:hAnsi="Times New Roman" w:cs="Times New Roman"/>
          <w:sz w:val="20"/>
          <w:szCs w:val="20"/>
        </w:rPr>
        <w:t>respectively by five board-certified radiologists from SUH 1</w:t>
      </w:r>
      <w:r w:rsidR="00102FA1" w:rsidRPr="008C6BCC">
        <w:rPr>
          <w:rFonts w:ascii="Times New Roman" w:hAnsi="Times New Roman" w:cs="Times New Roman"/>
          <w:sz w:val="20"/>
          <w:szCs w:val="20"/>
          <w:vertAlign w:val="superscript"/>
        </w:rPr>
        <w:t>st</w:t>
      </w:r>
      <w:r w:rsidR="00102FA1" w:rsidRPr="008C6BCC">
        <w:rPr>
          <w:rFonts w:ascii="Times New Roman" w:hAnsi="Times New Roman" w:cs="Times New Roman"/>
          <w:sz w:val="20"/>
          <w:szCs w:val="20"/>
        </w:rPr>
        <w:t xml:space="preserve"> and SUH 2</w:t>
      </w:r>
      <w:r w:rsidR="00102FA1" w:rsidRPr="008C6BCC">
        <w:rPr>
          <w:rFonts w:ascii="Times New Roman" w:hAnsi="Times New Roman" w:cs="Times New Roman"/>
          <w:sz w:val="20"/>
          <w:szCs w:val="20"/>
          <w:vertAlign w:val="superscript"/>
        </w:rPr>
        <w:t>nd</w:t>
      </w:r>
      <w:r w:rsidR="00102FA1" w:rsidRPr="008C6BCC">
        <w:rPr>
          <w:rFonts w:ascii="Times New Roman" w:hAnsi="Times New Roman" w:cs="Times New Roman"/>
          <w:sz w:val="20"/>
          <w:szCs w:val="20"/>
        </w:rPr>
        <w:t xml:space="preserve"> (reader 1</w:t>
      </w:r>
      <w:r w:rsidR="00E63ABE" w:rsidRPr="008C6BCC">
        <w:rPr>
          <w:rFonts w:ascii="Times New Roman" w:hAnsi="Times New Roman" w:cs="Times New Roman"/>
          <w:sz w:val="20"/>
          <w:szCs w:val="20"/>
        </w:rPr>
        <w:t xml:space="preserve"> </w:t>
      </w:r>
      <w:r w:rsidR="00102FA1" w:rsidRPr="008C6BCC">
        <w:rPr>
          <w:rFonts w:ascii="Times New Roman" w:hAnsi="Times New Roman" w:cs="Times New Roman"/>
          <w:sz w:val="20"/>
          <w:szCs w:val="20"/>
        </w:rPr>
        <w:t>[J.B</w:t>
      </w:r>
      <w:r w:rsidR="00BB5775" w:rsidRPr="008C6BCC">
        <w:rPr>
          <w:rFonts w:ascii="Times New Roman" w:hAnsi="Times New Roman" w:cs="Times New Roman"/>
          <w:sz w:val="20"/>
          <w:szCs w:val="20"/>
        </w:rPr>
        <w:t>.</w:t>
      </w:r>
      <w:r w:rsidR="00102FA1" w:rsidRPr="008C6BCC">
        <w:rPr>
          <w:rFonts w:ascii="Times New Roman" w:hAnsi="Times New Roman" w:cs="Times New Roman"/>
          <w:sz w:val="20"/>
          <w:szCs w:val="20"/>
        </w:rPr>
        <w:t>] with 5 years of experience, reader 2</w:t>
      </w:r>
      <w:r w:rsidR="00E63ABE" w:rsidRPr="008C6BCC">
        <w:rPr>
          <w:rFonts w:ascii="Times New Roman" w:hAnsi="Times New Roman" w:cs="Times New Roman"/>
          <w:sz w:val="20"/>
          <w:szCs w:val="20"/>
        </w:rPr>
        <w:t xml:space="preserve"> </w:t>
      </w:r>
      <w:r w:rsidR="00102FA1" w:rsidRPr="008C6BCC">
        <w:rPr>
          <w:rFonts w:ascii="Times New Roman" w:hAnsi="Times New Roman" w:cs="Times New Roman"/>
          <w:sz w:val="20"/>
          <w:szCs w:val="20"/>
        </w:rPr>
        <w:t>[X.</w:t>
      </w:r>
      <w:r w:rsidR="00BB5775" w:rsidRPr="008C6BCC">
        <w:rPr>
          <w:rFonts w:ascii="Times New Roman" w:hAnsi="Times New Roman" w:cs="Times New Roman"/>
          <w:sz w:val="20"/>
          <w:szCs w:val="20"/>
        </w:rPr>
        <w:t>M.</w:t>
      </w:r>
      <w:r w:rsidR="00102FA1" w:rsidRPr="008C6BCC">
        <w:rPr>
          <w:rFonts w:ascii="Times New Roman" w:hAnsi="Times New Roman" w:cs="Times New Roman"/>
          <w:sz w:val="20"/>
          <w:szCs w:val="20"/>
        </w:rPr>
        <w:t>Q</w:t>
      </w:r>
      <w:r w:rsidR="00BB5775" w:rsidRPr="008C6BCC">
        <w:rPr>
          <w:rFonts w:ascii="Times New Roman" w:hAnsi="Times New Roman" w:cs="Times New Roman"/>
          <w:sz w:val="20"/>
          <w:szCs w:val="20"/>
        </w:rPr>
        <w:t>.</w:t>
      </w:r>
      <w:r w:rsidR="00102FA1" w:rsidRPr="008C6BCC">
        <w:rPr>
          <w:rFonts w:ascii="Times New Roman" w:hAnsi="Times New Roman" w:cs="Times New Roman"/>
          <w:sz w:val="20"/>
          <w:szCs w:val="20"/>
        </w:rPr>
        <w:t>] with 3 years of experience, reader 3</w:t>
      </w:r>
      <w:r w:rsidR="00E63ABE" w:rsidRPr="008C6BCC">
        <w:rPr>
          <w:rFonts w:ascii="Times New Roman" w:hAnsi="Times New Roman" w:cs="Times New Roman"/>
          <w:sz w:val="20"/>
          <w:szCs w:val="20"/>
        </w:rPr>
        <w:t xml:space="preserve"> </w:t>
      </w:r>
      <w:r w:rsidR="00102FA1" w:rsidRPr="008C6BCC">
        <w:rPr>
          <w:rFonts w:ascii="Times New Roman" w:hAnsi="Times New Roman" w:cs="Times New Roman"/>
          <w:sz w:val="20"/>
          <w:szCs w:val="20"/>
        </w:rPr>
        <w:t>[P.</w:t>
      </w:r>
      <w:r w:rsidR="00BB5775" w:rsidRPr="008C6BCC">
        <w:rPr>
          <w:rFonts w:ascii="Times New Roman" w:hAnsi="Times New Roman" w:cs="Times New Roman"/>
          <w:sz w:val="20"/>
          <w:szCs w:val="20"/>
        </w:rPr>
        <w:t>F.</w:t>
      </w:r>
      <w:r w:rsidR="00102FA1" w:rsidRPr="008C6BCC">
        <w:rPr>
          <w:rFonts w:ascii="Times New Roman" w:hAnsi="Times New Roman" w:cs="Times New Roman"/>
          <w:sz w:val="20"/>
          <w:szCs w:val="20"/>
        </w:rPr>
        <w:t>J</w:t>
      </w:r>
      <w:r w:rsidR="00BB5775" w:rsidRPr="008C6BCC">
        <w:rPr>
          <w:rFonts w:ascii="Times New Roman" w:hAnsi="Times New Roman" w:cs="Times New Roman"/>
          <w:sz w:val="20"/>
          <w:szCs w:val="20"/>
        </w:rPr>
        <w:t>.</w:t>
      </w:r>
      <w:r w:rsidR="00102FA1" w:rsidRPr="008C6BCC">
        <w:rPr>
          <w:rFonts w:ascii="Times New Roman" w:hAnsi="Times New Roman" w:cs="Times New Roman"/>
          <w:sz w:val="20"/>
          <w:szCs w:val="20"/>
        </w:rPr>
        <w:t>] with 4 years of experience, reader 4</w:t>
      </w:r>
      <w:r w:rsidR="00E63ABE" w:rsidRPr="008C6BCC">
        <w:rPr>
          <w:rFonts w:ascii="Times New Roman" w:hAnsi="Times New Roman" w:cs="Times New Roman"/>
          <w:sz w:val="20"/>
          <w:szCs w:val="20"/>
        </w:rPr>
        <w:t xml:space="preserve"> </w:t>
      </w:r>
      <w:r w:rsidR="00102FA1" w:rsidRPr="008C6BCC">
        <w:rPr>
          <w:rFonts w:ascii="Times New Roman" w:hAnsi="Times New Roman" w:cs="Times New Roman"/>
          <w:sz w:val="20"/>
          <w:szCs w:val="20"/>
        </w:rPr>
        <w:t>[Y.</w:t>
      </w:r>
      <w:r w:rsidR="00BB5775" w:rsidRPr="008C6BCC">
        <w:rPr>
          <w:rFonts w:ascii="Times New Roman" w:hAnsi="Times New Roman" w:cs="Times New Roman"/>
          <w:sz w:val="20"/>
          <w:szCs w:val="20"/>
        </w:rPr>
        <w:t>Y.</w:t>
      </w:r>
      <w:r w:rsidR="00102FA1" w:rsidRPr="008C6BCC">
        <w:rPr>
          <w:rFonts w:ascii="Times New Roman" w:hAnsi="Times New Roman" w:cs="Times New Roman"/>
          <w:sz w:val="20"/>
          <w:szCs w:val="20"/>
        </w:rPr>
        <w:t>Z</w:t>
      </w:r>
      <w:r w:rsidR="00BB5775" w:rsidRPr="008C6BCC">
        <w:rPr>
          <w:rFonts w:ascii="Times New Roman" w:hAnsi="Times New Roman" w:cs="Times New Roman"/>
          <w:sz w:val="20"/>
          <w:szCs w:val="20"/>
        </w:rPr>
        <w:t>.</w:t>
      </w:r>
      <w:r w:rsidR="00102FA1" w:rsidRPr="008C6BCC">
        <w:rPr>
          <w:rFonts w:ascii="Times New Roman" w:hAnsi="Times New Roman" w:cs="Times New Roman"/>
          <w:sz w:val="20"/>
          <w:szCs w:val="20"/>
        </w:rPr>
        <w:t>] with 5 years of experience, reader 5</w:t>
      </w:r>
      <w:r w:rsidR="00E63ABE" w:rsidRPr="008C6BCC">
        <w:rPr>
          <w:rFonts w:ascii="Times New Roman" w:hAnsi="Times New Roman" w:cs="Times New Roman"/>
          <w:sz w:val="20"/>
          <w:szCs w:val="20"/>
        </w:rPr>
        <w:t xml:space="preserve"> </w:t>
      </w:r>
      <w:r w:rsidR="00102FA1" w:rsidRPr="008C6BCC">
        <w:rPr>
          <w:rFonts w:ascii="Times New Roman" w:hAnsi="Times New Roman" w:cs="Times New Roman"/>
          <w:sz w:val="20"/>
          <w:szCs w:val="20"/>
        </w:rPr>
        <w:t>[Y.</w:t>
      </w:r>
      <w:r w:rsidR="00BB5775" w:rsidRPr="008C6BCC">
        <w:rPr>
          <w:rFonts w:ascii="Times New Roman" w:hAnsi="Times New Roman" w:cs="Times New Roman"/>
          <w:sz w:val="20"/>
          <w:szCs w:val="20"/>
        </w:rPr>
        <w:t>T.</w:t>
      </w:r>
      <w:r w:rsidR="00102FA1" w:rsidRPr="008C6BCC">
        <w:rPr>
          <w:rFonts w:ascii="Times New Roman" w:hAnsi="Times New Roman" w:cs="Times New Roman"/>
          <w:sz w:val="20"/>
          <w:szCs w:val="20"/>
        </w:rPr>
        <w:t>J</w:t>
      </w:r>
      <w:r w:rsidR="00BB5775" w:rsidRPr="008C6BCC">
        <w:rPr>
          <w:rFonts w:ascii="Times New Roman" w:hAnsi="Times New Roman" w:cs="Times New Roman"/>
          <w:sz w:val="20"/>
          <w:szCs w:val="20"/>
        </w:rPr>
        <w:t>.</w:t>
      </w:r>
      <w:r w:rsidR="00102FA1" w:rsidRPr="008C6BCC">
        <w:rPr>
          <w:rFonts w:ascii="Times New Roman" w:hAnsi="Times New Roman" w:cs="Times New Roman"/>
          <w:sz w:val="20"/>
          <w:szCs w:val="20"/>
        </w:rPr>
        <w:t xml:space="preserve">] with 5 years of experience). They all accessed to clinical details including age, PSA level, digital rectal examination, and other risk factors like family history and routine habits. Then, all index </w:t>
      </w:r>
      <w:r w:rsidR="00102FA1" w:rsidRPr="008C6BCC">
        <w:rPr>
          <w:rFonts w:ascii="Times New Roman" w:hAnsi="Times New Roman" w:cs="Times New Roman"/>
          <w:sz w:val="20"/>
          <w:szCs w:val="20"/>
        </w:rPr>
        <w:lastRenderedPageBreak/>
        <w:t>lesions were re-divided into two groups, for which the results of PI-RADS assessment of the five radiologists were checked respectively by two expert-level radiologists from SUH 1</w:t>
      </w:r>
      <w:r w:rsidR="00102FA1" w:rsidRPr="008C6BCC">
        <w:rPr>
          <w:rFonts w:ascii="Times New Roman" w:hAnsi="Times New Roman" w:cs="Times New Roman"/>
          <w:sz w:val="20"/>
          <w:szCs w:val="20"/>
          <w:vertAlign w:val="superscript"/>
        </w:rPr>
        <w:t>st</w:t>
      </w:r>
      <w:r w:rsidR="00102FA1" w:rsidRPr="008C6BCC">
        <w:rPr>
          <w:rFonts w:ascii="Times New Roman" w:hAnsi="Times New Roman" w:cs="Times New Roman"/>
          <w:sz w:val="20"/>
          <w:szCs w:val="20"/>
        </w:rPr>
        <w:t xml:space="preserve"> and SUH 2</w:t>
      </w:r>
      <w:r w:rsidR="00102FA1" w:rsidRPr="008C6BCC">
        <w:rPr>
          <w:rFonts w:ascii="Times New Roman" w:hAnsi="Times New Roman" w:cs="Times New Roman"/>
          <w:sz w:val="20"/>
          <w:szCs w:val="20"/>
          <w:vertAlign w:val="superscript"/>
        </w:rPr>
        <w:t>nd</w:t>
      </w:r>
      <w:r w:rsidR="00102FA1" w:rsidRPr="008C6BCC">
        <w:rPr>
          <w:rFonts w:ascii="Times New Roman" w:hAnsi="Times New Roman" w:cs="Times New Roman"/>
          <w:sz w:val="20"/>
          <w:szCs w:val="20"/>
        </w:rPr>
        <w:t xml:space="preserve"> (reader 6</w:t>
      </w:r>
      <w:r w:rsidR="00E63ABE" w:rsidRPr="008C6BCC">
        <w:rPr>
          <w:rFonts w:ascii="Times New Roman" w:hAnsi="Times New Roman" w:cs="Times New Roman"/>
          <w:sz w:val="20"/>
          <w:szCs w:val="20"/>
        </w:rPr>
        <w:t xml:space="preserve"> </w:t>
      </w:r>
      <w:r w:rsidR="00102FA1" w:rsidRPr="008C6BCC">
        <w:rPr>
          <w:rFonts w:ascii="Times New Roman" w:hAnsi="Times New Roman" w:cs="Times New Roman"/>
          <w:sz w:val="20"/>
          <w:szCs w:val="20"/>
        </w:rPr>
        <w:t>[X.</w:t>
      </w:r>
      <w:r w:rsidR="000D2CD2" w:rsidRPr="008C6BCC">
        <w:rPr>
          <w:rFonts w:ascii="Times New Roman" w:hAnsi="Times New Roman" w:cs="Times New Roman"/>
          <w:sz w:val="20"/>
          <w:szCs w:val="20"/>
        </w:rPr>
        <w:t>M.</w:t>
      </w:r>
      <w:r w:rsidR="00102FA1" w:rsidRPr="008C6BCC">
        <w:rPr>
          <w:rFonts w:ascii="Times New Roman" w:hAnsi="Times New Roman" w:cs="Times New Roman"/>
          <w:sz w:val="20"/>
          <w:szCs w:val="20"/>
        </w:rPr>
        <w:t>W</w:t>
      </w:r>
      <w:r w:rsidR="000D2CD2" w:rsidRPr="008C6BCC">
        <w:rPr>
          <w:rFonts w:ascii="Times New Roman" w:hAnsi="Times New Roman" w:cs="Times New Roman"/>
          <w:sz w:val="20"/>
          <w:szCs w:val="20"/>
        </w:rPr>
        <w:t>.</w:t>
      </w:r>
      <w:r w:rsidR="00102FA1" w:rsidRPr="008C6BCC">
        <w:rPr>
          <w:rFonts w:ascii="Times New Roman" w:hAnsi="Times New Roman" w:cs="Times New Roman"/>
          <w:sz w:val="20"/>
          <w:szCs w:val="20"/>
        </w:rPr>
        <w:t>] with 18 years of experience; reader 7</w:t>
      </w:r>
      <w:r w:rsidR="00E63ABE" w:rsidRPr="008C6BCC">
        <w:rPr>
          <w:rFonts w:ascii="Times New Roman" w:hAnsi="Times New Roman" w:cs="Times New Roman"/>
          <w:sz w:val="20"/>
          <w:szCs w:val="20"/>
        </w:rPr>
        <w:t xml:space="preserve"> </w:t>
      </w:r>
      <w:r w:rsidR="00102FA1" w:rsidRPr="008C6BCC">
        <w:rPr>
          <w:rFonts w:ascii="Times New Roman" w:hAnsi="Times New Roman" w:cs="Times New Roman"/>
          <w:sz w:val="20"/>
          <w:szCs w:val="20"/>
        </w:rPr>
        <w:t>[J.</w:t>
      </w:r>
      <w:r w:rsidR="000D2CD2" w:rsidRPr="008C6BCC">
        <w:rPr>
          <w:rFonts w:ascii="Times New Roman" w:hAnsi="Times New Roman" w:cs="Times New Roman"/>
          <w:sz w:val="20"/>
          <w:szCs w:val="20"/>
        </w:rPr>
        <w:t>K.</w:t>
      </w:r>
      <w:r w:rsidR="00102FA1" w:rsidRPr="008C6BCC">
        <w:rPr>
          <w:rFonts w:ascii="Times New Roman" w:hAnsi="Times New Roman" w:cs="Times New Roman"/>
          <w:sz w:val="20"/>
          <w:szCs w:val="20"/>
        </w:rPr>
        <w:t>S</w:t>
      </w:r>
      <w:r w:rsidR="000D2CD2" w:rsidRPr="008C6BCC">
        <w:rPr>
          <w:rFonts w:ascii="Times New Roman" w:hAnsi="Times New Roman" w:cs="Times New Roman"/>
          <w:sz w:val="20"/>
          <w:szCs w:val="20"/>
        </w:rPr>
        <w:t>.</w:t>
      </w:r>
      <w:r w:rsidR="00102FA1" w:rsidRPr="008C6BCC">
        <w:rPr>
          <w:rFonts w:ascii="Times New Roman" w:hAnsi="Times New Roman" w:cs="Times New Roman"/>
          <w:sz w:val="20"/>
          <w:szCs w:val="20"/>
        </w:rPr>
        <w:t xml:space="preserve">] with 22 years of experience). The expert-level radiologists also accessed the same clinical details as those </w:t>
      </w:r>
      <w:r w:rsidR="00A57211" w:rsidRPr="008C6BCC">
        <w:rPr>
          <w:rFonts w:ascii="Times New Roman" w:hAnsi="Times New Roman" w:cs="Times New Roman"/>
          <w:sz w:val="20"/>
          <w:szCs w:val="20"/>
        </w:rPr>
        <w:t xml:space="preserve">accessed by </w:t>
      </w:r>
      <w:r w:rsidR="00102FA1" w:rsidRPr="008C6BCC">
        <w:rPr>
          <w:rFonts w:ascii="Times New Roman" w:hAnsi="Times New Roman" w:cs="Times New Roman"/>
          <w:sz w:val="20"/>
          <w:szCs w:val="20"/>
        </w:rPr>
        <w:t>the five radiologists. Any disagreement between the five radiologists and the two expert-level radiologists was discussed until a consensus was reached. All readers were the members of the institution’s prostate disease management team with 3-22 years’ experience in prostatic MRI and had read more than 1000 prostatic MRI scans using a PI-RADS scoring system by the time of the present study. All readers were blind to the pathological diagnosis information.</w:t>
      </w:r>
    </w:p>
    <w:p w14:paraId="3BE4957D" w14:textId="458E2E50" w:rsidR="00121012" w:rsidRPr="008C6BCC" w:rsidRDefault="00213860" w:rsidP="00066F4E">
      <w:pPr>
        <w:pStyle w:val="1"/>
        <w:spacing w:before="0" w:after="0"/>
        <w:jc w:val="left"/>
        <w:rPr>
          <w:rFonts w:ascii="Times New Roman" w:hAnsi="Times New Roman" w:cs="Times New Roman"/>
          <w:sz w:val="20"/>
          <w:szCs w:val="20"/>
        </w:rPr>
      </w:pPr>
      <w:r w:rsidRPr="008C6BCC">
        <w:rPr>
          <w:rFonts w:ascii="Times New Roman" w:hAnsi="Times New Roman" w:cs="Times New Roman"/>
          <w:sz w:val="20"/>
          <w:szCs w:val="20"/>
        </w:rPr>
        <w:t>3. Histological review</w:t>
      </w:r>
      <w:bookmarkStart w:id="2" w:name="OLE_LINK12"/>
      <w:bookmarkStart w:id="3" w:name="OLE_LINK13"/>
    </w:p>
    <w:p w14:paraId="51E851E9" w14:textId="377E92C1" w:rsidR="007A4B0D" w:rsidRPr="008C6BCC" w:rsidRDefault="007A4B0D" w:rsidP="00B60DE6">
      <w:pPr>
        <w:spacing w:line="480" w:lineRule="auto"/>
        <w:ind w:firstLine="420"/>
        <w:jc w:val="left"/>
        <w:rPr>
          <w:rFonts w:ascii="Times New Roman" w:hAnsi="Times New Roman" w:cs="Times New Roman"/>
          <w:sz w:val="20"/>
          <w:szCs w:val="20"/>
        </w:rPr>
      </w:pPr>
      <w:r w:rsidRPr="008C6BCC">
        <w:rPr>
          <w:rFonts w:ascii="Times New Roman" w:hAnsi="Times New Roman" w:cs="Times New Roman"/>
          <w:sz w:val="20"/>
          <w:szCs w:val="20"/>
        </w:rPr>
        <w:t>Needle biopsies obtained by TRUS</w:t>
      </w:r>
      <w:r w:rsidR="00066F4E" w:rsidRPr="008C6BCC">
        <w:rPr>
          <w:rFonts w:ascii="Times New Roman" w:hAnsi="Times New Roman" w:cs="Times New Roman"/>
          <w:sz w:val="20"/>
          <w:szCs w:val="20"/>
        </w:rPr>
        <w:t xml:space="preserve"> and MRGB</w:t>
      </w:r>
      <w:r w:rsidRPr="008C6BCC">
        <w:rPr>
          <w:rFonts w:ascii="Times New Roman" w:hAnsi="Times New Roman" w:cs="Times New Roman"/>
          <w:sz w:val="20"/>
          <w:szCs w:val="20"/>
        </w:rPr>
        <w:t xml:space="preserve"> guidance were independently reviewed by experienced urological pathologists in respective hospitals. In this procedure, a “two-step-checking” scheme was used to </w:t>
      </w:r>
      <w:r w:rsidRPr="008C6BCC">
        <w:rPr>
          <w:rFonts w:ascii="Times New Roman" w:hAnsi="Times New Roman" w:cs="Times New Roman" w:hint="eastAsia"/>
          <w:sz w:val="20"/>
          <w:szCs w:val="20"/>
        </w:rPr>
        <w:t>avoid</w:t>
      </w:r>
      <w:r w:rsidRPr="008C6BCC">
        <w:rPr>
          <w:rFonts w:ascii="Times New Roman" w:hAnsi="Times New Roman" w:cs="Times New Roman"/>
          <w:sz w:val="20"/>
          <w:szCs w:val="20"/>
        </w:rPr>
        <w:t xml:space="preserve"> potential bias, wherein a junior pathologist first read the prostate specimens, and then the reports were checked by a senior pathologist. If there was disagreement, the reports were discussed until consensus was reached. Each core containing cancer was assigned a</w:t>
      </w:r>
      <w:r w:rsidRPr="008C6BCC">
        <w:rPr>
          <w:rFonts w:ascii="Times New Roman" w:hAnsi="Times New Roman" w:cs="Times New Roman" w:hint="eastAsia"/>
          <w:sz w:val="20"/>
          <w:szCs w:val="20"/>
        </w:rPr>
        <w:t xml:space="preserve"> </w:t>
      </w:r>
      <w:r w:rsidRPr="008C6BCC">
        <w:rPr>
          <w:rFonts w:ascii="Times New Roman" w:hAnsi="Times New Roman" w:cs="Times New Roman"/>
          <w:sz w:val="20"/>
          <w:szCs w:val="20"/>
        </w:rPr>
        <w:t>primary and a secondary Gleason grade group</w:t>
      </w:r>
      <w:r w:rsidRPr="008C6BCC">
        <w:rPr>
          <w:rFonts w:ascii="Times New Roman" w:hAnsi="Times New Roman" w:cs="Times New Roman" w:hint="eastAsia"/>
          <w:sz w:val="20"/>
          <w:szCs w:val="20"/>
        </w:rPr>
        <w:t>.</w:t>
      </w:r>
      <w:r w:rsidRPr="008C6BCC">
        <w:rPr>
          <w:rFonts w:ascii="Times New Roman" w:hAnsi="Times New Roman" w:cs="Times New Roman"/>
          <w:sz w:val="20"/>
          <w:szCs w:val="20"/>
        </w:rPr>
        <w:t xml:space="preserve"> </w:t>
      </w:r>
      <w:r w:rsidRPr="008C6BCC">
        <w:rPr>
          <w:rFonts w:ascii="Times New Roman" w:hAnsi="Times New Roman" w:cs="Times New Roman" w:hint="eastAsia"/>
          <w:sz w:val="20"/>
          <w:szCs w:val="20"/>
        </w:rPr>
        <w:t xml:space="preserve">For the patients with </w:t>
      </w:r>
      <w:r w:rsidRPr="008C6BCC">
        <w:rPr>
          <w:rFonts w:ascii="Times New Roman" w:hAnsi="Times New Roman" w:cs="Times New Roman"/>
          <w:sz w:val="20"/>
          <w:szCs w:val="20"/>
        </w:rPr>
        <w:t>radical prostatectomy (</w:t>
      </w:r>
      <w:r w:rsidRPr="008C6BCC">
        <w:rPr>
          <w:rFonts w:ascii="Times New Roman" w:hAnsi="Times New Roman" w:cs="Times New Roman" w:hint="eastAsia"/>
          <w:sz w:val="20"/>
          <w:szCs w:val="20"/>
        </w:rPr>
        <w:t>RP</w:t>
      </w:r>
      <w:r w:rsidRPr="008C6BCC">
        <w:rPr>
          <w:rFonts w:ascii="Times New Roman" w:hAnsi="Times New Roman" w:cs="Times New Roman"/>
          <w:sz w:val="20"/>
          <w:szCs w:val="20"/>
        </w:rPr>
        <w:t>), the prostatic specimens were uniformly processed and submitted for histological investigation</w:t>
      </w:r>
      <w:r w:rsidRPr="008C6BCC">
        <w:rPr>
          <w:rFonts w:ascii="Times New Roman" w:hAnsi="Times New Roman" w:cs="Times New Roman" w:hint="eastAsia"/>
          <w:sz w:val="20"/>
          <w:szCs w:val="20"/>
        </w:rPr>
        <w:t>.</w:t>
      </w:r>
      <w:r w:rsidRPr="008C6BCC">
        <w:rPr>
          <w:rFonts w:ascii="Times New Roman" w:hAnsi="Times New Roman" w:cs="Times New Roman"/>
          <w:sz w:val="20"/>
          <w:szCs w:val="20"/>
        </w:rPr>
        <w:t xml:space="preserve"> </w:t>
      </w:r>
    </w:p>
    <w:bookmarkEnd w:id="2"/>
    <w:bookmarkEnd w:id="3"/>
    <w:p w14:paraId="3A647805" w14:textId="77777777" w:rsidR="00121012" w:rsidRPr="008C6BCC" w:rsidRDefault="00213860" w:rsidP="00066F4E">
      <w:pPr>
        <w:pStyle w:val="1"/>
        <w:spacing w:before="0" w:after="0"/>
        <w:jc w:val="left"/>
        <w:rPr>
          <w:rFonts w:ascii="Times New Roman" w:hAnsi="Times New Roman" w:cs="Times New Roman"/>
          <w:sz w:val="20"/>
          <w:szCs w:val="20"/>
        </w:rPr>
      </w:pPr>
      <w:r w:rsidRPr="008C6BCC">
        <w:rPr>
          <w:rFonts w:ascii="Times New Roman" w:hAnsi="Times New Roman" w:cs="Times New Roman"/>
          <w:sz w:val="20"/>
          <w:szCs w:val="20"/>
        </w:rPr>
        <w:t>4. MRI annotation</w:t>
      </w:r>
      <w:bookmarkStart w:id="4" w:name="_Hlk84241601"/>
    </w:p>
    <w:bookmarkEnd w:id="4"/>
    <w:p w14:paraId="46732357" w14:textId="4B8BCB8F" w:rsidR="00445622" w:rsidRPr="008C6BCC" w:rsidRDefault="00445622" w:rsidP="00AA4FD4">
      <w:pPr>
        <w:spacing w:line="480" w:lineRule="auto"/>
        <w:ind w:firstLine="420"/>
        <w:jc w:val="left"/>
        <w:rPr>
          <w:rFonts w:ascii="Times New Roman" w:hAnsi="Times New Roman" w:cs="Times New Roman"/>
          <w:sz w:val="20"/>
          <w:szCs w:val="20"/>
        </w:rPr>
      </w:pPr>
      <w:r w:rsidRPr="008C6BCC">
        <w:rPr>
          <w:rFonts w:ascii="Times New Roman" w:hAnsi="Times New Roman" w:cs="Times New Roman"/>
          <w:sz w:val="20"/>
          <w:szCs w:val="20"/>
        </w:rPr>
        <w:t>Entire volume</w:t>
      </w:r>
      <w:r w:rsidR="00BB50F1">
        <w:rPr>
          <w:rFonts w:ascii="Times New Roman" w:hAnsi="Times New Roman" w:cs="Times New Roman"/>
          <w:sz w:val="20"/>
          <w:szCs w:val="20"/>
        </w:rPr>
        <w:t>s</w:t>
      </w:r>
      <w:r w:rsidRPr="008C6BCC">
        <w:rPr>
          <w:rFonts w:ascii="Times New Roman" w:hAnsi="Times New Roman" w:cs="Times New Roman"/>
          <w:sz w:val="20"/>
          <w:szCs w:val="20"/>
        </w:rPr>
        <w:t xml:space="preserve"> of interest (VOI</w:t>
      </w:r>
      <w:r w:rsidR="00BB50F1">
        <w:rPr>
          <w:rFonts w:ascii="Times New Roman" w:hAnsi="Times New Roman" w:cs="Times New Roman"/>
          <w:sz w:val="20"/>
          <w:szCs w:val="20"/>
        </w:rPr>
        <w:t>s</w:t>
      </w:r>
      <w:r w:rsidRPr="008C6BCC">
        <w:rPr>
          <w:rFonts w:ascii="Times New Roman" w:hAnsi="Times New Roman" w:cs="Times New Roman"/>
          <w:sz w:val="20"/>
          <w:szCs w:val="20"/>
        </w:rPr>
        <w:t>) of lesion was manually delineated on T2WI using the open</w:t>
      </w:r>
      <w:r w:rsidRPr="008C6BCC">
        <w:rPr>
          <w:rFonts w:ascii="Times New Roman" w:hAnsi="Times New Roman" w:cs="Times New Roman" w:hint="eastAsia"/>
          <w:sz w:val="20"/>
          <w:szCs w:val="20"/>
        </w:rPr>
        <w:t>-</w:t>
      </w:r>
      <w:r w:rsidRPr="008C6BCC">
        <w:rPr>
          <w:rFonts w:ascii="Times New Roman" w:hAnsi="Times New Roman" w:cs="Times New Roman"/>
          <w:sz w:val="20"/>
          <w:szCs w:val="20"/>
        </w:rPr>
        <w:t xml:space="preserve">source ITK-SNAP software (http://www.itksnap.org/pmwiki/pmwiki.php, version 3.8.0) based on histopathologic-imaging matching by the above mentioned </w:t>
      </w:r>
      <w:r w:rsidR="00693827" w:rsidRPr="008C6BCC">
        <w:rPr>
          <w:rFonts w:ascii="Times New Roman" w:hAnsi="Times New Roman" w:cs="Times New Roman"/>
          <w:sz w:val="20"/>
          <w:szCs w:val="20"/>
        </w:rPr>
        <w:t>five</w:t>
      </w:r>
      <w:r w:rsidRPr="008C6BCC">
        <w:rPr>
          <w:rFonts w:ascii="Times New Roman" w:hAnsi="Times New Roman" w:cs="Times New Roman"/>
          <w:sz w:val="20"/>
          <w:szCs w:val="20"/>
        </w:rPr>
        <w:t xml:space="preserve"> board-certified radiologists. F</w:t>
      </w:r>
      <w:r w:rsidRPr="008C6BCC">
        <w:rPr>
          <w:rFonts w:ascii="Times New Roman" w:hAnsi="Times New Roman" w:cs="Times New Roman" w:hint="eastAsia"/>
          <w:sz w:val="20"/>
          <w:szCs w:val="20"/>
        </w:rPr>
        <w:t>or</w:t>
      </w:r>
      <w:r w:rsidRPr="008C6BCC">
        <w:rPr>
          <w:rFonts w:ascii="Times New Roman" w:hAnsi="Times New Roman" w:cs="Times New Roman"/>
          <w:sz w:val="20"/>
          <w:szCs w:val="20"/>
        </w:rPr>
        <w:t xml:space="preserve"> each of patient with RP, first, histopathological specimens were assembled into pseudo-whole-mount </w:t>
      </w:r>
      <w:r w:rsidRPr="008C6BCC">
        <w:rPr>
          <w:rFonts w:ascii="Times New Roman" w:hAnsi="Times New Roman" w:cs="Times New Roman"/>
          <w:sz w:val="20"/>
          <w:szCs w:val="20"/>
        </w:rPr>
        <w:lastRenderedPageBreak/>
        <w:t>sections. Then, urological pathologists</w:t>
      </w:r>
      <w:r w:rsidRPr="008C6BCC">
        <w:rPr>
          <w:sz w:val="20"/>
          <w:szCs w:val="20"/>
        </w:rPr>
        <w:t xml:space="preserve"> </w:t>
      </w:r>
      <w:r w:rsidRPr="008C6BCC">
        <w:rPr>
          <w:rFonts w:ascii="Times New Roman" w:hAnsi="Times New Roman" w:cs="Times New Roman"/>
          <w:sz w:val="20"/>
          <w:szCs w:val="20"/>
        </w:rPr>
        <w:t>marked the location of the lesion on the sections</w:t>
      </w:r>
      <w:r w:rsidRPr="008C6BCC">
        <w:rPr>
          <w:rFonts w:ascii="Times New Roman" w:hAnsi="Times New Roman" w:cs="Times New Roman" w:hint="eastAsia"/>
          <w:sz w:val="20"/>
          <w:szCs w:val="20"/>
        </w:rPr>
        <w:t>,</w:t>
      </w:r>
      <w:r w:rsidRPr="008C6BCC">
        <w:rPr>
          <w:rFonts w:ascii="Times New Roman" w:hAnsi="Times New Roman" w:cs="Times New Roman"/>
          <w:sz w:val="20"/>
          <w:szCs w:val="20"/>
        </w:rPr>
        <w:t xml:space="preserve"> which was then coregistered to the patients’ MRI images. In this way, regions of annotated PCa via histological examination were mapped onto the MRI images to produce the ground truth maps. And the references standard for Gleason grade was based on the RP finding</w:t>
      </w:r>
      <w:r w:rsidRPr="008C6BCC">
        <w:rPr>
          <w:rFonts w:ascii="Times New Roman" w:hAnsi="Times New Roman" w:cs="Times New Roman" w:hint="eastAsia"/>
          <w:sz w:val="20"/>
          <w:szCs w:val="20"/>
        </w:rPr>
        <w:t>.</w:t>
      </w:r>
      <w:r w:rsidRPr="008C6BCC">
        <w:rPr>
          <w:rFonts w:ascii="Times New Roman" w:hAnsi="Times New Roman" w:cs="Times New Roman"/>
          <w:sz w:val="20"/>
          <w:szCs w:val="20"/>
        </w:rPr>
        <w:t xml:space="preserve"> </w:t>
      </w:r>
      <w:r w:rsidRPr="008C6BCC">
        <w:rPr>
          <w:rFonts w:ascii="Times New Roman" w:hAnsi="Times New Roman" w:cs="Times New Roman" w:hint="eastAsia"/>
          <w:sz w:val="20"/>
          <w:szCs w:val="20"/>
        </w:rPr>
        <w:t>For</w:t>
      </w:r>
      <w:r w:rsidRPr="008C6BCC">
        <w:rPr>
          <w:rFonts w:ascii="Times New Roman" w:hAnsi="Times New Roman" w:cs="Times New Roman"/>
          <w:sz w:val="20"/>
          <w:szCs w:val="20"/>
        </w:rPr>
        <w:t xml:space="preserve"> patients without RP, the reference standard for Gleason grade group was based on the biopsy findings using MRI/TRUS-fusion targeted biopsy followed by 11-gauge core systematic needle biopsy. A challenge in image labeling is the presence of ambiguous regions, where the true tumor boundary cannot be deduced from the MRI. To fill this gap, the VOI of each lesion was drawn twice by each of the</w:t>
      </w:r>
      <w:r w:rsidR="00AA4FD4" w:rsidRPr="008C6BCC">
        <w:rPr>
          <w:rFonts w:ascii="Times New Roman" w:hAnsi="Times New Roman" w:cs="Times New Roman"/>
          <w:sz w:val="20"/>
          <w:szCs w:val="20"/>
        </w:rPr>
        <w:t xml:space="preserve"> five board-certified </w:t>
      </w:r>
      <w:r w:rsidRPr="008C6BCC">
        <w:rPr>
          <w:rFonts w:ascii="Times New Roman" w:hAnsi="Times New Roman" w:cs="Times New Roman"/>
          <w:sz w:val="20"/>
          <w:szCs w:val="20"/>
        </w:rPr>
        <w:t>independent radiologists. When patients had multiple lesions, only the index lesion with the highest Gleason score or with the largest size (if same Gleason score) was assessed.</w:t>
      </w:r>
    </w:p>
    <w:p w14:paraId="522F9EC0" w14:textId="17B03CCE" w:rsidR="00121012" w:rsidRPr="008C6BCC" w:rsidRDefault="00121012" w:rsidP="00765066">
      <w:pPr>
        <w:pStyle w:val="1"/>
        <w:spacing w:before="0" w:after="0"/>
        <w:jc w:val="left"/>
        <w:rPr>
          <w:rFonts w:ascii="Times New Roman" w:hAnsi="Times New Roman" w:cs="Times New Roman"/>
          <w:sz w:val="20"/>
          <w:szCs w:val="20"/>
        </w:rPr>
      </w:pPr>
      <w:r w:rsidRPr="008C6BCC">
        <w:rPr>
          <w:rFonts w:ascii="Times New Roman" w:hAnsi="Times New Roman" w:cs="Times New Roman"/>
          <w:sz w:val="20"/>
          <w:szCs w:val="20"/>
        </w:rPr>
        <w:t>5. Data preprocessing</w:t>
      </w:r>
    </w:p>
    <w:p w14:paraId="65CBE839" w14:textId="54DFBCED" w:rsidR="00CF2EA6" w:rsidRPr="008C6BCC" w:rsidRDefault="00CF2EA6" w:rsidP="00765066">
      <w:pPr>
        <w:spacing w:line="480" w:lineRule="auto"/>
        <w:ind w:firstLine="420"/>
        <w:jc w:val="left"/>
        <w:rPr>
          <w:rFonts w:ascii="Times New Roman" w:hAnsi="Times New Roman" w:cs="Times New Roman"/>
          <w:sz w:val="20"/>
          <w:szCs w:val="20"/>
        </w:rPr>
      </w:pPr>
      <w:r w:rsidRPr="008C6BCC">
        <w:rPr>
          <w:rFonts w:ascii="Times New Roman" w:hAnsi="Times New Roman" w:cs="Times New Roman" w:hint="eastAsia"/>
          <w:sz w:val="20"/>
          <w:szCs w:val="20"/>
        </w:rPr>
        <w:t>According</w:t>
      </w:r>
      <w:r w:rsidRPr="008C6BCC">
        <w:rPr>
          <w:rFonts w:ascii="Times New Roman" w:hAnsi="Times New Roman" w:cs="Times New Roman"/>
          <w:sz w:val="20"/>
          <w:szCs w:val="20"/>
        </w:rPr>
        <w:t xml:space="preserve"> </w:t>
      </w:r>
      <w:r w:rsidRPr="008C6BCC">
        <w:rPr>
          <w:rFonts w:ascii="Times New Roman" w:hAnsi="Times New Roman" w:cs="Times New Roman" w:hint="eastAsia"/>
          <w:sz w:val="20"/>
          <w:szCs w:val="20"/>
        </w:rPr>
        <w:t>to</w:t>
      </w:r>
      <w:r w:rsidRPr="008C6BCC">
        <w:rPr>
          <w:rFonts w:ascii="Times New Roman" w:hAnsi="Times New Roman" w:cs="Times New Roman"/>
          <w:sz w:val="20"/>
          <w:szCs w:val="20"/>
        </w:rPr>
        <w:t xml:space="preserve"> the purpose of the present study, image preprocessing was performed on T2WI, high b value DWI images</w:t>
      </w:r>
      <w:r w:rsidR="002A0D3E" w:rsidRPr="008C6BCC">
        <w:rPr>
          <w:rFonts w:ascii="Times New Roman" w:hAnsi="Times New Roman" w:cs="Times New Roman"/>
          <w:sz w:val="20"/>
          <w:szCs w:val="20"/>
        </w:rPr>
        <w:t xml:space="preserve"> </w:t>
      </w:r>
      <w:r w:rsidRPr="008C6BCC">
        <w:rPr>
          <w:rFonts w:ascii="Times New Roman" w:hAnsi="Times New Roman" w:cs="Times New Roman"/>
          <w:sz w:val="20"/>
          <w:szCs w:val="20"/>
        </w:rPr>
        <w:t xml:space="preserve">and ADC maps derived </w:t>
      </w:r>
      <w:r w:rsidRPr="008C6BCC">
        <w:rPr>
          <w:rFonts w:ascii="Times New Roman" w:hAnsi="Times New Roman" w:cs="Times New Roman" w:hint="eastAsia"/>
          <w:sz w:val="20"/>
          <w:szCs w:val="20"/>
        </w:rPr>
        <w:t>from</w:t>
      </w:r>
      <w:r w:rsidRPr="008C6BCC">
        <w:rPr>
          <w:rFonts w:ascii="Times New Roman" w:hAnsi="Times New Roman" w:cs="Times New Roman"/>
          <w:sz w:val="20"/>
          <w:szCs w:val="20"/>
        </w:rPr>
        <w:t xml:space="preserve"> DWI images</w:t>
      </w:r>
      <w:r w:rsidRPr="008C6BCC">
        <w:rPr>
          <w:rFonts w:ascii="Times New Roman" w:hAnsi="Times New Roman" w:cs="Times New Roman" w:hint="eastAsia"/>
          <w:sz w:val="20"/>
          <w:szCs w:val="20"/>
        </w:rPr>
        <w:t>.</w:t>
      </w:r>
      <w:r w:rsidRPr="008C6BCC">
        <w:rPr>
          <w:rFonts w:ascii="Times New Roman" w:hAnsi="Times New Roman" w:cs="Times New Roman"/>
          <w:sz w:val="20"/>
          <w:szCs w:val="20"/>
        </w:rPr>
        <w:t xml:space="preserve"> </w:t>
      </w:r>
    </w:p>
    <w:p w14:paraId="5A98C6B2" w14:textId="77777777" w:rsidR="00CF2EA6" w:rsidRPr="008C6BCC" w:rsidRDefault="00CF2EA6" w:rsidP="00765066">
      <w:pPr>
        <w:spacing w:line="480" w:lineRule="auto"/>
        <w:jc w:val="left"/>
        <w:rPr>
          <w:rFonts w:ascii="Times New Roman" w:hAnsi="Times New Roman" w:cs="Times New Roman"/>
          <w:sz w:val="20"/>
          <w:szCs w:val="20"/>
        </w:rPr>
      </w:pPr>
      <w:r w:rsidRPr="008C6BCC">
        <w:rPr>
          <w:rFonts w:ascii="Times New Roman" w:hAnsi="Times New Roman" w:cs="Times New Roman"/>
          <w:sz w:val="20"/>
          <w:szCs w:val="20"/>
        </w:rPr>
        <w:t>(1) Data de-identification</w:t>
      </w:r>
    </w:p>
    <w:p w14:paraId="320B7B66" w14:textId="1D612960" w:rsidR="00CF2EA6" w:rsidRPr="008C6BCC" w:rsidRDefault="00CF2EA6" w:rsidP="00765066">
      <w:pPr>
        <w:spacing w:line="480" w:lineRule="auto"/>
        <w:ind w:firstLine="420"/>
        <w:jc w:val="left"/>
        <w:rPr>
          <w:rFonts w:ascii="Times New Roman" w:hAnsi="Times New Roman" w:cs="Times New Roman"/>
          <w:sz w:val="20"/>
          <w:szCs w:val="20"/>
        </w:rPr>
      </w:pPr>
      <w:r w:rsidRPr="008C6BCC">
        <w:rPr>
          <w:rFonts w:ascii="Times New Roman" w:hAnsi="Times New Roman" w:cs="Times New Roman"/>
          <w:sz w:val="20"/>
          <w:szCs w:val="20"/>
        </w:rPr>
        <w:t xml:space="preserve">The origin format of data in the present study </w:t>
      </w:r>
      <w:r w:rsidR="00C94089" w:rsidRPr="008C6BCC">
        <w:rPr>
          <w:rFonts w:ascii="Times New Roman" w:hAnsi="Times New Roman" w:cs="Times New Roman"/>
          <w:sz w:val="20"/>
          <w:szCs w:val="20"/>
        </w:rPr>
        <w:t xml:space="preserve">was </w:t>
      </w:r>
      <w:r w:rsidRPr="008C6BCC">
        <w:rPr>
          <w:rFonts w:ascii="Times New Roman" w:hAnsi="Times New Roman" w:cs="Times New Roman"/>
          <w:sz w:val="20"/>
          <w:szCs w:val="20"/>
        </w:rPr>
        <w:t xml:space="preserve">Digital Imaging and Communications in Medicine (DICOM), which contained patients’ private information such as name and address. </w:t>
      </w:r>
      <w:r w:rsidRPr="008C6BCC">
        <w:rPr>
          <w:rFonts w:ascii="Times New Roman" w:hAnsi="Times New Roman" w:cs="Times New Roman" w:hint="eastAsia"/>
          <w:sz w:val="20"/>
          <w:szCs w:val="20"/>
        </w:rPr>
        <w:t>T</w:t>
      </w:r>
      <w:r w:rsidRPr="008C6BCC">
        <w:rPr>
          <w:rFonts w:ascii="Times New Roman" w:hAnsi="Times New Roman" w:cs="Times New Roman"/>
          <w:sz w:val="20"/>
          <w:szCs w:val="20"/>
        </w:rPr>
        <w:t>he patients’ specific sensitive information was removed by converting data to Neuroimaging Informatics Technology Initiative (NIFTI) format, abiding by the requirement of data de-identification in the U.S. Health Insurance Portability and Accountability Act (HIPAA), and the E.U. General Data Protection Regulation (GDPR).</w:t>
      </w:r>
    </w:p>
    <w:p w14:paraId="7D89BEA2" w14:textId="77777777" w:rsidR="00CF2EA6" w:rsidRPr="008C6BCC" w:rsidRDefault="00CF2EA6" w:rsidP="00765066">
      <w:pPr>
        <w:spacing w:line="480" w:lineRule="auto"/>
        <w:jc w:val="left"/>
        <w:rPr>
          <w:rFonts w:ascii="Times New Roman" w:hAnsi="Times New Roman" w:cs="Times New Roman"/>
          <w:sz w:val="20"/>
          <w:szCs w:val="20"/>
        </w:rPr>
      </w:pPr>
      <w:r w:rsidRPr="008C6BCC">
        <w:rPr>
          <w:rFonts w:ascii="Times New Roman" w:hAnsi="Times New Roman" w:cs="Times New Roman"/>
          <w:sz w:val="20"/>
          <w:szCs w:val="20"/>
        </w:rPr>
        <w:t>(2) Image registration</w:t>
      </w:r>
    </w:p>
    <w:p w14:paraId="2863511A" w14:textId="7CAB06C4" w:rsidR="00CF2EA6" w:rsidRPr="008C6BCC" w:rsidRDefault="00CF2EA6" w:rsidP="00765066">
      <w:pPr>
        <w:spacing w:line="480" w:lineRule="auto"/>
        <w:ind w:firstLine="420"/>
        <w:jc w:val="left"/>
        <w:rPr>
          <w:rFonts w:ascii="Times New Roman" w:hAnsi="Times New Roman" w:cs="Times New Roman"/>
          <w:sz w:val="20"/>
          <w:szCs w:val="20"/>
        </w:rPr>
      </w:pPr>
      <w:r w:rsidRPr="008C6BCC">
        <w:rPr>
          <w:rFonts w:ascii="Times New Roman" w:hAnsi="Times New Roman" w:cs="Times New Roman"/>
          <w:sz w:val="20"/>
          <w:szCs w:val="20"/>
        </w:rPr>
        <w:t>In the present study, for each</w:t>
      </w:r>
      <w:r w:rsidR="001841D0" w:rsidRPr="008C6BCC">
        <w:rPr>
          <w:rFonts w:ascii="Times New Roman" w:hAnsi="Times New Roman" w:cs="Times New Roman"/>
          <w:sz w:val="20"/>
          <w:szCs w:val="20"/>
        </w:rPr>
        <w:t xml:space="preserve"> patient</w:t>
      </w:r>
      <w:r w:rsidRPr="008C6BCC">
        <w:rPr>
          <w:rFonts w:ascii="Times New Roman" w:hAnsi="Times New Roman" w:cs="Times New Roman"/>
          <w:sz w:val="20"/>
          <w:szCs w:val="20"/>
        </w:rPr>
        <w:t xml:space="preserve">, both DWI images and ADC maps were registered to T2WI </w:t>
      </w:r>
      <w:r w:rsidRPr="008C6BCC">
        <w:rPr>
          <w:rFonts w:ascii="Times New Roman" w:hAnsi="Times New Roman" w:cs="Times New Roman"/>
          <w:sz w:val="20"/>
          <w:szCs w:val="20"/>
        </w:rPr>
        <w:lastRenderedPageBreak/>
        <w:t xml:space="preserve">images, respectively. The aim of the registration was to reduce the motion-induced misalignments and remove the difference in the spatial resolution such as voxel size and slice thickness between T2WI and DWI images. The image registration was performed with the </w:t>
      </w:r>
      <w:proofErr w:type="spellStart"/>
      <w:r w:rsidRPr="008C6BCC">
        <w:rPr>
          <w:rFonts w:ascii="Times New Roman" w:hAnsi="Times New Roman" w:cs="Times New Roman"/>
          <w:sz w:val="20"/>
          <w:szCs w:val="20"/>
        </w:rPr>
        <w:t>SimpleElastix</w:t>
      </w:r>
      <w:proofErr w:type="spellEnd"/>
      <w:r w:rsidRPr="008C6BCC">
        <w:rPr>
          <w:rFonts w:ascii="Times New Roman" w:hAnsi="Times New Roman" w:cs="Times New Roman"/>
          <w:sz w:val="20"/>
          <w:szCs w:val="20"/>
        </w:rPr>
        <w:t xml:space="preserve"> toolbox (http://simpleelastix.github.io/) by applying translation registration method based on the Advanced Mattes Mutual Information criterion.</w:t>
      </w:r>
    </w:p>
    <w:p w14:paraId="052B1CDA" w14:textId="42AC02E0" w:rsidR="00CF2EA6" w:rsidRPr="008C6BCC" w:rsidRDefault="00CF2EA6" w:rsidP="00765066">
      <w:pPr>
        <w:spacing w:line="480" w:lineRule="auto"/>
        <w:jc w:val="left"/>
        <w:rPr>
          <w:rFonts w:ascii="Times New Roman" w:hAnsi="Times New Roman" w:cs="Times New Roman"/>
          <w:sz w:val="20"/>
          <w:szCs w:val="20"/>
        </w:rPr>
      </w:pPr>
      <w:r w:rsidRPr="008C6BCC">
        <w:rPr>
          <w:rFonts w:ascii="Times New Roman" w:hAnsi="Times New Roman" w:cs="Times New Roman"/>
          <w:sz w:val="20"/>
          <w:szCs w:val="20"/>
        </w:rPr>
        <w:t xml:space="preserve">(3) </w:t>
      </w:r>
      <w:proofErr w:type="spellStart"/>
      <w:r w:rsidRPr="008C6BCC">
        <w:rPr>
          <w:rFonts w:ascii="Times New Roman" w:hAnsi="Times New Roman" w:cs="Times New Roman"/>
          <w:sz w:val="20"/>
          <w:szCs w:val="20"/>
        </w:rPr>
        <w:t>Multicent</w:t>
      </w:r>
      <w:r w:rsidR="007E7835" w:rsidRPr="008C6BCC">
        <w:rPr>
          <w:rFonts w:ascii="Times New Roman" w:hAnsi="Times New Roman" w:cs="Times New Roman"/>
          <w:sz w:val="20"/>
          <w:szCs w:val="20"/>
        </w:rPr>
        <w:t>re</w:t>
      </w:r>
      <w:proofErr w:type="spellEnd"/>
      <w:r w:rsidR="007E7835" w:rsidRPr="008C6BCC">
        <w:rPr>
          <w:rFonts w:ascii="Times New Roman" w:hAnsi="Times New Roman" w:cs="Times New Roman"/>
          <w:sz w:val="20"/>
          <w:szCs w:val="20"/>
        </w:rPr>
        <w:t xml:space="preserve"> data</w:t>
      </w:r>
      <w:r w:rsidRPr="008C6BCC">
        <w:rPr>
          <w:rFonts w:ascii="Times New Roman" w:hAnsi="Times New Roman" w:cs="Times New Roman"/>
          <w:sz w:val="20"/>
          <w:szCs w:val="20"/>
        </w:rPr>
        <w:t xml:space="preserve"> harmonization</w:t>
      </w:r>
    </w:p>
    <w:p w14:paraId="61FE98D5" w14:textId="1823DBD2" w:rsidR="00CF2EA6" w:rsidRPr="008C6BCC" w:rsidRDefault="00CF2EA6" w:rsidP="00765066">
      <w:pPr>
        <w:spacing w:line="480" w:lineRule="auto"/>
        <w:ind w:firstLine="420"/>
        <w:jc w:val="left"/>
        <w:rPr>
          <w:rFonts w:ascii="Times New Roman" w:hAnsi="Times New Roman" w:cs="Times New Roman"/>
          <w:sz w:val="20"/>
          <w:szCs w:val="20"/>
        </w:rPr>
      </w:pPr>
      <w:r w:rsidRPr="008C6BCC">
        <w:rPr>
          <w:rFonts w:ascii="Times New Roman" w:hAnsi="Times New Roman" w:cs="Times New Roman"/>
          <w:sz w:val="20"/>
          <w:szCs w:val="20"/>
        </w:rPr>
        <w:t>In the present retrospective</w:t>
      </w:r>
      <w:r w:rsidRPr="008C6BCC">
        <w:rPr>
          <w:rFonts w:ascii="Times New Roman" w:hAnsi="Times New Roman" w:cs="Times New Roman" w:hint="eastAsia"/>
          <w:sz w:val="20"/>
          <w:szCs w:val="20"/>
        </w:rPr>
        <w:t xml:space="preserve"> </w:t>
      </w:r>
      <w:r w:rsidRPr="008C6BCC">
        <w:rPr>
          <w:rFonts w:ascii="Times New Roman" w:hAnsi="Times New Roman" w:cs="Times New Roman"/>
          <w:sz w:val="20"/>
          <w:szCs w:val="20"/>
        </w:rPr>
        <w:t xml:space="preserve">study, the </w:t>
      </w:r>
      <w:proofErr w:type="spellStart"/>
      <w:r w:rsidRPr="008C6BCC">
        <w:rPr>
          <w:rFonts w:ascii="Times New Roman" w:hAnsi="Times New Roman" w:cs="Times New Roman"/>
          <w:sz w:val="20"/>
          <w:szCs w:val="20"/>
        </w:rPr>
        <w:t>multicent</w:t>
      </w:r>
      <w:r w:rsidR="00AC75EE" w:rsidRPr="008C6BCC">
        <w:rPr>
          <w:rFonts w:ascii="Times New Roman" w:hAnsi="Times New Roman" w:cs="Times New Roman"/>
          <w:sz w:val="20"/>
          <w:szCs w:val="20"/>
        </w:rPr>
        <w:t>re</w:t>
      </w:r>
      <w:proofErr w:type="spellEnd"/>
      <w:r w:rsidRPr="008C6BCC">
        <w:rPr>
          <w:rFonts w:ascii="Times New Roman" w:hAnsi="Times New Roman" w:cs="Times New Roman"/>
          <w:sz w:val="20"/>
          <w:szCs w:val="20"/>
        </w:rPr>
        <w:t xml:space="preserve"> data were acquired with different parameters and by the MRI scanners of different manufactures, leading to the inter-center variation in the image spatial resolution and image intensity. The present study employed a data harmonization method to reduce this inter-center image difference. Specifically, first, 3D-ROI containing intra</w:t>
      </w:r>
      <w:r w:rsidRPr="008C6BCC">
        <w:rPr>
          <w:rFonts w:ascii="Times New Roman" w:hAnsi="Times New Roman" w:cs="Times New Roman" w:hint="eastAsia"/>
          <w:sz w:val="20"/>
          <w:szCs w:val="20"/>
        </w:rPr>
        <w:t>-</w:t>
      </w:r>
      <w:r w:rsidRPr="008C6BCC">
        <w:rPr>
          <w:rFonts w:ascii="Times New Roman" w:hAnsi="Times New Roman" w:cs="Times New Roman"/>
          <w:sz w:val="20"/>
          <w:szCs w:val="20"/>
        </w:rPr>
        <w:t xml:space="preserve">tumoral and part of peritumoral tissues in each sequence were extracted as an independent image (3D-ROI image). The peritumoral information included some of tumor microenvironment such as tumor neovascularization, lymphatic vessels, </w:t>
      </w:r>
      <w:r w:rsidRPr="008C6BCC">
        <w:rPr>
          <w:rFonts w:ascii="Times New Roman" w:hAnsi="Times New Roman" w:cs="Times New Roman" w:hint="eastAsia"/>
          <w:sz w:val="20"/>
          <w:szCs w:val="20"/>
        </w:rPr>
        <w:t>an</w:t>
      </w:r>
      <w:r w:rsidRPr="008C6BCC">
        <w:rPr>
          <w:rFonts w:ascii="Times New Roman" w:hAnsi="Times New Roman" w:cs="Times New Roman"/>
          <w:sz w:val="20"/>
          <w:szCs w:val="20"/>
        </w:rPr>
        <w:t xml:space="preserve">d tumor-related stroma or cells. All 3D-ROI images were interpolated into ones with </w:t>
      </w:r>
      <w:r w:rsidR="00182C29" w:rsidRPr="008C6BCC">
        <w:rPr>
          <w:rFonts w:ascii="Times New Roman" w:hAnsi="Times New Roman" w:cs="Times New Roman" w:hint="eastAsia"/>
          <w:sz w:val="20"/>
          <w:szCs w:val="20"/>
        </w:rPr>
        <w:t>the</w:t>
      </w:r>
      <w:r w:rsidR="00182C29" w:rsidRPr="008C6BCC">
        <w:rPr>
          <w:rFonts w:ascii="Times New Roman" w:hAnsi="Times New Roman" w:cs="Times New Roman"/>
          <w:sz w:val="20"/>
          <w:szCs w:val="20"/>
        </w:rPr>
        <w:t xml:space="preserve"> </w:t>
      </w:r>
      <w:r w:rsidRPr="008C6BCC">
        <w:rPr>
          <w:rFonts w:ascii="Times New Roman" w:hAnsi="Times New Roman" w:cs="Times New Roman"/>
          <w:sz w:val="20"/>
          <w:szCs w:val="20"/>
        </w:rPr>
        <w:t xml:space="preserve">common voxel size which met the input requirements of the deep learning network. Then, for each </w:t>
      </w:r>
      <w:r w:rsidR="00E86914" w:rsidRPr="008C6BCC">
        <w:rPr>
          <w:rFonts w:ascii="Times New Roman" w:hAnsi="Times New Roman" w:cs="Times New Roman"/>
          <w:sz w:val="20"/>
          <w:szCs w:val="20"/>
        </w:rPr>
        <w:t>patient,</w:t>
      </w:r>
      <w:r w:rsidRPr="008C6BCC">
        <w:rPr>
          <w:rFonts w:ascii="Times New Roman" w:hAnsi="Times New Roman" w:cs="Times New Roman"/>
          <w:sz w:val="20"/>
          <w:szCs w:val="20"/>
        </w:rPr>
        <w:t xml:space="preserve"> the 3D-ROI images were z-score normalized by subtracting their means and then being divided by their standard deviations, respectively. </w:t>
      </w:r>
    </w:p>
    <w:p w14:paraId="7F3A01B6" w14:textId="77777777" w:rsidR="00CF2EA6" w:rsidRPr="008C6BCC" w:rsidRDefault="00CF2EA6" w:rsidP="00765066">
      <w:pPr>
        <w:spacing w:line="480" w:lineRule="auto"/>
        <w:jc w:val="left"/>
        <w:rPr>
          <w:rFonts w:ascii="Times New Roman" w:hAnsi="Times New Roman" w:cs="Times New Roman"/>
          <w:sz w:val="20"/>
          <w:szCs w:val="20"/>
        </w:rPr>
      </w:pPr>
      <w:r w:rsidRPr="008C6BCC">
        <w:rPr>
          <w:rFonts w:ascii="Times New Roman" w:hAnsi="Times New Roman" w:cs="Times New Roman"/>
          <w:sz w:val="20"/>
          <w:szCs w:val="20"/>
        </w:rPr>
        <w:t>(4) Data augmentation</w:t>
      </w:r>
    </w:p>
    <w:p w14:paraId="0E5EDC18" w14:textId="2208F689" w:rsidR="00FD5F99" w:rsidRPr="008C6BCC" w:rsidRDefault="00CF2EA6" w:rsidP="00182C29">
      <w:pPr>
        <w:spacing w:line="480" w:lineRule="auto"/>
        <w:ind w:firstLine="420"/>
        <w:jc w:val="left"/>
        <w:rPr>
          <w:rFonts w:ascii="Times New Roman" w:hAnsi="Times New Roman" w:cs="Times New Roman"/>
          <w:sz w:val="20"/>
          <w:szCs w:val="20"/>
        </w:rPr>
      </w:pPr>
      <w:r w:rsidRPr="008C6BCC">
        <w:rPr>
          <w:rFonts w:ascii="Times New Roman" w:hAnsi="Times New Roman" w:cs="Times New Roman"/>
          <w:sz w:val="20"/>
          <w:szCs w:val="20"/>
        </w:rPr>
        <w:t xml:space="preserve">Data augmentation was performed only for the images of the training cohort except tuning dataset to enrich data diversity at training step, therefore alleviating the overfitting and improving the generalization of the </w:t>
      </w:r>
      <w:r w:rsidR="00182C29" w:rsidRPr="008C6BCC">
        <w:rPr>
          <w:rFonts w:ascii="Times New Roman" w:hAnsi="Times New Roman" w:cs="Times New Roman" w:hint="eastAsia"/>
          <w:sz w:val="20"/>
          <w:szCs w:val="20"/>
        </w:rPr>
        <w:t xml:space="preserve">deep </w:t>
      </w:r>
      <w:r w:rsidR="00182C29" w:rsidRPr="008C6BCC">
        <w:rPr>
          <w:rFonts w:ascii="Times New Roman" w:hAnsi="Times New Roman" w:cs="Times New Roman"/>
          <w:sz w:val="20"/>
          <w:szCs w:val="20"/>
        </w:rPr>
        <w:t xml:space="preserve">learning </w:t>
      </w:r>
      <w:r w:rsidRPr="008C6BCC">
        <w:rPr>
          <w:rFonts w:ascii="Times New Roman" w:hAnsi="Times New Roman" w:cs="Times New Roman"/>
          <w:sz w:val="20"/>
          <w:szCs w:val="20"/>
        </w:rPr>
        <w:t xml:space="preserve">models. In the present study, the basic augmentation operations for images comprised of translation in random direction and rotation at random angle. In the training cohort, the augmented images replaced their respective original images to train the </w:t>
      </w:r>
      <w:r w:rsidR="00182C29" w:rsidRPr="008C6BCC">
        <w:rPr>
          <w:rFonts w:ascii="Times New Roman" w:hAnsi="Times New Roman" w:cs="Times New Roman" w:hint="eastAsia"/>
          <w:sz w:val="20"/>
          <w:szCs w:val="20"/>
        </w:rPr>
        <w:t xml:space="preserve">deep </w:t>
      </w:r>
      <w:r w:rsidR="00182C29" w:rsidRPr="008C6BCC">
        <w:rPr>
          <w:rFonts w:ascii="Times New Roman" w:hAnsi="Times New Roman" w:cs="Times New Roman"/>
          <w:sz w:val="20"/>
          <w:szCs w:val="20"/>
        </w:rPr>
        <w:t>learning</w:t>
      </w:r>
      <w:r w:rsidRPr="008C6BCC">
        <w:rPr>
          <w:rFonts w:ascii="Times New Roman" w:hAnsi="Times New Roman" w:cs="Times New Roman"/>
          <w:sz w:val="20"/>
          <w:szCs w:val="20"/>
        </w:rPr>
        <w:t xml:space="preserve"> </w:t>
      </w:r>
      <w:r w:rsidRPr="008C6BCC">
        <w:rPr>
          <w:rFonts w:ascii="Times New Roman" w:hAnsi="Times New Roman" w:cs="Times New Roman"/>
          <w:sz w:val="20"/>
          <w:szCs w:val="20"/>
        </w:rPr>
        <w:lastRenderedPageBreak/>
        <w:t xml:space="preserve">models. In contrast, the </w:t>
      </w:r>
      <w:r w:rsidRPr="008C6BCC">
        <w:rPr>
          <w:rFonts w:ascii="Times New Roman" w:hAnsi="Times New Roman" w:cs="Times New Roman" w:hint="eastAsia"/>
          <w:sz w:val="20"/>
          <w:szCs w:val="20"/>
        </w:rPr>
        <w:t>remain</w:t>
      </w:r>
      <w:r w:rsidRPr="008C6BCC">
        <w:rPr>
          <w:rFonts w:ascii="Times New Roman" w:hAnsi="Times New Roman" w:cs="Times New Roman"/>
          <w:sz w:val="20"/>
          <w:szCs w:val="20"/>
        </w:rPr>
        <w:t xml:space="preserve">ing tuning dataset in the training cohort and the </w:t>
      </w:r>
      <w:r w:rsidR="00182C29" w:rsidRPr="008C6BCC">
        <w:rPr>
          <w:rFonts w:ascii="Times New Roman" w:hAnsi="Times New Roman" w:cs="Times New Roman" w:hint="eastAsia"/>
          <w:sz w:val="20"/>
          <w:szCs w:val="20"/>
        </w:rPr>
        <w:t>ex</w:t>
      </w:r>
      <w:r w:rsidR="00182C29" w:rsidRPr="008C6BCC">
        <w:rPr>
          <w:rFonts w:ascii="Times New Roman" w:hAnsi="Times New Roman" w:cs="Times New Roman"/>
          <w:sz w:val="20"/>
          <w:szCs w:val="20"/>
        </w:rPr>
        <w:t xml:space="preserve">ternal </w:t>
      </w:r>
      <w:r w:rsidRPr="008C6BCC">
        <w:rPr>
          <w:rFonts w:ascii="Times New Roman" w:hAnsi="Times New Roman" w:cs="Times New Roman"/>
          <w:sz w:val="20"/>
          <w:szCs w:val="20"/>
        </w:rPr>
        <w:t>validation cohorts without data augmentation were used for the model tuning and testing, respectively.</w:t>
      </w:r>
    </w:p>
    <w:p w14:paraId="2D863FA5" w14:textId="762B9FE3" w:rsidR="00275624" w:rsidRPr="008C6BCC" w:rsidRDefault="00275624" w:rsidP="00765066">
      <w:pPr>
        <w:pStyle w:val="1"/>
        <w:spacing w:before="0" w:after="0"/>
        <w:jc w:val="left"/>
        <w:rPr>
          <w:rFonts w:ascii="Times New Roman" w:hAnsi="Times New Roman" w:cs="Times New Roman"/>
          <w:sz w:val="20"/>
          <w:szCs w:val="20"/>
        </w:rPr>
      </w:pPr>
      <w:r w:rsidRPr="008C6BCC">
        <w:rPr>
          <w:rFonts w:ascii="Times New Roman" w:hAnsi="Times New Roman" w:cs="Times New Roman" w:hint="eastAsia"/>
          <w:sz w:val="20"/>
          <w:szCs w:val="20"/>
        </w:rPr>
        <w:t>6</w:t>
      </w:r>
      <w:r w:rsidRPr="008C6BCC">
        <w:rPr>
          <w:rFonts w:ascii="Times New Roman" w:hAnsi="Times New Roman" w:cs="Times New Roman"/>
          <w:sz w:val="20"/>
          <w:szCs w:val="20"/>
        </w:rPr>
        <w:t xml:space="preserve">. </w:t>
      </w:r>
      <w:r w:rsidR="004E6877" w:rsidRPr="008C6BCC">
        <w:rPr>
          <w:rFonts w:ascii="Times New Roman" w:hAnsi="Times New Roman" w:cs="Times New Roman"/>
          <w:sz w:val="20"/>
          <w:szCs w:val="20"/>
        </w:rPr>
        <w:t xml:space="preserve">Construction of </w:t>
      </w:r>
      <w:r w:rsidR="00325934" w:rsidRPr="008C6BCC">
        <w:rPr>
          <w:rFonts w:ascii="Times New Roman" w:hAnsi="Times New Roman" w:cs="Times New Roman"/>
          <w:sz w:val="20"/>
          <w:szCs w:val="20"/>
        </w:rPr>
        <w:t>d</w:t>
      </w:r>
      <w:r w:rsidR="00E035A7" w:rsidRPr="008C6BCC">
        <w:rPr>
          <w:rFonts w:ascii="Times New Roman" w:hAnsi="Times New Roman" w:cs="Times New Roman"/>
          <w:sz w:val="20"/>
          <w:szCs w:val="20"/>
        </w:rPr>
        <w:t xml:space="preserve">eep learning signature of PIDL-CS </w:t>
      </w:r>
    </w:p>
    <w:p w14:paraId="689D41CC" w14:textId="780CD177" w:rsidR="003D605B" w:rsidRPr="008C6BCC" w:rsidRDefault="003D605B" w:rsidP="00765066">
      <w:pPr>
        <w:spacing w:line="480" w:lineRule="auto"/>
        <w:ind w:firstLine="420"/>
        <w:jc w:val="left"/>
        <w:rPr>
          <w:rFonts w:ascii="Times New Roman" w:hAnsi="Times New Roman" w:cs="Times New Roman"/>
          <w:sz w:val="20"/>
          <w:szCs w:val="20"/>
        </w:rPr>
      </w:pPr>
      <w:r w:rsidRPr="008C6BCC">
        <w:rPr>
          <w:rFonts w:ascii="Times New Roman" w:hAnsi="Times New Roman" w:cs="Times New Roman" w:hint="eastAsia"/>
          <w:sz w:val="20"/>
          <w:szCs w:val="20"/>
        </w:rPr>
        <w:t>I</w:t>
      </w:r>
      <w:r w:rsidRPr="008C6BCC">
        <w:rPr>
          <w:rFonts w:ascii="Times New Roman" w:hAnsi="Times New Roman" w:cs="Times New Roman"/>
          <w:sz w:val="20"/>
          <w:szCs w:val="20"/>
        </w:rPr>
        <w:t xml:space="preserve">n the present study, </w:t>
      </w:r>
      <w:r w:rsidR="00C62829" w:rsidRPr="008C6BCC">
        <w:rPr>
          <w:rFonts w:ascii="Times New Roman" w:hAnsi="Times New Roman" w:cs="Times New Roman"/>
          <w:sz w:val="20"/>
          <w:szCs w:val="20"/>
        </w:rPr>
        <w:t xml:space="preserve">details of the AUC, accuracy, sensitivity and </w:t>
      </w:r>
      <w:r w:rsidR="00C62829" w:rsidRPr="008C6BCC">
        <w:rPr>
          <w:rFonts w:ascii="Times New Roman" w:hAnsi="Times New Roman" w:cs="Times New Roman"/>
          <w:sz w:val="18"/>
          <w:szCs w:val="18"/>
        </w:rPr>
        <w:t>specificity</w:t>
      </w:r>
      <w:r w:rsidR="00C62829" w:rsidRPr="008C6BCC">
        <w:rPr>
          <w:rFonts w:ascii="Times New Roman" w:hAnsi="Times New Roman" w:cs="Times New Roman"/>
          <w:sz w:val="20"/>
          <w:szCs w:val="20"/>
        </w:rPr>
        <w:t xml:space="preserve"> for DL-CS models in </w:t>
      </w:r>
      <w:r w:rsidRPr="008C6BCC">
        <w:rPr>
          <w:rFonts w:ascii="Times New Roman" w:hAnsi="Times New Roman" w:cs="Times New Roman"/>
          <w:sz w:val="20"/>
          <w:szCs w:val="20"/>
        </w:rPr>
        <w:t xml:space="preserve">tuning </w:t>
      </w:r>
      <w:r w:rsidR="004A5BDD" w:rsidRPr="008C6BCC">
        <w:rPr>
          <w:rFonts w:ascii="Times New Roman" w:hAnsi="Times New Roman" w:cs="Times New Roman"/>
          <w:sz w:val="20"/>
          <w:szCs w:val="20"/>
        </w:rPr>
        <w:t>dataset</w:t>
      </w:r>
      <w:r w:rsidR="00C62829" w:rsidRPr="008C6BCC">
        <w:rPr>
          <w:rFonts w:ascii="Times New Roman" w:hAnsi="Times New Roman" w:cs="Times New Roman"/>
          <w:sz w:val="20"/>
          <w:szCs w:val="20"/>
        </w:rPr>
        <w:t xml:space="preserve"> were summarized in Table S2</w:t>
      </w:r>
      <w:r w:rsidRPr="008C6BCC">
        <w:rPr>
          <w:rFonts w:ascii="Times New Roman" w:hAnsi="Times New Roman" w:cs="Times New Roman"/>
          <w:sz w:val="20"/>
          <w:szCs w:val="20"/>
        </w:rPr>
        <w:t xml:space="preserve">. </w:t>
      </w:r>
      <w:r w:rsidR="0031644E" w:rsidRPr="008C6BCC">
        <w:rPr>
          <w:rFonts w:ascii="Times New Roman" w:hAnsi="Times New Roman" w:cs="Times New Roman"/>
          <w:sz w:val="20"/>
          <w:szCs w:val="20"/>
        </w:rPr>
        <w:t>The DL-CS model based on ResNet</w:t>
      </w:r>
      <w:r w:rsidR="0003400B" w:rsidRPr="008C6BCC">
        <w:rPr>
          <w:rFonts w:ascii="Times New Roman" w:hAnsi="Times New Roman" w:cs="Times New Roman"/>
          <w:sz w:val="20"/>
          <w:szCs w:val="20"/>
        </w:rPr>
        <w:t>3D</w:t>
      </w:r>
      <w:r w:rsidR="0031644E" w:rsidRPr="008C6BCC">
        <w:rPr>
          <w:rFonts w:ascii="Times New Roman" w:hAnsi="Times New Roman" w:cs="Times New Roman"/>
          <w:sz w:val="20"/>
          <w:szCs w:val="20"/>
        </w:rPr>
        <w:t xml:space="preserve"> </w:t>
      </w:r>
      <w:r w:rsidR="00F26DEF" w:rsidRPr="008C6BCC">
        <w:rPr>
          <w:rFonts w:ascii="Times New Roman" w:hAnsi="Times New Roman" w:cs="Times New Roman"/>
          <w:sz w:val="20"/>
          <w:szCs w:val="20"/>
        </w:rPr>
        <w:t xml:space="preserve">(DL-CS-Res) </w:t>
      </w:r>
      <w:r w:rsidR="0031644E" w:rsidRPr="008C6BCC">
        <w:rPr>
          <w:rFonts w:ascii="Times New Roman" w:hAnsi="Times New Roman" w:cs="Times New Roman"/>
          <w:sz w:val="20"/>
          <w:szCs w:val="20"/>
        </w:rPr>
        <w:t>shows higher AUC</w:t>
      </w:r>
      <w:r w:rsidR="00DF51B2" w:rsidRPr="008C6BCC">
        <w:rPr>
          <w:rFonts w:ascii="Times New Roman" w:hAnsi="Times New Roman" w:cs="Times New Roman"/>
          <w:sz w:val="20"/>
          <w:szCs w:val="20"/>
        </w:rPr>
        <w:t xml:space="preserve">, </w:t>
      </w:r>
      <w:r w:rsidR="0031644E" w:rsidRPr="008C6BCC">
        <w:rPr>
          <w:rFonts w:ascii="Times New Roman" w:hAnsi="Times New Roman" w:cs="Times New Roman"/>
          <w:sz w:val="20"/>
          <w:szCs w:val="20"/>
        </w:rPr>
        <w:t>accuracy</w:t>
      </w:r>
      <w:r w:rsidR="00DF51B2" w:rsidRPr="008C6BCC">
        <w:rPr>
          <w:rFonts w:ascii="Times New Roman" w:hAnsi="Times New Roman" w:cs="Times New Roman"/>
          <w:sz w:val="20"/>
          <w:szCs w:val="20"/>
        </w:rPr>
        <w:t>, sensitivity and specificity</w:t>
      </w:r>
      <w:r w:rsidR="0031644E" w:rsidRPr="008C6BCC">
        <w:rPr>
          <w:rFonts w:ascii="Times New Roman" w:hAnsi="Times New Roman" w:cs="Times New Roman"/>
          <w:sz w:val="20"/>
          <w:szCs w:val="20"/>
        </w:rPr>
        <w:t xml:space="preserve"> value</w:t>
      </w:r>
      <w:r w:rsidR="002460C3" w:rsidRPr="008C6BCC">
        <w:rPr>
          <w:rFonts w:ascii="Times New Roman" w:hAnsi="Times New Roman" w:cs="Times New Roman"/>
          <w:sz w:val="20"/>
          <w:szCs w:val="20"/>
        </w:rPr>
        <w:t>s</w:t>
      </w:r>
      <w:r w:rsidR="0031644E" w:rsidRPr="008C6BCC">
        <w:rPr>
          <w:rFonts w:ascii="Times New Roman" w:hAnsi="Times New Roman" w:cs="Times New Roman"/>
          <w:sz w:val="20"/>
          <w:szCs w:val="20"/>
        </w:rPr>
        <w:t xml:space="preserve"> than </w:t>
      </w:r>
      <w:r w:rsidR="003711B9" w:rsidRPr="008C6BCC">
        <w:rPr>
          <w:rFonts w:ascii="Times New Roman" w:hAnsi="Times New Roman" w:cs="Times New Roman"/>
          <w:sz w:val="20"/>
          <w:szCs w:val="20"/>
        </w:rPr>
        <w:t xml:space="preserve">those of the models respectively </w:t>
      </w:r>
      <w:r w:rsidR="0031644E" w:rsidRPr="008C6BCC">
        <w:rPr>
          <w:rFonts w:ascii="Times New Roman" w:hAnsi="Times New Roman" w:cs="Times New Roman"/>
          <w:sz w:val="20"/>
          <w:szCs w:val="20"/>
        </w:rPr>
        <w:t xml:space="preserve">based on </w:t>
      </w:r>
      <w:r w:rsidR="0031644E" w:rsidRPr="008C6BCC">
        <w:rPr>
          <w:rFonts w:ascii="Times New Roman" w:hAnsi="Times New Roman" w:cs="Times New Roman" w:hint="eastAsia"/>
          <w:sz w:val="20"/>
          <w:szCs w:val="20"/>
        </w:rPr>
        <w:t>o</w:t>
      </w:r>
      <w:r w:rsidR="0031644E" w:rsidRPr="008C6BCC">
        <w:rPr>
          <w:rFonts w:ascii="Times New Roman" w:hAnsi="Times New Roman" w:cs="Times New Roman"/>
          <w:sz w:val="20"/>
          <w:szCs w:val="20"/>
        </w:rPr>
        <w:t xml:space="preserve">ther networks. </w:t>
      </w:r>
      <w:r w:rsidR="00922B4C" w:rsidRPr="008C6BCC">
        <w:rPr>
          <w:rFonts w:ascii="Times New Roman" w:hAnsi="Times New Roman" w:cs="Times New Roman"/>
          <w:sz w:val="20"/>
          <w:szCs w:val="20"/>
        </w:rPr>
        <w:t xml:space="preserve">Then, we constructed an integrated model </w:t>
      </w:r>
      <w:r w:rsidR="00440323" w:rsidRPr="008C6BCC">
        <w:rPr>
          <w:rFonts w:ascii="Times New Roman" w:hAnsi="Times New Roman" w:cs="Times New Roman"/>
          <w:sz w:val="20"/>
          <w:szCs w:val="20"/>
        </w:rPr>
        <w:t xml:space="preserve">(PIDL-CS) </w:t>
      </w:r>
      <w:r w:rsidR="00922B4C" w:rsidRPr="008C6BCC">
        <w:rPr>
          <w:rFonts w:ascii="Times New Roman" w:hAnsi="Times New Roman" w:cs="Times New Roman"/>
          <w:sz w:val="20"/>
          <w:szCs w:val="20"/>
        </w:rPr>
        <w:t xml:space="preserve">combining </w:t>
      </w:r>
      <w:r w:rsidR="00095466" w:rsidRPr="008C6BCC">
        <w:rPr>
          <w:rFonts w:ascii="Times New Roman" w:hAnsi="Times New Roman" w:cs="Times New Roman"/>
          <w:sz w:val="20"/>
          <w:szCs w:val="20"/>
        </w:rPr>
        <w:t xml:space="preserve">the </w:t>
      </w:r>
      <w:r w:rsidR="00922B4C" w:rsidRPr="008C6BCC">
        <w:rPr>
          <w:rFonts w:ascii="Times New Roman" w:hAnsi="Times New Roman" w:cs="Times New Roman"/>
          <w:sz w:val="20"/>
          <w:szCs w:val="20"/>
        </w:rPr>
        <w:t xml:space="preserve">deep learning signature </w:t>
      </w:r>
      <w:r w:rsidR="003711B9" w:rsidRPr="008C6BCC">
        <w:rPr>
          <w:rFonts w:ascii="Times New Roman" w:hAnsi="Times New Roman" w:cs="Times New Roman"/>
          <w:sz w:val="20"/>
          <w:szCs w:val="20"/>
        </w:rPr>
        <w:t xml:space="preserve">of DL-CS-Res </w:t>
      </w:r>
      <w:r w:rsidR="00922B4C" w:rsidRPr="008C6BCC">
        <w:rPr>
          <w:rFonts w:ascii="Times New Roman" w:hAnsi="Times New Roman" w:cs="Times New Roman"/>
          <w:sz w:val="20"/>
          <w:szCs w:val="20"/>
        </w:rPr>
        <w:t xml:space="preserve">and PI-RADS score using logistic regression </w:t>
      </w:r>
      <w:r w:rsidR="003711B9" w:rsidRPr="008C6BCC">
        <w:rPr>
          <w:rFonts w:ascii="Times New Roman" w:hAnsi="Times New Roman" w:cs="Times New Roman"/>
          <w:sz w:val="20"/>
          <w:szCs w:val="20"/>
        </w:rPr>
        <w:t>for the detection of</w:t>
      </w:r>
      <w:r w:rsidR="00922B4C" w:rsidRPr="008C6BCC">
        <w:rPr>
          <w:rFonts w:ascii="Times New Roman" w:hAnsi="Times New Roman" w:cs="Times New Roman"/>
          <w:sz w:val="20"/>
          <w:szCs w:val="20"/>
        </w:rPr>
        <w:t xml:space="preserve"> </w:t>
      </w:r>
      <w:proofErr w:type="spellStart"/>
      <w:r w:rsidR="00922B4C" w:rsidRPr="008C6BCC">
        <w:rPr>
          <w:rFonts w:ascii="Times New Roman" w:hAnsi="Times New Roman" w:cs="Times New Roman"/>
          <w:sz w:val="20"/>
          <w:szCs w:val="20"/>
        </w:rPr>
        <w:t>csPCa</w:t>
      </w:r>
      <w:proofErr w:type="spellEnd"/>
      <w:r w:rsidR="00922B4C" w:rsidRPr="008C6BCC">
        <w:rPr>
          <w:rFonts w:ascii="Times New Roman" w:hAnsi="Times New Roman" w:cs="Times New Roman"/>
          <w:sz w:val="20"/>
          <w:szCs w:val="20"/>
        </w:rPr>
        <w:t>.</w:t>
      </w:r>
    </w:p>
    <w:p w14:paraId="230A9BA7" w14:textId="21F541CD" w:rsidR="00A5471B" w:rsidRPr="008C6BCC" w:rsidRDefault="00A5471B" w:rsidP="00765066">
      <w:pPr>
        <w:jc w:val="left"/>
        <w:rPr>
          <w:rFonts w:ascii="Times New Roman" w:hAnsi="Times New Roman" w:cs="Times New Roman"/>
          <w:b/>
          <w:sz w:val="18"/>
          <w:szCs w:val="18"/>
        </w:rPr>
      </w:pPr>
      <w:r w:rsidRPr="008C6BCC">
        <w:rPr>
          <w:rFonts w:ascii="Times New Roman" w:hAnsi="Times New Roman" w:cs="Times New Roman" w:hint="eastAsia"/>
          <w:b/>
          <w:sz w:val="18"/>
          <w:szCs w:val="18"/>
        </w:rPr>
        <w:t>T</w:t>
      </w:r>
      <w:r w:rsidRPr="008C6BCC">
        <w:rPr>
          <w:rFonts w:ascii="Times New Roman" w:hAnsi="Times New Roman" w:cs="Times New Roman"/>
          <w:b/>
          <w:sz w:val="18"/>
          <w:szCs w:val="18"/>
        </w:rPr>
        <w:t>able</w:t>
      </w:r>
      <w:r w:rsidR="00BD0188" w:rsidRPr="008C6BCC">
        <w:rPr>
          <w:rFonts w:ascii="Times New Roman" w:hAnsi="Times New Roman" w:cs="Times New Roman"/>
          <w:b/>
          <w:sz w:val="18"/>
          <w:szCs w:val="18"/>
        </w:rPr>
        <w:t xml:space="preserve"> </w:t>
      </w:r>
      <w:r w:rsidRPr="008C6BCC">
        <w:rPr>
          <w:rFonts w:ascii="Times New Roman" w:hAnsi="Times New Roman" w:cs="Times New Roman"/>
          <w:b/>
          <w:sz w:val="18"/>
          <w:szCs w:val="18"/>
        </w:rPr>
        <w:t xml:space="preserve">S2 </w:t>
      </w:r>
      <w:r w:rsidRPr="008C6BCC">
        <w:rPr>
          <w:rFonts w:ascii="Times New Roman" w:hAnsi="Times New Roman" w:cs="Times New Roman"/>
          <w:bCs/>
          <w:sz w:val="18"/>
          <w:szCs w:val="18"/>
        </w:rPr>
        <w:t xml:space="preserve">Performance of DL-CS </w:t>
      </w:r>
      <w:r w:rsidR="00963ABD" w:rsidRPr="008C6BCC">
        <w:rPr>
          <w:rFonts w:ascii="Times New Roman" w:hAnsi="Times New Roman" w:cs="Times New Roman"/>
          <w:bCs/>
          <w:sz w:val="18"/>
          <w:szCs w:val="18"/>
        </w:rPr>
        <w:t xml:space="preserve">models </w:t>
      </w:r>
      <w:r w:rsidRPr="008C6BCC">
        <w:rPr>
          <w:rFonts w:ascii="Times New Roman" w:hAnsi="Times New Roman" w:cs="Times New Roman"/>
          <w:bCs/>
          <w:sz w:val="18"/>
          <w:szCs w:val="18"/>
        </w:rPr>
        <w:t xml:space="preserve">in </w:t>
      </w:r>
      <w:r w:rsidR="00963ABD" w:rsidRPr="008C6BCC">
        <w:rPr>
          <w:rFonts w:ascii="Times New Roman" w:hAnsi="Times New Roman" w:cs="Times New Roman"/>
          <w:bCs/>
          <w:sz w:val="18"/>
          <w:szCs w:val="18"/>
        </w:rPr>
        <w:t xml:space="preserve">the </w:t>
      </w:r>
      <w:r w:rsidRPr="008C6BCC">
        <w:rPr>
          <w:rFonts w:ascii="Times New Roman" w:hAnsi="Times New Roman" w:cs="Times New Roman"/>
          <w:bCs/>
          <w:sz w:val="18"/>
          <w:szCs w:val="18"/>
        </w:rPr>
        <w:t xml:space="preserve">tuning </w:t>
      </w:r>
      <w:r w:rsidR="004A5BDD" w:rsidRPr="008C6BCC">
        <w:rPr>
          <w:rFonts w:ascii="Times New Roman" w:hAnsi="Times New Roman" w:cs="Times New Roman"/>
          <w:bCs/>
          <w:sz w:val="18"/>
          <w:szCs w:val="18"/>
        </w:rPr>
        <w:t>dataset</w:t>
      </w:r>
      <w:r w:rsidR="00963ABD" w:rsidRPr="008C6BCC">
        <w:rPr>
          <w:rFonts w:ascii="Times New Roman" w:hAnsi="Times New Roman" w:cs="Times New Roman"/>
          <w:bCs/>
          <w:sz w:val="18"/>
          <w:szCs w:val="18"/>
        </w:rPr>
        <w:t xml:space="preserve"> (probability threshold = 0.5)</w:t>
      </w:r>
    </w:p>
    <w:tbl>
      <w:tblPr>
        <w:tblStyle w:val="af0"/>
        <w:tblW w:w="48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7"/>
        <w:gridCol w:w="2094"/>
        <w:gridCol w:w="1504"/>
        <w:gridCol w:w="1457"/>
        <w:gridCol w:w="1408"/>
      </w:tblGrid>
      <w:tr w:rsidR="004E6877" w:rsidRPr="008C6BCC" w14:paraId="4CA26568" w14:textId="77777777" w:rsidTr="003D605B">
        <w:trPr>
          <w:trHeight w:val="319"/>
        </w:trPr>
        <w:tc>
          <w:tcPr>
            <w:tcW w:w="1025" w:type="pct"/>
            <w:tcBorders>
              <w:top w:val="single" w:sz="4" w:space="0" w:color="auto"/>
              <w:bottom w:val="single" w:sz="4" w:space="0" w:color="auto"/>
            </w:tcBorders>
          </w:tcPr>
          <w:p w14:paraId="1BCB96CB" w14:textId="1C73E1E3" w:rsidR="006C0A24" w:rsidRPr="008C6BCC" w:rsidRDefault="006C0A24" w:rsidP="00336C6D">
            <w:pPr>
              <w:jc w:val="center"/>
              <w:rPr>
                <w:rFonts w:ascii="Times New Roman" w:hAnsi="Times New Roman" w:cs="Times New Roman"/>
                <w:sz w:val="15"/>
                <w:szCs w:val="15"/>
              </w:rPr>
            </w:pPr>
            <w:r w:rsidRPr="008C6BCC">
              <w:rPr>
                <w:rFonts w:ascii="Times New Roman" w:hAnsi="Times New Roman" w:cs="Times New Roman"/>
                <w:sz w:val="15"/>
                <w:szCs w:val="15"/>
              </w:rPr>
              <w:t xml:space="preserve">DL-CS </w:t>
            </w:r>
            <w:r w:rsidR="00963ABD" w:rsidRPr="008C6BCC">
              <w:rPr>
                <w:rFonts w:ascii="Times New Roman" w:hAnsi="Times New Roman" w:cs="Times New Roman" w:hint="eastAsia"/>
                <w:sz w:val="15"/>
                <w:szCs w:val="15"/>
              </w:rPr>
              <w:t>mod</w:t>
            </w:r>
            <w:r w:rsidR="00963ABD" w:rsidRPr="008C6BCC">
              <w:rPr>
                <w:rFonts w:ascii="Times New Roman" w:hAnsi="Times New Roman" w:cs="Times New Roman"/>
                <w:sz w:val="15"/>
                <w:szCs w:val="15"/>
              </w:rPr>
              <w:t>els</w:t>
            </w:r>
          </w:p>
        </w:tc>
        <w:tc>
          <w:tcPr>
            <w:tcW w:w="1288" w:type="pct"/>
            <w:tcBorders>
              <w:top w:val="single" w:sz="4" w:space="0" w:color="auto"/>
              <w:bottom w:val="single" w:sz="4" w:space="0" w:color="auto"/>
            </w:tcBorders>
          </w:tcPr>
          <w:p w14:paraId="6C64A90F" w14:textId="24B1BC55"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hint="eastAsia"/>
                <w:sz w:val="15"/>
                <w:szCs w:val="15"/>
              </w:rPr>
              <w:t>A</w:t>
            </w:r>
            <w:r w:rsidRPr="008C6BCC">
              <w:rPr>
                <w:rFonts w:ascii="Times New Roman" w:hAnsi="Times New Roman" w:cs="Times New Roman"/>
                <w:sz w:val="15"/>
                <w:szCs w:val="15"/>
              </w:rPr>
              <w:t>UC (95%CI)</w:t>
            </w:r>
          </w:p>
        </w:tc>
        <w:tc>
          <w:tcPr>
            <w:tcW w:w="925" w:type="pct"/>
            <w:tcBorders>
              <w:top w:val="single" w:sz="4" w:space="0" w:color="auto"/>
              <w:bottom w:val="single" w:sz="4" w:space="0" w:color="auto"/>
            </w:tcBorders>
          </w:tcPr>
          <w:p w14:paraId="6CB690F1" w14:textId="46DACEBD"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hint="eastAsia"/>
                <w:sz w:val="15"/>
                <w:szCs w:val="15"/>
              </w:rPr>
              <w:t>A</w:t>
            </w:r>
            <w:r w:rsidR="00B60DE6" w:rsidRPr="008C6BCC">
              <w:rPr>
                <w:rFonts w:ascii="Times New Roman" w:hAnsi="Times New Roman" w:cs="Times New Roman" w:hint="eastAsia"/>
                <w:sz w:val="15"/>
                <w:szCs w:val="15"/>
              </w:rPr>
              <w:t>c</w:t>
            </w:r>
            <w:r w:rsidR="00B60DE6" w:rsidRPr="008C6BCC">
              <w:rPr>
                <w:rFonts w:ascii="Times New Roman" w:hAnsi="Times New Roman" w:cs="Times New Roman"/>
                <w:sz w:val="15"/>
                <w:szCs w:val="15"/>
              </w:rPr>
              <w:t>curacy</w:t>
            </w:r>
            <w:r w:rsidRPr="008C6BCC">
              <w:rPr>
                <w:rFonts w:ascii="Times New Roman" w:hAnsi="Times New Roman" w:cs="Times New Roman"/>
                <w:sz w:val="15"/>
                <w:szCs w:val="15"/>
              </w:rPr>
              <w:t xml:space="preserve"> (%)</w:t>
            </w:r>
          </w:p>
        </w:tc>
        <w:tc>
          <w:tcPr>
            <w:tcW w:w="896" w:type="pct"/>
            <w:tcBorders>
              <w:top w:val="single" w:sz="4" w:space="0" w:color="auto"/>
              <w:bottom w:val="single" w:sz="4" w:space="0" w:color="auto"/>
            </w:tcBorders>
          </w:tcPr>
          <w:p w14:paraId="32E36E5B" w14:textId="55CAC5E9"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hint="eastAsia"/>
                <w:sz w:val="15"/>
                <w:szCs w:val="15"/>
              </w:rPr>
              <w:t>S</w:t>
            </w:r>
            <w:r w:rsidR="00B60DE6" w:rsidRPr="008C6BCC">
              <w:rPr>
                <w:rFonts w:ascii="Times New Roman" w:hAnsi="Times New Roman" w:cs="Times New Roman"/>
                <w:sz w:val="15"/>
                <w:szCs w:val="15"/>
              </w:rPr>
              <w:t>ensitivity</w:t>
            </w:r>
            <w:r w:rsidRPr="008C6BCC">
              <w:rPr>
                <w:rFonts w:ascii="Times New Roman" w:hAnsi="Times New Roman" w:cs="Times New Roman"/>
                <w:sz w:val="15"/>
                <w:szCs w:val="15"/>
              </w:rPr>
              <w:t xml:space="preserve"> (%)</w:t>
            </w:r>
          </w:p>
        </w:tc>
        <w:tc>
          <w:tcPr>
            <w:tcW w:w="867" w:type="pct"/>
            <w:tcBorders>
              <w:top w:val="single" w:sz="4" w:space="0" w:color="auto"/>
              <w:bottom w:val="single" w:sz="4" w:space="0" w:color="auto"/>
            </w:tcBorders>
          </w:tcPr>
          <w:p w14:paraId="5A0D55D3" w14:textId="4E4EE67F"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hint="eastAsia"/>
                <w:sz w:val="15"/>
                <w:szCs w:val="15"/>
              </w:rPr>
              <w:t>S</w:t>
            </w:r>
            <w:r w:rsidR="00B60DE6" w:rsidRPr="008C6BCC">
              <w:rPr>
                <w:rFonts w:ascii="Times New Roman" w:hAnsi="Times New Roman" w:cs="Times New Roman"/>
                <w:sz w:val="15"/>
                <w:szCs w:val="15"/>
              </w:rPr>
              <w:t>pecificity</w:t>
            </w:r>
            <w:r w:rsidRPr="008C6BCC">
              <w:rPr>
                <w:rFonts w:ascii="Times New Roman" w:hAnsi="Times New Roman" w:cs="Times New Roman"/>
                <w:sz w:val="15"/>
                <w:szCs w:val="15"/>
              </w:rPr>
              <w:t xml:space="preserve"> (%)</w:t>
            </w:r>
          </w:p>
        </w:tc>
      </w:tr>
      <w:tr w:rsidR="004E6877" w:rsidRPr="008C6BCC" w14:paraId="68BD7E1B" w14:textId="77777777" w:rsidTr="003D605B">
        <w:trPr>
          <w:trHeight w:val="102"/>
        </w:trPr>
        <w:tc>
          <w:tcPr>
            <w:tcW w:w="1025" w:type="pct"/>
            <w:tcBorders>
              <w:top w:val="single" w:sz="4" w:space="0" w:color="auto"/>
            </w:tcBorders>
          </w:tcPr>
          <w:p w14:paraId="0D1913E3" w14:textId="78E6EF44"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hint="eastAsia"/>
                <w:sz w:val="15"/>
                <w:szCs w:val="15"/>
              </w:rPr>
              <w:t>R</w:t>
            </w:r>
            <w:r w:rsidRPr="008C6BCC">
              <w:rPr>
                <w:rFonts w:ascii="Times New Roman" w:hAnsi="Times New Roman" w:cs="Times New Roman"/>
                <w:sz w:val="15"/>
                <w:szCs w:val="15"/>
              </w:rPr>
              <w:t>esNet</w:t>
            </w:r>
            <w:r w:rsidR="00976260" w:rsidRPr="008C6BCC">
              <w:rPr>
                <w:rFonts w:ascii="Times New Roman" w:hAnsi="Times New Roman" w:cs="Times New Roman"/>
                <w:sz w:val="15"/>
                <w:szCs w:val="15"/>
              </w:rPr>
              <w:t>3D</w:t>
            </w:r>
          </w:p>
        </w:tc>
        <w:tc>
          <w:tcPr>
            <w:tcW w:w="1288" w:type="pct"/>
            <w:tcBorders>
              <w:top w:val="single" w:sz="4" w:space="0" w:color="auto"/>
            </w:tcBorders>
          </w:tcPr>
          <w:p w14:paraId="161C9B6C" w14:textId="4408CCA7"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0.922</w:t>
            </w:r>
            <w:r w:rsidR="00BE61B2" w:rsidRPr="008C6BCC">
              <w:rPr>
                <w:rFonts w:ascii="Times New Roman" w:hAnsi="Times New Roman" w:cs="Times New Roman"/>
                <w:sz w:val="15"/>
                <w:szCs w:val="15"/>
              </w:rPr>
              <w:t>(0.868,0.975)</w:t>
            </w:r>
          </w:p>
        </w:tc>
        <w:tc>
          <w:tcPr>
            <w:tcW w:w="925" w:type="pct"/>
            <w:tcBorders>
              <w:top w:val="single" w:sz="4" w:space="0" w:color="auto"/>
            </w:tcBorders>
          </w:tcPr>
          <w:p w14:paraId="62833B4D" w14:textId="6D264E8F"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90.</w:t>
            </w:r>
            <w:r w:rsidR="003D605B" w:rsidRPr="008C6BCC">
              <w:rPr>
                <w:rFonts w:ascii="Times New Roman" w:hAnsi="Times New Roman" w:cs="Times New Roman"/>
                <w:sz w:val="15"/>
                <w:szCs w:val="15"/>
              </w:rPr>
              <w:t>2</w:t>
            </w:r>
            <w:r w:rsidR="006C0A24" w:rsidRPr="008C6BCC">
              <w:rPr>
                <w:rFonts w:ascii="Times New Roman" w:hAnsi="Times New Roman" w:cs="Times New Roman"/>
                <w:sz w:val="15"/>
                <w:szCs w:val="15"/>
              </w:rPr>
              <w:t>(110/122)</w:t>
            </w:r>
          </w:p>
        </w:tc>
        <w:tc>
          <w:tcPr>
            <w:tcW w:w="896" w:type="pct"/>
            <w:tcBorders>
              <w:top w:val="single" w:sz="4" w:space="0" w:color="auto"/>
            </w:tcBorders>
          </w:tcPr>
          <w:p w14:paraId="5F86D43C" w14:textId="7F471C11"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89.</w:t>
            </w:r>
            <w:r w:rsidR="003D605B" w:rsidRPr="008C6BCC">
              <w:rPr>
                <w:rFonts w:ascii="Times New Roman" w:hAnsi="Times New Roman" w:cs="Times New Roman"/>
                <w:sz w:val="15"/>
                <w:szCs w:val="15"/>
              </w:rPr>
              <w:t>5</w:t>
            </w:r>
            <w:r w:rsidR="006C0A24" w:rsidRPr="008C6BCC">
              <w:rPr>
                <w:rFonts w:ascii="Times New Roman" w:hAnsi="Times New Roman" w:cs="Times New Roman"/>
                <w:sz w:val="15"/>
                <w:szCs w:val="15"/>
              </w:rPr>
              <w:t>(34/38)</w:t>
            </w:r>
          </w:p>
        </w:tc>
        <w:tc>
          <w:tcPr>
            <w:tcW w:w="867" w:type="pct"/>
            <w:tcBorders>
              <w:top w:val="single" w:sz="4" w:space="0" w:color="auto"/>
            </w:tcBorders>
          </w:tcPr>
          <w:p w14:paraId="5288E4C7" w14:textId="1414958D"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90.</w:t>
            </w:r>
            <w:r w:rsidR="003D605B" w:rsidRPr="008C6BCC">
              <w:rPr>
                <w:rFonts w:ascii="Times New Roman" w:hAnsi="Times New Roman" w:cs="Times New Roman"/>
                <w:sz w:val="15"/>
                <w:szCs w:val="15"/>
              </w:rPr>
              <w:t>5</w:t>
            </w:r>
            <w:r w:rsidR="006C0A24" w:rsidRPr="008C6BCC">
              <w:rPr>
                <w:rFonts w:ascii="Times New Roman" w:hAnsi="Times New Roman" w:cs="Times New Roman"/>
                <w:sz w:val="15"/>
                <w:szCs w:val="15"/>
              </w:rPr>
              <w:t>(76/84)</w:t>
            </w:r>
          </w:p>
        </w:tc>
      </w:tr>
      <w:tr w:rsidR="004E6877" w:rsidRPr="008C6BCC" w14:paraId="0CE9E779" w14:textId="77777777" w:rsidTr="003D605B">
        <w:trPr>
          <w:trHeight w:val="390"/>
        </w:trPr>
        <w:tc>
          <w:tcPr>
            <w:tcW w:w="1025" w:type="pct"/>
          </w:tcPr>
          <w:p w14:paraId="489BCD84" w14:textId="200DB234"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DenseNet</w:t>
            </w:r>
            <w:r w:rsidR="00976260" w:rsidRPr="008C6BCC">
              <w:rPr>
                <w:rFonts w:ascii="Times New Roman" w:hAnsi="Times New Roman" w:cs="Times New Roman"/>
                <w:sz w:val="15"/>
                <w:szCs w:val="15"/>
              </w:rPr>
              <w:t>3D</w:t>
            </w:r>
          </w:p>
        </w:tc>
        <w:tc>
          <w:tcPr>
            <w:tcW w:w="1288" w:type="pct"/>
          </w:tcPr>
          <w:p w14:paraId="1C281686" w14:textId="7EF413C0"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0.893</w:t>
            </w:r>
            <w:r w:rsidR="004A0736" w:rsidRPr="008C6BCC">
              <w:rPr>
                <w:rFonts w:ascii="Times New Roman" w:hAnsi="Times New Roman" w:cs="Times New Roman"/>
                <w:sz w:val="15"/>
                <w:szCs w:val="15"/>
              </w:rPr>
              <w:t>(0.828,0.957)</w:t>
            </w:r>
          </w:p>
        </w:tc>
        <w:tc>
          <w:tcPr>
            <w:tcW w:w="925" w:type="pct"/>
          </w:tcPr>
          <w:p w14:paraId="48F4D6CA" w14:textId="7E717AE6"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84.4</w:t>
            </w:r>
            <w:r w:rsidR="006C0A24" w:rsidRPr="008C6BCC">
              <w:rPr>
                <w:rFonts w:ascii="Times New Roman" w:hAnsi="Times New Roman" w:cs="Times New Roman"/>
                <w:sz w:val="15"/>
                <w:szCs w:val="15"/>
              </w:rPr>
              <w:t>(103/122)</w:t>
            </w:r>
          </w:p>
        </w:tc>
        <w:tc>
          <w:tcPr>
            <w:tcW w:w="896" w:type="pct"/>
          </w:tcPr>
          <w:p w14:paraId="73E0E17D" w14:textId="34551FD9"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78.9</w:t>
            </w:r>
            <w:r w:rsidR="006C0A24" w:rsidRPr="008C6BCC">
              <w:rPr>
                <w:rFonts w:ascii="Times New Roman" w:hAnsi="Times New Roman" w:cs="Times New Roman"/>
                <w:sz w:val="15"/>
                <w:szCs w:val="15"/>
              </w:rPr>
              <w:t>(30/38)</w:t>
            </w:r>
          </w:p>
        </w:tc>
        <w:tc>
          <w:tcPr>
            <w:tcW w:w="867" w:type="pct"/>
          </w:tcPr>
          <w:p w14:paraId="15377E03" w14:textId="525F7D42"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86.9</w:t>
            </w:r>
            <w:r w:rsidR="006C0A24" w:rsidRPr="008C6BCC">
              <w:rPr>
                <w:rFonts w:ascii="Times New Roman" w:hAnsi="Times New Roman" w:cs="Times New Roman"/>
                <w:sz w:val="15"/>
                <w:szCs w:val="15"/>
              </w:rPr>
              <w:t>(73/84)</w:t>
            </w:r>
          </w:p>
        </w:tc>
      </w:tr>
      <w:tr w:rsidR="004E6877" w:rsidRPr="008C6BCC" w14:paraId="40B2E80E" w14:textId="77777777" w:rsidTr="003D605B">
        <w:trPr>
          <w:trHeight w:val="390"/>
        </w:trPr>
        <w:tc>
          <w:tcPr>
            <w:tcW w:w="1025" w:type="pct"/>
          </w:tcPr>
          <w:p w14:paraId="0461D125" w14:textId="71D255E5"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ShuffleNet</w:t>
            </w:r>
            <w:r w:rsidR="00976260" w:rsidRPr="008C6BCC">
              <w:rPr>
                <w:rFonts w:ascii="Times New Roman" w:hAnsi="Times New Roman" w:cs="Times New Roman"/>
                <w:sz w:val="15"/>
                <w:szCs w:val="15"/>
              </w:rPr>
              <w:t>3D</w:t>
            </w:r>
          </w:p>
        </w:tc>
        <w:tc>
          <w:tcPr>
            <w:tcW w:w="1288" w:type="pct"/>
          </w:tcPr>
          <w:p w14:paraId="37A13728" w14:textId="0DA6EA2F"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0.856</w:t>
            </w:r>
            <w:r w:rsidR="00D03C01" w:rsidRPr="008C6BCC">
              <w:rPr>
                <w:rFonts w:ascii="Times New Roman" w:hAnsi="Times New Roman" w:cs="Times New Roman"/>
                <w:sz w:val="15"/>
                <w:szCs w:val="15"/>
              </w:rPr>
              <w:t>(0.776,0.935)</w:t>
            </w:r>
          </w:p>
        </w:tc>
        <w:tc>
          <w:tcPr>
            <w:tcW w:w="925" w:type="pct"/>
          </w:tcPr>
          <w:p w14:paraId="3ECDD4A5" w14:textId="3A35A290"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83.6</w:t>
            </w:r>
            <w:r w:rsidR="00BE61B2" w:rsidRPr="008C6BCC">
              <w:rPr>
                <w:rFonts w:ascii="Times New Roman" w:hAnsi="Times New Roman" w:cs="Times New Roman"/>
                <w:sz w:val="15"/>
                <w:szCs w:val="15"/>
              </w:rPr>
              <w:t>(102/122)</w:t>
            </w:r>
          </w:p>
        </w:tc>
        <w:tc>
          <w:tcPr>
            <w:tcW w:w="896" w:type="pct"/>
          </w:tcPr>
          <w:p w14:paraId="796392FB" w14:textId="2885BD4C"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81.</w:t>
            </w:r>
            <w:r w:rsidR="003D605B" w:rsidRPr="008C6BCC">
              <w:rPr>
                <w:rFonts w:ascii="Times New Roman" w:hAnsi="Times New Roman" w:cs="Times New Roman"/>
                <w:sz w:val="15"/>
                <w:szCs w:val="15"/>
              </w:rPr>
              <w:t>6</w:t>
            </w:r>
            <w:r w:rsidR="00BE61B2" w:rsidRPr="008C6BCC">
              <w:rPr>
                <w:rFonts w:ascii="Times New Roman" w:hAnsi="Times New Roman" w:cs="Times New Roman"/>
                <w:sz w:val="15"/>
                <w:szCs w:val="15"/>
              </w:rPr>
              <w:t>(31/38)</w:t>
            </w:r>
          </w:p>
        </w:tc>
        <w:tc>
          <w:tcPr>
            <w:tcW w:w="867" w:type="pct"/>
          </w:tcPr>
          <w:p w14:paraId="7C0AAD9A" w14:textId="21FFEDBD"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hint="eastAsia"/>
                <w:sz w:val="15"/>
                <w:szCs w:val="15"/>
              </w:rPr>
              <w:t>8</w:t>
            </w:r>
            <w:r w:rsidRPr="008C6BCC">
              <w:rPr>
                <w:rFonts w:ascii="Times New Roman" w:hAnsi="Times New Roman" w:cs="Times New Roman"/>
                <w:sz w:val="15"/>
                <w:szCs w:val="15"/>
              </w:rPr>
              <w:t>4.5</w:t>
            </w:r>
            <w:r w:rsidR="00BE61B2" w:rsidRPr="008C6BCC">
              <w:rPr>
                <w:rFonts w:ascii="Times New Roman" w:hAnsi="Times New Roman" w:cs="Times New Roman"/>
                <w:sz w:val="15"/>
                <w:szCs w:val="15"/>
              </w:rPr>
              <w:t>(71/84)</w:t>
            </w:r>
          </w:p>
        </w:tc>
      </w:tr>
      <w:tr w:rsidR="004E6877" w:rsidRPr="008C6BCC" w14:paraId="719C496F" w14:textId="77777777" w:rsidTr="003D605B">
        <w:trPr>
          <w:trHeight w:val="398"/>
        </w:trPr>
        <w:tc>
          <w:tcPr>
            <w:tcW w:w="1025" w:type="pct"/>
            <w:tcBorders>
              <w:bottom w:val="single" w:sz="4" w:space="0" w:color="auto"/>
            </w:tcBorders>
          </w:tcPr>
          <w:p w14:paraId="2A7D2559" w14:textId="15FBEE13"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MobileNet</w:t>
            </w:r>
            <w:r w:rsidR="00976260" w:rsidRPr="008C6BCC">
              <w:rPr>
                <w:rFonts w:ascii="Times New Roman" w:hAnsi="Times New Roman" w:cs="Times New Roman"/>
                <w:sz w:val="15"/>
                <w:szCs w:val="15"/>
              </w:rPr>
              <w:t>3D</w:t>
            </w:r>
          </w:p>
        </w:tc>
        <w:tc>
          <w:tcPr>
            <w:tcW w:w="1288" w:type="pct"/>
            <w:tcBorders>
              <w:bottom w:val="single" w:sz="4" w:space="0" w:color="auto"/>
            </w:tcBorders>
          </w:tcPr>
          <w:p w14:paraId="1E0E8D05" w14:textId="54F7B877"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0.922</w:t>
            </w:r>
            <w:r w:rsidR="009C08EB" w:rsidRPr="008C6BCC">
              <w:rPr>
                <w:rFonts w:ascii="Times New Roman" w:hAnsi="Times New Roman" w:cs="Times New Roman"/>
                <w:sz w:val="15"/>
                <w:szCs w:val="15"/>
              </w:rPr>
              <w:t>(0.869,0.974)</w:t>
            </w:r>
          </w:p>
        </w:tc>
        <w:tc>
          <w:tcPr>
            <w:tcW w:w="925" w:type="pct"/>
            <w:tcBorders>
              <w:bottom w:val="single" w:sz="4" w:space="0" w:color="auto"/>
            </w:tcBorders>
          </w:tcPr>
          <w:p w14:paraId="2F44A972" w14:textId="437601A4"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89.3</w:t>
            </w:r>
            <w:r w:rsidR="00BE61B2" w:rsidRPr="008C6BCC">
              <w:rPr>
                <w:rFonts w:ascii="Times New Roman" w:hAnsi="Times New Roman" w:cs="Times New Roman"/>
                <w:sz w:val="15"/>
                <w:szCs w:val="15"/>
              </w:rPr>
              <w:t>(109/122)</w:t>
            </w:r>
          </w:p>
        </w:tc>
        <w:tc>
          <w:tcPr>
            <w:tcW w:w="896" w:type="pct"/>
            <w:tcBorders>
              <w:bottom w:val="single" w:sz="4" w:space="0" w:color="auto"/>
            </w:tcBorders>
          </w:tcPr>
          <w:p w14:paraId="78254FD4" w14:textId="378D91CD"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sz w:val="15"/>
                <w:szCs w:val="15"/>
              </w:rPr>
              <w:t>86.8</w:t>
            </w:r>
            <w:r w:rsidR="00BE61B2" w:rsidRPr="008C6BCC">
              <w:rPr>
                <w:rFonts w:ascii="Times New Roman" w:hAnsi="Times New Roman" w:cs="Times New Roman"/>
                <w:sz w:val="15"/>
                <w:szCs w:val="15"/>
              </w:rPr>
              <w:t>(33/38)</w:t>
            </w:r>
          </w:p>
        </w:tc>
        <w:tc>
          <w:tcPr>
            <w:tcW w:w="867" w:type="pct"/>
            <w:tcBorders>
              <w:bottom w:val="single" w:sz="4" w:space="0" w:color="auto"/>
            </w:tcBorders>
          </w:tcPr>
          <w:p w14:paraId="4A747AEA" w14:textId="1E5DB7FD" w:rsidR="00615389" w:rsidRPr="008C6BCC" w:rsidRDefault="00615389" w:rsidP="00336C6D">
            <w:pPr>
              <w:jc w:val="center"/>
              <w:rPr>
                <w:rFonts w:ascii="Times New Roman" w:hAnsi="Times New Roman" w:cs="Times New Roman"/>
                <w:sz w:val="15"/>
                <w:szCs w:val="15"/>
              </w:rPr>
            </w:pPr>
            <w:r w:rsidRPr="008C6BCC">
              <w:rPr>
                <w:rFonts w:ascii="Times New Roman" w:hAnsi="Times New Roman" w:cs="Times New Roman" w:hint="eastAsia"/>
                <w:sz w:val="15"/>
                <w:szCs w:val="15"/>
              </w:rPr>
              <w:t>9</w:t>
            </w:r>
            <w:r w:rsidRPr="008C6BCC">
              <w:rPr>
                <w:rFonts w:ascii="Times New Roman" w:hAnsi="Times New Roman" w:cs="Times New Roman"/>
                <w:sz w:val="15"/>
                <w:szCs w:val="15"/>
              </w:rPr>
              <w:t>0.</w:t>
            </w:r>
            <w:r w:rsidR="003D605B" w:rsidRPr="008C6BCC">
              <w:rPr>
                <w:rFonts w:ascii="Times New Roman" w:hAnsi="Times New Roman" w:cs="Times New Roman"/>
                <w:sz w:val="15"/>
                <w:szCs w:val="15"/>
              </w:rPr>
              <w:t>5</w:t>
            </w:r>
            <w:r w:rsidR="00BE61B2" w:rsidRPr="008C6BCC">
              <w:rPr>
                <w:rFonts w:ascii="Times New Roman" w:hAnsi="Times New Roman" w:cs="Times New Roman"/>
                <w:sz w:val="15"/>
                <w:szCs w:val="15"/>
              </w:rPr>
              <w:t>(76/84)</w:t>
            </w:r>
          </w:p>
        </w:tc>
      </w:tr>
    </w:tbl>
    <w:p w14:paraId="6870A8E0" w14:textId="2E7B708D" w:rsidR="003D605B" w:rsidRPr="008C6BCC" w:rsidRDefault="003D605B" w:rsidP="00765066">
      <w:pPr>
        <w:jc w:val="left"/>
        <w:rPr>
          <w:rFonts w:ascii="Times New Roman" w:hAnsi="Times New Roman" w:cs="Times New Roman"/>
          <w:sz w:val="18"/>
          <w:szCs w:val="18"/>
        </w:rPr>
      </w:pPr>
      <w:r w:rsidRPr="008C6BCC">
        <w:rPr>
          <w:rFonts w:ascii="Times New Roman" w:hAnsi="Times New Roman" w:cs="Times New Roman"/>
          <w:sz w:val="18"/>
          <w:szCs w:val="18"/>
        </w:rPr>
        <w:t xml:space="preserve">Abbreviation: </w:t>
      </w:r>
      <w:r w:rsidRPr="008C6BCC">
        <w:rPr>
          <w:rFonts w:ascii="Times New Roman" w:hAnsi="Times New Roman" w:cs="Times New Roman"/>
          <w:i/>
          <w:sz w:val="18"/>
          <w:szCs w:val="18"/>
        </w:rPr>
        <w:t>AUC</w:t>
      </w:r>
      <w:r w:rsidRPr="008C6BCC">
        <w:rPr>
          <w:rFonts w:ascii="Times New Roman" w:hAnsi="Times New Roman" w:cs="Times New Roman"/>
          <w:sz w:val="18"/>
          <w:szCs w:val="18"/>
        </w:rPr>
        <w:t>,</w:t>
      </w:r>
      <w:r w:rsidRPr="008C6BCC">
        <w:rPr>
          <w:sz w:val="18"/>
          <w:szCs w:val="18"/>
        </w:rPr>
        <w:t xml:space="preserve"> </w:t>
      </w:r>
      <w:r w:rsidRPr="008C6BCC">
        <w:rPr>
          <w:rFonts w:ascii="Times New Roman" w:hAnsi="Times New Roman" w:cs="Times New Roman"/>
          <w:sz w:val="18"/>
          <w:szCs w:val="18"/>
        </w:rPr>
        <w:t xml:space="preserve">area under receiver operating characteristic curve; </w:t>
      </w:r>
      <w:r w:rsidR="0059269D" w:rsidRPr="008C6BCC">
        <w:rPr>
          <w:rFonts w:ascii="Times New Roman" w:hAnsi="Times New Roman" w:cs="Times New Roman" w:hint="eastAsia"/>
          <w:i/>
          <w:iCs/>
          <w:sz w:val="18"/>
          <w:szCs w:val="18"/>
        </w:rPr>
        <w:t>D</w:t>
      </w:r>
      <w:r w:rsidR="0059269D" w:rsidRPr="008C6BCC">
        <w:rPr>
          <w:rFonts w:ascii="Times New Roman" w:hAnsi="Times New Roman" w:cs="Times New Roman"/>
          <w:i/>
          <w:iCs/>
          <w:sz w:val="18"/>
          <w:szCs w:val="18"/>
        </w:rPr>
        <w:t>L-CS</w:t>
      </w:r>
      <w:r w:rsidR="0059269D" w:rsidRPr="008C6BCC">
        <w:rPr>
          <w:rFonts w:ascii="Times New Roman" w:hAnsi="Times New Roman" w:cs="Times New Roman"/>
          <w:sz w:val="18"/>
          <w:szCs w:val="18"/>
        </w:rPr>
        <w:t>,</w:t>
      </w:r>
      <w:r w:rsidR="0059269D" w:rsidRPr="008C6BCC">
        <w:rPr>
          <w:sz w:val="18"/>
          <w:szCs w:val="18"/>
        </w:rPr>
        <w:t xml:space="preserve"> </w:t>
      </w:r>
      <w:r w:rsidR="0059269D" w:rsidRPr="008C6BCC">
        <w:rPr>
          <w:rFonts w:ascii="Times New Roman" w:hAnsi="Times New Roman" w:cs="Times New Roman"/>
          <w:sz w:val="18"/>
          <w:szCs w:val="18"/>
        </w:rPr>
        <w:t xml:space="preserve">deep learning models </w:t>
      </w:r>
      <w:r w:rsidR="008A30E0" w:rsidRPr="008C6BCC">
        <w:rPr>
          <w:rFonts w:ascii="Times New Roman" w:hAnsi="Times New Roman" w:cs="Times New Roman"/>
          <w:sz w:val="18"/>
          <w:szCs w:val="18"/>
        </w:rPr>
        <w:t>for the classification</w:t>
      </w:r>
      <w:r w:rsidR="0059269D" w:rsidRPr="008C6BCC">
        <w:rPr>
          <w:rFonts w:ascii="Times New Roman" w:hAnsi="Times New Roman" w:cs="Times New Roman"/>
          <w:sz w:val="18"/>
          <w:szCs w:val="18"/>
        </w:rPr>
        <w:t xml:space="preserve"> between clinically significant and non-clinically significant prostate cancer</w:t>
      </w:r>
      <w:r w:rsidR="0049117D">
        <w:rPr>
          <w:rFonts w:ascii="Times New Roman" w:hAnsi="Times New Roman" w:cs="Times New Roman"/>
          <w:sz w:val="18"/>
          <w:szCs w:val="18"/>
        </w:rPr>
        <w:t>.</w:t>
      </w:r>
    </w:p>
    <w:p w14:paraId="15F875EE" w14:textId="73CB742A" w:rsidR="00A5471B" w:rsidRPr="008C6BCC" w:rsidRDefault="00A5471B" w:rsidP="00765066">
      <w:pPr>
        <w:pStyle w:val="1"/>
        <w:spacing w:before="0" w:after="0"/>
        <w:jc w:val="left"/>
        <w:rPr>
          <w:rFonts w:ascii="Times New Roman" w:hAnsi="Times New Roman" w:cs="Times New Roman"/>
          <w:sz w:val="20"/>
          <w:szCs w:val="20"/>
        </w:rPr>
      </w:pPr>
      <w:r w:rsidRPr="008C6BCC">
        <w:rPr>
          <w:rFonts w:ascii="Times New Roman" w:hAnsi="Times New Roman" w:cs="Times New Roman" w:hint="eastAsia"/>
          <w:sz w:val="20"/>
          <w:szCs w:val="20"/>
        </w:rPr>
        <w:t>7</w:t>
      </w:r>
      <w:r w:rsidRPr="008C6BCC">
        <w:rPr>
          <w:rFonts w:ascii="Times New Roman" w:hAnsi="Times New Roman" w:cs="Times New Roman"/>
          <w:sz w:val="20"/>
          <w:szCs w:val="20"/>
        </w:rPr>
        <w:t xml:space="preserve">. Selection of </w:t>
      </w:r>
      <w:r w:rsidR="00FE2193" w:rsidRPr="008C6BCC">
        <w:rPr>
          <w:rFonts w:ascii="Times New Roman" w:hAnsi="Times New Roman" w:cs="Times New Roman"/>
          <w:sz w:val="20"/>
          <w:szCs w:val="20"/>
        </w:rPr>
        <w:t xml:space="preserve">the probability threshold values of </w:t>
      </w:r>
      <w:r w:rsidRPr="008C6BCC">
        <w:rPr>
          <w:rFonts w:ascii="Times New Roman" w:hAnsi="Times New Roman" w:cs="Times New Roman"/>
          <w:sz w:val="20"/>
          <w:szCs w:val="20"/>
        </w:rPr>
        <w:t>DL-CS</w:t>
      </w:r>
      <w:r w:rsidR="00FE2193" w:rsidRPr="008C6BCC">
        <w:rPr>
          <w:rFonts w:ascii="Times New Roman" w:hAnsi="Times New Roman" w:cs="Times New Roman"/>
          <w:sz w:val="20"/>
          <w:szCs w:val="20"/>
        </w:rPr>
        <w:t>-Res</w:t>
      </w:r>
      <w:r w:rsidRPr="008C6BCC">
        <w:rPr>
          <w:rFonts w:ascii="Times New Roman" w:hAnsi="Times New Roman" w:cs="Times New Roman"/>
          <w:sz w:val="20"/>
          <w:szCs w:val="20"/>
        </w:rPr>
        <w:t xml:space="preserve"> and PIDL-CS </w:t>
      </w:r>
    </w:p>
    <w:p w14:paraId="62474F65" w14:textId="0A85AA3D" w:rsidR="00726D28" w:rsidRPr="008C6BCC" w:rsidRDefault="00061D38" w:rsidP="00F56088">
      <w:pPr>
        <w:spacing w:line="480" w:lineRule="auto"/>
        <w:ind w:firstLine="420"/>
        <w:jc w:val="left"/>
        <w:rPr>
          <w:rFonts w:ascii="Times New Roman" w:hAnsi="Times New Roman" w:cs="Times New Roman"/>
          <w:sz w:val="20"/>
          <w:szCs w:val="20"/>
        </w:rPr>
      </w:pPr>
      <w:r w:rsidRPr="008C6BCC">
        <w:rPr>
          <w:rFonts w:ascii="Times New Roman" w:hAnsi="Times New Roman" w:cs="Times New Roman"/>
          <w:sz w:val="20"/>
          <w:szCs w:val="20"/>
        </w:rPr>
        <w:t>In the present study, the PI-</w:t>
      </w:r>
      <w:r w:rsidRPr="008C6BCC">
        <w:rPr>
          <w:rFonts w:ascii="Times New Roman" w:hAnsi="Times New Roman" w:cs="Times New Roman" w:hint="eastAsia"/>
          <w:sz w:val="20"/>
          <w:szCs w:val="20"/>
        </w:rPr>
        <w:t>RADS</w:t>
      </w:r>
      <w:r w:rsidRPr="008C6BCC">
        <w:rPr>
          <w:rFonts w:ascii="Times New Roman" w:hAnsi="Times New Roman" w:cs="Times New Roman"/>
          <w:sz w:val="20"/>
          <w:szCs w:val="20"/>
        </w:rPr>
        <w:t xml:space="preserve"> threshold </w:t>
      </w:r>
      <w:r w:rsidR="00F56088" w:rsidRPr="008C6BCC">
        <w:rPr>
          <w:rFonts w:ascii="Times New Roman" w:hAnsi="Times New Roman" w:cs="Times New Roman"/>
          <w:sz w:val="20"/>
          <w:szCs w:val="20"/>
        </w:rPr>
        <w:t>for</w:t>
      </w:r>
      <w:r w:rsidRPr="008C6BCC">
        <w:rPr>
          <w:rFonts w:ascii="Times New Roman" w:hAnsi="Times New Roman" w:cs="Times New Roman"/>
          <w:sz w:val="20"/>
          <w:szCs w:val="20"/>
        </w:rPr>
        <w:t xml:space="preserve"> the detection of </w:t>
      </w:r>
      <w:proofErr w:type="spellStart"/>
      <w:r w:rsidRPr="008C6BCC">
        <w:rPr>
          <w:rFonts w:ascii="Times New Roman" w:hAnsi="Times New Roman" w:cs="Times New Roman"/>
          <w:sz w:val="20"/>
          <w:szCs w:val="20"/>
        </w:rPr>
        <w:t>csPCa</w:t>
      </w:r>
      <w:proofErr w:type="spellEnd"/>
      <w:r w:rsidRPr="008C6BCC">
        <w:rPr>
          <w:rFonts w:ascii="Times New Roman" w:hAnsi="Times New Roman" w:cs="Times New Roman"/>
          <w:sz w:val="20"/>
          <w:szCs w:val="20"/>
        </w:rPr>
        <w:t xml:space="preserve"> was </w:t>
      </w:r>
      <w:r w:rsidR="003A65E0" w:rsidRPr="008C6BCC">
        <w:rPr>
          <w:rFonts w:ascii="Times New Roman" w:hAnsi="Times New Roman" w:cs="Times New Roman" w:hint="eastAsia"/>
          <w:sz w:val="20"/>
          <w:szCs w:val="20"/>
        </w:rPr>
        <w:t>≥</w:t>
      </w:r>
      <w:r w:rsidRPr="008C6BCC">
        <w:rPr>
          <w:rFonts w:ascii="Times New Roman" w:hAnsi="Times New Roman" w:cs="Times New Roman"/>
          <w:sz w:val="20"/>
          <w:szCs w:val="20"/>
        </w:rPr>
        <w:t xml:space="preserve"> 3. To compare the specificit</w:t>
      </w:r>
      <w:r w:rsidR="00FE2193" w:rsidRPr="008C6BCC">
        <w:rPr>
          <w:rFonts w:ascii="Times New Roman" w:hAnsi="Times New Roman" w:cs="Times New Roman"/>
          <w:sz w:val="20"/>
          <w:szCs w:val="20"/>
        </w:rPr>
        <w:t>ies</w:t>
      </w:r>
      <w:r w:rsidRPr="008C6BCC">
        <w:rPr>
          <w:rFonts w:ascii="Times New Roman" w:hAnsi="Times New Roman" w:cs="Times New Roman"/>
          <w:sz w:val="20"/>
          <w:szCs w:val="20"/>
        </w:rPr>
        <w:t xml:space="preserve"> of the </w:t>
      </w:r>
      <w:r w:rsidR="00FE2193" w:rsidRPr="008C6BCC">
        <w:rPr>
          <w:rFonts w:ascii="Times New Roman" w:hAnsi="Times New Roman" w:cs="Times New Roman"/>
          <w:sz w:val="20"/>
          <w:szCs w:val="20"/>
        </w:rPr>
        <w:t>DL-CS-Res and PIDL-CS with that of PI-RADS assessment, t</w:t>
      </w:r>
      <w:r w:rsidRPr="008C6BCC">
        <w:rPr>
          <w:rFonts w:ascii="Times New Roman" w:hAnsi="Times New Roman" w:cs="Times New Roman"/>
          <w:sz w:val="20"/>
          <w:szCs w:val="20"/>
        </w:rPr>
        <w:t>he probability thresholds of</w:t>
      </w:r>
      <w:r w:rsidR="00FE2193" w:rsidRPr="008C6BCC">
        <w:rPr>
          <w:rFonts w:ascii="Times New Roman" w:hAnsi="Times New Roman" w:cs="Times New Roman"/>
          <w:sz w:val="20"/>
          <w:szCs w:val="20"/>
        </w:rPr>
        <w:t xml:space="preserve"> these classification</w:t>
      </w:r>
      <w:r w:rsidRPr="008C6BCC">
        <w:rPr>
          <w:rFonts w:ascii="Times New Roman" w:hAnsi="Times New Roman" w:cs="Times New Roman"/>
          <w:sz w:val="20"/>
          <w:szCs w:val="20"/>
        </w:rPr>
        <w:t xml:space="preserve"> model</w:t>
      </w:r>
      <w:r w:rsidR="00FE2193" w:rsidRPr="008C6BCC">
        <w:rPr>
          <w:rFonts w:ascii="Times New Roman" w:hAnsi="Times New Roman" w:cs="Times New Roman"/>
          <w:sz w:val="20"/>
          <w:szCs w:val="20"/>
        </w:rPr>
        <w:t xml:space="preserve">s </w:t>
      </w:r>
      <w:r w:rsidRPr="008C6BCC">
        <w:rPr>
          <w:rFonts w:ascii="Times New Roman" w:hAnsi="Times New Roman" w:cs="Times New Roman"/>
          <w:sz w:val="20"/>
          <w:szCs w:val="20"/>
        </w:rPr>
        <w:t>were set</w:t>
      </w:r>
      <w:r w:rsidR="00F56088" w:rsidRPr="008C6BCC">
        <w:rPr>
          <w:rFonts w:ascii="Times New Roman" w:hAnsi="Times New Roman" w:cs="Times New Roman"/>
          <w:sz w:val="20"/>
          <w:szCs w:val="20"/>
        </w:rPr>
        <w:t xml:space="preserve">, so that the absolute difference in the sensitivity between the classification model (i.e., DL-CS-Res or PIDL-CS) and PI-RADS assessment with threshold </w:t>
      </w:r>
      <w:r w:rsidR="003A65E0" w:rsidRPr="008C6BCC">
        <w:rPr>
          <w:rFonts w:ascii="Times New Roman" w:hAnsi="Times New Roman" w:cs="Times New Roman" w:hint="eastAsia"/>
          <w:sz w:val="20"/>
          <w:szCs w:val="20"/>
        </w:rPr>
        <w:t>≥</w:t>
      </w:r>
      <w:r w:rsidR="00F56088" w:rsidRPr="008C6BCC">
        <w:rPr>
          <w:rFonts w:ascii="Times New Roman" w:hAnsi="Times New Roman" w:cs="Times New Roman"/>
          <w:sz w:val="20"/>
          <w:szCs w:val="20"/>
        </w:rPr>
        <w:t xml:space="preserve"> 3 was the smallest, whereas the specificity of th</w:t>
      </w:r>
      <w:r w:rsidR="00257443" w:rsidRPr="008C6BCC">
        <w:rPr>
          <w:rFonts w:ascii="Times New Roman" w:hAnsi="Times New Roman" w:cs="Times New Roman"/>
          <w:sz w:val="20"/>
          <w:szCs w:val="20"/>
        </w:rPr>
        <w:t>is</w:t>
      </w:r>
      <w:r w:rsidR="00F56088" w:rsidRPr="008C6BCC">
        <w:rPr>
          <w:rFonts w:ascii="Times New Roman" w:hAnsi="Times New Roman" w:cs="Times New Roman"/>
          <w:sz w:val="20"/>
          <w:szCs w:val="20"/>
        </w:rPr>
        <w:t xml:space="preserve"> model was the largest under this sensitivity</w:t>
      </w:r>
      <w:r w:rsidR="00257443" w:rsidRPr="008C6BCC">
        <w:rPr>
          <w:rFonts w:ascii="Times New Roman" w:hAnsi="Times New Roman" w:cs="Times New Roman"/>
          <w:sz w:val="20"/>
          <w:szCs w:val="20"/>
        </w:rPr>
        <w:t xml:space="preserve"> in the tuning</w:t>
      </w:r>
      <w:r w:rsidR="00B061E3" w:rsidRPr="008C6BCC">
        <w:rPr>
          <w:rFonts w:ascii="Times New Roman" w:hAnsi="Times New Roman" w:cs="Times New Roman"/>
          <w:sz w:val="20"/>
          <w:szCs w:val="20"/>
        </w:rPr>
        <w:t xml:space="preserve"> dataset</w:t>
      </w:r>
      <w:r w:rsidR="00F56088" w:rsidRPr="008C6BCC">
        <w:rPr>
          <w:rFonts w:ascii="Times New Roman" w:hAnsi="Times New Roman" w:cs="Times New Roman"/>
          <w:sz w:val="20"/>
          <w:szCs w:val="20"/>
        </w:rPr>
        <w:t>.</w:t>
      </w:r>
    </w:p>
    <w:p w14:paraId="2CD7D7FA" w14:textId="41115EBE" w:rsidR="00662CAE" w:rsidRPr="008C6BCC" w:rsidRDefault="00030A44" w:rsidP="00765066">
      <w:pPr>
        <w:spacing w:line="480" w:lineRule="auto"/>
        <w:ind w:firstLine="420"/>
        <w:jc w:val="left"/>
        <w:rPr>
          <w:rFonts w:ascii="Times New Roman" w:hAnsi="Times New Roman" w:cs="Times New Roman"/>
          <w:sz w:val="20"/>
          <w:szCs w:val="20"/>
        </w:rPr>
      </w:pPr>
      <w:r w:rsidRPr="008C6BCC">
        <w:rPr>
          <w:rFonts w:ascii="Times New Roman" w:hAnsi="Times New Roman" w:cs="Times New Roman"/>
          <w:sz w:val="20"/>
          <w:szCs w:val="20"/>
        </w:rPr>
        <w:t xml:space="preserve">As shown in </w:t>
      </w:r>
      <w:r w:rsidR="00C04173" w:rsidRPr="008C6BCC">
        <w:rPr>
          <w:rFonts w:ascii="Times New Roman" w:hAnsi="Times New Roman" w:cs="Times New Roman"/>
          <w:sz w:val="20"/>
          <w:szCs w:val="20"/>
        </w:rPr>
        <w:t>Table</w:t>
      </w:r>
      <w:r w:rsidRPr="008C6BCC">
        <w:rPr>
          <w:rFonts w:ascii="Times New Roman" w:hAnsi="Times New Roman" w:cs="Times New Roman"/>
          <w:sz w:val="20"/>
          <w:szCs w:val="20"/>
        </w:rPr>
        <w:t xml:space="preserve"> S</w:t>
      </w:r>
      <w:r w:rsidR="00134C95" w:rsidRPr="008C6BCC">
        <w:rPr>
          <w:rFonts w:ascii="Times New Roman" w:hAnsi="Times New Roman" w:cs="Times New Roman"/>
          <w:sz w:val="20"/>
          <w:szCs w:val="20"/>
        </w:rPr>
        <w:t>3</w:t>
      </w:r>
      <w:r w:rsidRPr="008C6BCC">
        <w:rPr>
          <w:rFonts w:ascii="Times New Roman" w:hAnsi="Times New Roman" w:cs="Times New Roman"/>
          <w:sz w:val="20"/>
          <w:szCs w:val="20"/>
        </w:rPr>
        <w:t xml:space="preserve">, in tuning </w:t>
      </w:r>
      <w:r w:rsidR="00F93772" w:rsidRPr="008C6BCC">
        <w:rPr>
          <w:rFonts w:ascii="Times New Roman" w:hAnsi="Times New Roman" w:cs="Times New Roman"/>
          <w:sz w:val="20"/>
          <w:szCs w:val="20"/>
        </w:rPr>
        <w:t>dataset</w:t>
      </w:r>
      <w:r w:rsidRPr="008C6BCC">
        <w:rPr>
          <w:rFonts w:ascii="Times New Roman" w:hAnsi="Times New Roman" w:cs="Times New Roman"/>
          <w:sz w:val="20"/>
          <w:szCs w:val="20"/>
        </w:rPr>
        <w:t xml:space="preserve">, PI-RADS assessment had a sensitivity of 100% (38/38) </w:t>
      </w:r>
      <w:r w:rsidRPr="008C6BCC">
        <w:rPr>
          <w:rFonts w:ascii="Times New Roman" w:hAnsi="Times New Roman" w:cs="Times New Roman"/>
          <w:sz w:val="20"/>
          <w:szCs w:val="20"/>
        </w:rPr>
        <w:lastRenderedPageBreak/>
        <w:t xml:space="preserve">and specificity of 44.0% (37/84) for the detection of </w:t>
      </w:r>
      <w:proofErr w:type="spellStart"/>
      <w:r w:rsidRPr="008C6BCC">
        <w:rPr>
          <w:rFonts w:ascii="Times New Roman" w:hAnsi="Times New Roman" w:cs="Times New Roman"/>
          <w:sz w:val="20"/>
          <w:szCs w:val="20"/>
        </w:rPr>
        <w:t>csPCa</w:t>
      </w:r>
      <w:proofErr w:type="spellEnd"/>
      <w:r w:rsidRPr="008C6BCC">
        <w:rPr>
          <w:rFonts w:ascii="Times New Roman" w:hAnsi="Times New Roman" w:cs="Times New Roman"/>
          <w:sz w:val="20"/>
          <w:szCs w:val="20"/>
        </w:rPr>
        <w:t xml:space="preserve"> with the threshold of PI-RADS score </w:t>
      </w:r>
      <w:r w:rsidR="003A65E0" w:rsidRPr="008C6BCC">
        <w:rPr>
          <w:rFonts w:ascii="Times New Roman" w:hAnsi="Times New Roman" w:cs="Times New Roman" w:hint="eastAsia"/>
          <w:sz w:val="20"/>
          <w:szCs w:val="20"/>
        </w:rPr>
        <w:t>≥</w:t>
      </w:r>
      <w:r w:rsidRPr="008C6BCC">
        <w:rPr>
          <w:rFonts w:ascii="Times New Roman" w:hAnsi="Times New Roman" w:cs="Times New Roman"/>
          <w:sz w:val="20"/>
          <w:szCs w:val="20"/>
        </w:rPr>
        <w:t xml:space="preserve"> 3. Corresponding to this threshold, the probability threshold of the </w:t>
      </w:r>
      <w:r w:rsidR="00DE7703" w:rsidRPr="008C6BCC">
        <w:rPr>
          <w:rFonts w:ascii="Times New Roman" w:hAnsi="Times New Roman" w:cs="Times New Roman"/>
          <w:sz w:val="20"/>
          <w:szCs w:val="20"/>
        </w:rPr>
        <w:t>DL-CS-Res</w:t>
      </w:r>
      <w:r w:rsidRPr="008C6BCC">
        <w:rPr>
          <w:rFonts w:ascii="Times New Roman" w:hAnsi="Times New Roman" w:cs="Times New Roman"/>
          <w:sz w:val="20"/>
          <w:szCs w:val="20"/>
        </w:rPr>
        <w:t xml:space="preserve"> for the detection of </w:t>
      </w:r>
      <w:proofErr w:type="spellStart"/>
      <w:r w:rsidRPr="008C6BCC">
        <w:rPr>
          <w:rFonts w:ascii="Times New Roman" w:hAnsi="Times New Roman" w:cs="Times New Roman"/>
          <w:sz w:val="20"/>
          <w:szCs w:val="20"/>
        </w:rPr>
        <w:t>csPCa</w:t>
      </w:r>
      <w:proofErr w:type="spellEnd"/>
      <w:r w:rsidRPr="008C6BCC">
        <w:rPr>
          <w:rFonts w:ascii="Times New Roman" w:hAnsi="Times New Roman" w:cs="Times New Roman"/>
          <w:sz w:val="20"/>
          <w:szCs w:val="20"/>
        </w:rPr>
        <w:t xml:space="preserve"> was set as ≥ 0.27, with which the DL-</w:t>
      </w:r>
      <w:r w:rsidR="00B6352D" w:rsidRPr="008C6BCC">
        <w:rPr>
          <w:rFonts w:ascii="Times New Roman" w:hAnsi="Times New Roman" w:cs="Times New Roman"/>
          <w:sz w:val="20"/>
          <w:szCs w:val="20"/>
        </w:rPr>
        <w:t>CS</w:t>
      </w:r>
      <w:r w:rsidRPr="008C6BCC">
        <w:rPr>
          <w:rFonts w:ascii="Times New Roman" w:hAnsi="Times New Roman" w:cs="Times New Roman"/>
          <w:sz w:val="20"/>
          <w:szCs w:val="20"/>
        </w:rPr>
        <w:t>-Res showed the</w:t>
      </w:r>
      <w:r w:rsidR="003A65E0" w:rsidRPr="008C6BCC">
        <w:rPr>
          <w:rFonts w:ascii="Times New Roman" w:hAnsi="Times New Roman" w:cs="Times New Roman"/>
          <w:sz w:val="20"/>
          <w:szCs w:val="20"/>
        </w:rPr>
        <w:t xml:space="preserve"> </w:t>
      </w:r>
      <w:r w:rsidR="00257443" w:rsidRPr="008C6BCC">
        <w:rPr>
          <w:rFonts w:ascii="Times New Roman" w:hAnsi="Times New Roman" w:cs="Times New Roman"/>
          <w:sz w:val="20"/>
          <w:szCs w:val="20"/>
        </w:rPr>
        <w:t>same</w:t>
      </w:r>
      <w:r w:rsidRPr="008C6BCC">
        <w:rPr>
          <w:rFonts w:ascii="Times New Roman" w:hAnsi="Times New Roman" w:cs="Times New Roman"/>
          <w:sz w:val="20"/>
          <w:szCs w:val="20"/>
        </w:rPr>
        <w:t xml:space="preserve"> sensitivity </w:t>
      </w:r>
      <w:r w:rsidR="00257443" w:rsidRPr="008C6BCC">
        <w:rPr>
          <w:rFonts w:ascii="Times New Roman" w:hAnsi="Times New Roman" w:cs="Times New Roman"/>
          <w:sz w:val="20"/>
          <w:szCs w:val="20"/>
        </w:rPr>
        <w:t xml:space="preserve">as </w:t>
      </w:r>
      <w:r w:rsidRPr="008C6BCC">
        <w:rPr>
          <w:rFonts w:ascii="Times New Roman" w:hAnsi="Times New Roman" w:cs="Times New Roman"/>
          <w:sz w:val="20"/>
          <w:szCs w:val="20"/>
        </w:rPr>
        <w:t>that of PI-RADS assessment 100.0%</w:t>
      </w:r>
      <w:r w:rsidR="00933287" w:rsidRPr="008C6BCC">
        <w:rPr>
          <w:rFonts w:ascii="Times New Roman" w:hAnsi="Times New Roman" w:cs="Times New Roman"/>
          <w:sz w:val="20"/>
          <w:szCs w:val="20"/>
        </w:rPr>
        <w:t xml:space="preserve"> (38/38)</w:t>
      </w:r>
      <w:r w:rsidRPr="008C6BCC">
        <w:rPr>
          <w:rFonts w:ascii="Times New Roman" w:hAnsi="Times New Roman" w:cs="Times New Roman"/>
          <w:sz w:val="20"/>
          <w:szCs w:val="20"/>
        </w:rPr>
        <w:t xml:space="preserve">, and at the same time </w:t>
      </w:r>
      <w:r w:rsidR="003A65E0" w:rsidRPr="008C6BCC">
        <w:rPr>
          <w:rFonts w:ascii="Times New Roman" w:hAnsi="Times New Roman" w:cs="Times New Roman" w:hint="eastAsia"/>
          <w:sz w:val="20"/>
          <w:szCs w:val="20"/>
        </w:rPr>
        <w:t>had</w:t>
      </w:r>
      <w:r w:rsidR="003A65E0" w:rsidRPr="008C6BCC">
        <w:rPr>
          <w:rFonts w:ascii="Times New Roman" w:hAnsi="Times New Roman" w:cs="Times New Roman"/>
          <w:sz w:val="20"/>
          <w:szCs w:val="20"/>
        </w:rPr>
        <w:t xml:space="preserve"> </w:t>
      </w:r>
      <w:r w:rsidRPr="008C6BCC">
        <w:rPr>
          <w:rFonts w:ascii="Times New Roman" w:hAnsi="Times New Roman" w:cs="Times New Roman"/>
          <w:sz w:val="20"/>
          <w:szCs w:val="20"/>
        </w:rPr>
        <w:t xml:space="preserve">the largest </w:t>
      </w:r>
      <w:r w:rsidR="004056D3" w:rsidRPr="008C6BCC">
        <w:rPr>
          <w:rFonts w:ascii="Times New Roman" w:hAnsi="Times New Roman" w:cs="Times New Roman"/>
          <w:sz w:val="20"/>
          <w:szCs w:val="20"/>
        </w:rPr>
        <w:t xml:space="preserve">specificity </w:t>
      </w:r>
      <w:r w:rsidRPr="008C6BCC">
        <w:rPr>
          <w:rFonts w:ascii="Times New Roman" w:hAnsi="Times New Roman" w:cs="Times New Roman"/>
          <w:sz w:val="20"/>
          <w:szCs w:val="20"/>
        </w:rPr>
        <w:t>50.0%</w:t>
      </w:r>
      <w:r w:rsidR="0011317A" w:rsidRPr="008C6BCC">
        <w:rPr>
          <w:rFonts w:ascii="Times New Roman" w:hAnsi="Times New Roman" w:cs="Times New Roman"/>
          <w:sz w:val="20"/>
          <w:szCs w:val="20"/>
        </w:rPr>
        <w:t xml:space="preserve"> </w:t>
      </w:r>
      <w:r w:rsidR="00CA6E37" w:rsidRPr="008C6BCC">
        <w:rPr>
          <w:rFonts w:ascii="Times New Roman" w:hAnsi="Times New Roman" w:cs="Times New Roman"/>
          <w:sz w:val="20"/>
          <w:szCs w:val="20"/>
        </w:rPr>
        <w:t>(42/84)</w:t>
      </w:r>
      <w:r w:rsidRPr="008C6BCC">
        <w:rPr>
          <w:rFonts w:ascii="Times New Roman" w:hAnsi="Times New Roman" w:cs="Times New Roman"/>
          <w:sz w:val="20"/>
          <w:szCs w:val="20"/>
        </w:rPr>
        <w:t xml:space="preserve"> in the tuning </w:t>
      </w:r>
      <w:r w:rsidR="00663A8D" w:rsidRPr="008C6BCC">
        <w:rPr>
          <w:rFonts w:ascii="Times New Roman" w:hAnsi="Times New Roman" w:cs="Times New Roman"/>
          <w:sz w:val="20"/>
          <w:szCs w:val="20"/>
        </w:rPr>
        <w:t>dataset</w:t>
      </w:r>
      <w:r w:rsidRPr="008C6BCC">
        <w:rPr>
          <w:rFonts w:ascii="Times New Roman" w:hAnsi="Times New Roman" w:cs="Times New Roman"/>
          <w:sz w:val="20"/>
          <w:szCs w:val="20"/>
        </w:rPr>
        <w:t xml:space="preserve">. Fig </w:t>
      </w:r>
      <w:r w:rsidR="00B52821" w:rsidRPr="008C6BCC">
        <w:rPr>
          <w:rFonts w:ascii="Times New Roman" w:hAnsi="Times New Roman" w:cs="Times New Roman"/>
          <w:sz w:val="20"/>
          <w:szCs w:val="20"/>
        </w:rPr>
        <w:t>S</w:t>
      </w:r>
      <w:r w:rsidR="005023F2" w:rsidRPr="008C6BCC">
        <w:rPr>
          <w:rFonts w:ascii="Times New Roman" w:hAnsi="Times New Roman" w:cs="Times New Roman"/>
          <w:sz w:val="20"/>
          <w:szCs w:val="20"/>
        </w:rPr>
        <w:t>1</w:t>
      </w:r>
      <w:r w:rsidRPr="008C6BCC">
        <w:rPr>
          <w:rFonts w:ascii="Times New Roman" w:hAnsi="Times New Roman" w:cs="Times New Roman"/>
          <w:sz w:val="20"/>
          <w:szCs w:val="20"/>
        </w:rPr>
        <w:t>(</w:t>
      </w:r>
      <w:r w:rsidR="00DA6B2F" w:rsidRPr="008C6BCC">
        <w:rPr>
          <w:rFonts w:ascii="Times New Roman" w:hAnsi="Times New Roman" w:cs="Times New Roman"/>
          <w:sz w:val="20"/>
          <w:szCs w:val="20"/>
        </w:rPr>
        <w:t>a</w:t>
      </w:r>
      <w:r w:rsidRPr="008C6BCC">
        <w:rPr>
          <w:rFonts w:ascii="Times New Roman" w:hAnsi="Times New Roman" w:cs="Times New Roman"/>
          <w:sz w:val="20"/>
          <w:szCs w:val="20"/>
        </w:rPr>
        <w:t xml:space="preserve">) showed the threshold points of the detection of </w:t>
      </w:r>
      <w:proofErr w:type="spellStart"/>
      <w:r w:rsidRPr="008C6BCC">
        <w:rPr>
          <w:rFonts w:ascii="Times New Roman" w:hAnsi="Times New Roman" w:cs="Times New Roman"/>
          <w:sz w:val="20"/>
          <w:szCs w:val="20"/>
        </w:rPr>
        <w:t>csPCa</w:t>
      </w:r>
      <w:proofErr w:type="spellEnd"/>
      <w:r w:rsidRPr="008C6BCC">
        <w:rPr>
          <w:rFonts w:ascii="Times New Roman" w:hAnsi="Times New Roman" w:cs="Times New Roman"/>
          <w:sz w:val="20"/>
          <w:szCs w:val="20"/>
        </w:rPr>
        <w:t xml:space="preserve"> for PI-RADS and DL-CS-Res in the tuning </w:t>
      </w:r>
      <w:r w:rsidR="00663A8D" w:rsidRPr="008C6BCC">
        <w:rPr>
          <w:rFonts w:ascii="Times New Roman" w:hAnsi="Times New Roman" w:cs="Times New Roman"/>
          <w:sz w:val="20"/>
          <w:szCs w:val="20"/>
        </w:rPr>
        <w:t>dataset</w:t>
      </w:r>
      <w:r w:rsidRPr="008C6BCC">
        <w:rPr>
          <w:rFonts w:ascii="Times New Roman" w:hAnsi="Times New Roman" w:cs="Times New Roman"/>
          <w:sz w:val="20"/>
          <w:szCs w:val="20"/>
        </w:rPr>
        <w:t>, respectively.</w:t>
      </w:r>
      <w:r w:rsidR="00B65462" w:rsidRPr="008C6BCC">
        <w:rPr>
          <w:rFonts w:ascii="Times New Roman" w:hAnsi="Times New Roman" w:cs="Times New Roman"/>
          <w:sz w:val="20"/>
          <w:szCs w:val="20"/>
        </w:rPr>
        <w:t xml:space="preserve"> This probability threshold was used to evaluate the performances of DL-CS-Res in each external validation cohort.</w:t>
      </w:r>
    </w:p>
    <w:p w14:paraId="67475560" w14:textId="2326DF27" w:rsidR="007C197A" w:rsidRPr="008C6BCC" w:rsidRDefault="0034282D" w:rsidP="00765066">
      <w:pPr>
        <w:spacing w:line="480" w:lineRule="auto"/>
        <w:ind w:firstLine="420"/>
        <w:jc w:val="left"/>
        <w:rPr>
          <w:rFonts w:ascii="Times New Roman" w:hAnsi="Times New Roman" w:cs="Times New Roman"/>
          <w:sz w:val="20"/>
          <w:szCs w:val="20"/>
        </w:rPr>
      </w:pPr>
      <w:r w:rsidRPr="008C6BCC">
        <w:rPr>
          <w:rFonts w:ascii="Times New Roman" w:hAnsi="Times New Roman" w:cs="Times New Roman"/>
          <w:sz w:val="20"/>
          <w:szCs w:val="20"/>
        </w:rPr>
        <w:t xml:space="preserve">As shown in </w:t>
      </w:r>
      <w:r w:rsidR="00C04173" w:rsidRPr="008C6BCC">
        <w:rPr>
          <w:rFonts w:ascii="Times New Roman" w:hAnsi="Times New Roman" w:cs="Times New Roman"/>
          <w:sz w:val="20"/>
          <w:szCs w:val="20"/>
        </w:rPr>
        <w:t>Table S</w:t>
      </w:r>
      <w:r w:rsidR="00134C95" w:rsidRPr="008C6BCC">
        <w:rPr>
          <w:rFonts w:ascii="Times New Roman" w:hAnsi="Times New Roman" w:cs="Times New Roman"/>
          <w:sz w:val="20"/>
          <w:szCs w:val="20"/>
        </w:rPr>
        <w:t>3</w:t>
      </w:r>
      <w:r w:rsidRPr="008C6BCC">
        <w:rPr>
          <w:rFonts w:ascii="Times New Roman" w:hAnsi="Times New Roman" w:cs="Times New Roman"/>
          <w:sz w:val="20"/>
          <w:szCs w:val="20"/>
        </w:rPr>
        <w:t xml:space="preserve">, </w:t>
      </w:r>
      <w:r w:rsidR="003C516C" w:rsidRPr="008C6BCC">
        <w:rPr>
          <w:rFonts w:ascii="Times New Roman" w:hAnsi="Times New Roman" w:cs="Times New Roman"/>
          <w:sz w:val="20"/>
          <w:szCs w:val="20"/>
        </w:rPr>
        <w:t xml:space="preserve">in tuning </w:t>
      </w:r>
      <w:r w:rsidR="00663A8D" w:rsidRPr="008C6BCC">
        <w:rPr>
          <w:rFonts w:ascii="Times New Roman" w:hAnsi="Times New Roman" w:cs="Times New Roman"/>
          <w:sz w:val="20"/>
          <w:szCs w:val="20"/>
        </w:rPr>
        <w:t>dataset</w:t>
      </w:r>
      <w:r w:rsidR="003C516C" w:rsidRPr="008C6BCC">
        <w:rPr>
          <w:rFonts w:ascii="Times New Roman" w:hAnsi="Times New Roman" w:cs="Times New Roman"/>
          <w:sz w:val="20"/>
          <w:szCs w:val="20"/>
        </w:rPr>
        <w:t xml:space="preserve">, </w:t>
      </w:r>
      <w:r w:rsidR="007C197A" w:rsidRPr="008C6BCC">
        <w:rPr>
          <w:rFonts w:ascii="Times New Roman" w:hAnsi="Times New Roman" w:cs="Times New Roman"/>
          <w:sz w:val="20"/>
          <w:szCs w:val="20"/>
        </w:rPr>
        <w:t>PIDL-</w:t>
      </w:r>
      <w:r w:rsidRPr="008C6BCC">
        <w:rPr>
          <w:rFonts w:ascii="Times New Roman" w:hAnsi="Times New Roman" w:cs="Times New Roman"/>
          <w:sz w:val="20"/>
          <w:szCs w:val="20"/>
        </w:rPr>
        <w:t>CS</w:t>
      </w:r>
      <w:r w:rsidR="007C197A" w:rsidRPr="008C6BCC">
        <w:rPr>
          <w:rFonts w:ascii="Times New Roman" w:hAnsi="Times New Roman" w:cs="Times New Roman"/>
          <w:sz w:val="20"/>
          <w:szCs w:val="20"/>
        </w:rPr>
        <w:t xml:space="preserve"> showed the </w:t>
      </w:r>
      <w:r w:rsidR="00B65462" w:rsidRPr="008C6BCC">
        <w:rPr>
          <w:rFonts w:ascii="Times New Roman" w:hAnsi="Times New Roman" w:cs="Times New Roman"/>
          <w:sz w:val="20"/>
          <w:szCs w:val="20"/>
        </w:rPr>
        <w:t xml:space="preserve">same </w:t>
      </w:r>
      <w:r w:rsidR="007C197A" w:rsidRPr="008C6BCC">
        <w:rPr>
          <w:rFonts w:ascii="Times New Roman" w:hAnsi="Times New Roman" w:cs="Times New Roman"/>
          <w:sz w:val="20"/>
          <w:szCs w:val="20"/>
        </w:rPr>
        <w:t xml:space="preserve">sensitivity </w:t>
      </w:r>
      <w:r w:rsidR="00B65462" w:rsidRPr="008C6BCC">
        <w:rPr>
          <w:rFonts w:ascii="Times New Roman" w:hAnsi="Times New Roman" w:cs="Times New Roman"/>
          <w:sz w:val="20"/>
          <w:szCs w:val="20"/>
        </w:rPr>
        <w:t xml:space="preserve">as </w:t>
      </w:r>
      <w:r w:rsidR="007C197A" w:rsidRPr="008C6BCC">
        <w:rPr>
          <w:rFonts w:ascii="Times New Roman" w:hAnsi="Times New Roman" w:cs="Times New Roman"/>
          <w:sz w:val="20"/>
          <w:szCs w:val="20"/>
        </w:rPr>
        <w:t>that of PI-RADS assessment 100.0%</w:t>
      </w:r>
      <w:r w:rsidR="00FD7A75" w:rsidRPr="008C6BCC">
        <w:rPr>
          <w:rFonts w:ascii="Times New Roman" w:hAnsi="Times New Roman" w:cs="Times New Roman"/>
          <w:sz w:val="20"/>
          <w:szCs w:val="20"/>
        </w:rPr>
        <w:t xml:space="preserve"> (38/38),</w:t>
      </w:r>
      <w:r w:rsidR="007C197A" w:rsidRPr="008C6BCC">
        <w:rPr>
          <w:rFonts w:ascii="Times New Roman" w:hAnsi="Times New Roman" w:cs="Times New Roman"/>
          <w:sz w:val="20"/>
          <w:szCs w:val="20"/>
        </w:rPr>
        <w:t xml:space="preserve"> and at the same time </w:t>
      </w:r>
      <w:r w:rsidR="003A65E0" w:rsidRPr="008C6BCC">
        <w:rPr>
          <w:rFonts w:ascii="Times New Roman" w:hAnsi="Times New Roman" w:cs="Times New Roman"/>
          <w:sz w:val="20"/>
          <w:szCs w:val="20"/>
        </w:rPr>
        <w:t xml:space="preserve">had </w:t>
      </w:r>
      <w:r w:rsidR="007C197A" w:rsidRPr="008C6BCC">
        <w:rPr>
          <w:rFonts w:ascii="Times New Roman" w:hAnsi="Times New Roman" w:cs="Times New Roman"/>
          <w:sz w:val="20"/>
          <w:szCs w:val="20"/>
        </w:rPr>
        <w:t xml:space="preserve">the largest </w:t>
      </w:r>
      <w:r w:rsidR="004056D3" w:rsidRPr="008C6BCC">
        <w:rPr>
          <w:rFonts w:ascii="Times New Roman" w:hAnsi="Times New Roman" w:cs="Times New Roman"/>
          <w:sz w:val="20"/>
          <w:szCs w:val="20"/>
        </w:rPr>
        <w:t xml:space="preserve">specificity </w:t>
      </w:r>
      <w:r w:rsidR="007C197A" w:rsidRPr="008C6BCC">
        <w:rPr>
          <w:rFonts w:ascii="Times New Roman" w:hAnsi="Times New Roman" w:cs="Times New Roman"/>
          <w:sz w:val="20"/>
          <w:szCs w:val="20"/>
        </w:rPr>
        <w:t>76.2%</w:t>
      </w:r>
      <w:r w:rsidR="00FD7A75" w:rsidRPr="008C6BCC">
        <w:rPr>
          <w:rFonts w:ascii="Times New Roman" w:hAnsi="Times New Roman" w:cs="Times New Roman"/>
          <w:sz w:val="20"/>
          <w:szCs w:val="20"/>
        </w:rPr>
        <w:t xml:space="preserve"> (64/84)</w:t>
      </w:r>
      <w:r w:rsidR="007C197A" w:rsidRPr="008C6BCC">
        <w:rPr>
          <w:rFonts w:ascii="Times New Roman" w:hAnsi="Times New Roman" w:cs="Times New Roman"/>
          <w:sz w:val="20"/>
          <w:szCs w:val="20"/>
        </w:rPr>
        <w:t xml:space="preserve"> in the tuning </w:t>
      </w:r>
      <w:r w:rsidR="00663A8D" w:rsidRPr="008C6BCC">
        <w:rPr>
          <w:rFonts w:ascii="Times New Roman" w:hAnsi="Times New Roman" w:cs="Times New Roman"/>
          <w:sz w:val="20"/>
          <w:szCs w:val="20"/>
        </w:rPr>
        <w:t>dataset</w:t>
      </w:r>
      <w:r w:rsidR="007C197A" w:rsidRPr="008C6BCC">
        <w:rPr>
          <w:rFonts w:ascii="Times New Roman" w:hAnsi="Times New Roman" w:cs="Times New Roman"/>
          <w:sz w:val="20"/>
          <w:szCs w:val="20"/>
        </w:rPr>
        <w:t>. Fig</w:t>
      </w:r>
      <w:r w:rsidR="005D7D23" w:rsidRPr="008C6BCC">
        <w:rPr>
          <w:rFonts w:ascii="Times New Roman" w:hAnsi="Times New Roman" w:cs="Times New Roman"/>
          <w:sz w:val="20"/>
          <w:szCs w:val="20"/>
        </w:rPr>
        <w:t xml:space="preserve"> S</w:t>
      </w:r>
      <w:r w:rsidR="005023F2" w:rsidRPr="008C6BCC">
        <w:rPr>
          <w:rFonts w:ascii="Times New Roman" w:hAnsi="Times New Roman" w:cs="Times New Roman"/>
          <w:sz w:val="20"/>
          <w:szCs w:val="20"/>
        </w:rPr>
        <w:t>1</w:t>
      </w:r>
      <w:r w:rsidR="007C197A" w:rsidRPr="008C6BCC">
        <w:rPr>
          <w:rFonts w:ascii="Times New Roman" w:hAnsi="Times New Roman" w:cs="Times New Roman"/>
          <w:sz w:val="20"/>
          <w:szCs w:val="20"/>
        </w:rPr>
        <w:t>(</w:t>
      </w:r>
      <w:r w:rsidR="00DA6B2F" w:rsidRPr="008C6BCC">
        <w:rPr>
          <w:rFonts w:ascii="Times New Roman" w:hAnsi="Times New Roman" w:cs="Times New Roman"/>
          <w:sz w:val="20"/>
          <w:szCs w:val="20"/>
        </w:rPr>
        <w:t>b</w:t>
      </w:r>
      <w:r w:rsidR="007C197A" w:rsidRPr="008C6BCC">
        <w:rPr>
          <w:rFonts w:ascii="Times New Roman" w:hAnsi="Times New Roman" w:cs="Times New Roman"/>
          <w:sz w:val="20"/>
          <w:szCs w:val="20"/>
        </w:rPr>
        <w:t xml:space="preserve">) showed the threshold points of the detection of </w:t>
      </w:r>
      <w:proofErr w:type="spellStart"/>
      <w:r w:rsidR="007C197A" w:rsidRPr="008C6BCC">
        <w:rPr>
          <w:rFonts w:ascii="Times New Roman" w:hAnsi="Times New Roman" w:cs="Times New Roman"/>
          <w:sz w:val="20"/>
          <w:szCs w:val="20"/>
        </w:rPr>
        <w:t>csPCa</w:t>
      </w:r>
      <w:proofErr w:type="spellEnd"/>
      <w:r w:rsidR="007C197A" w:rsidRPr="008C6BCC">
        <w:rPr>
          <w:rFonts w:ascii="Times New Roman" w:hAnsi="Times New Roman" w:cs="Times New Roman"/>
          <w:sz w:val="20"/>
          <w:szCs w:val="20"/>
        </w:rPr>
        <w:t xml:space="preserve"> for PI-RADS and </w:t>
      </w:r>
      <w:r w:rsidR="00965E97" w:rsidRPr="008C6BCC">
        <w:rPr>
          <w:rFonts w:ascii="Times New Roman" w:hAnsi="Times New Roman" w:cs="Times New Roman"/>
          <w:sz w:val="20"/>
          <w:szCs w:val="20"/>
        </w:rPr>
        <w:t>PI</w:t>
      </w:r>
      <w:r w:rsidR="007C197A" w:rsidRPr="008C6BCC">
        <w:rPr>
          <w:rFonts w:ascii="Times New Roman" w:hAnsi="Times New Roman" w:cs="Times New Roman"/>
          <w:sz w:val="20"/>
          <w:szCs w:val="20"/>
        </w:rPr>
        <w:t xml:space="preserve">DL-CS in the tuning </w:t>
      </w:r>
      <w:r w:rsidR="00663A8D" w:rsidRPr="008C6BCC">
        <w:rPr>
          <w:rFonts w:ascii="Times New Roman" w:hAnsi="Times New Roman" w:cs="Times New Roman"/>
          <w:sz w:val="20"/>
          <w:szCs w:val="20"/>
        </w:rPr>
        <w:t>dataset</w:t>
      </w:r>
      <w:r w:rsidR="007C197A" w:rsidRPr="008C6BCC">
        <w:rPr>
          <w:rFonts w:ascii="Times New Roman" w:hAnsi="Times New Roman" w:cs="Times New Roman"/>
          <w:sz w:val="20"/>
          <w:szCs w:val="20"/>
        </w:rPr>
        <w:t xml:space="preserve">, respectively. This probability threshold was used to evaluate the performances of PIDL-CS in </w:t>
      </w:r>
      <w:r w:rsidR="00B65462" w:rsidRPr="008C6BCC">
        <w:rPr>
          <w:rFonts w:ascii="Times New Roman" w:hAnsi="Times New Roman" w:cs="Times New Roman"/>
          <w:sz w:val="20"/>
          <w:szCs w:val="20"/>
        </w:rPr>
        <w:t>each</w:t>
      </w:r>
      <w:r w:rsidR="007C197A" w:rsidRPr="008C6BCC">
        <w:rPr>
          <w:rFonts w:ascii="Times New Roman" w:hAnsi="Times New Roman" w:cs="Times New Roman"/>
          <w:sz w:val="20"/>
          <w:szCs w:val="20"/>
        </w:rPr>
        <w:t xml:space="preserve"> external validation cohort</w:t>
      </w:r>
      <w:r w:rsidR="00965E97" w:rsidRPr="008C6BCC">
        <w:rPr>
          <w:rFonts w:ascii="Times New Roman" w:hAnsi="Times New Roman" w:cs="Times New Roman"/>
          <w:sz w:val="20"/>
          <w:szCs w:val="20"/>
        </w:rPr>
        <w:t>.</w:t>
      </w:r>
    </w:p>
    <w:p w14:paraId="3430066E" w14:textId="77777777" w:rsidR="0024691D" w:rsidRPr="008C6BCC" w:rsidRDefault="0024691D" w:rsidP="00765066">
      <w:pPr>
        <w:spacing w:line="480" w:lineRule="auto"/>
        <w:ind w:firstLine="420"/>
        <w:jc w:val="left"/>
        <w:rPr>
          <w:rFonts w:ascii="Times New Roman" w:hAnsi="Times New Roman" w:cs="Times New Roman"/>
          <w:sz w:val="20"/>
          <w:szCs w:val="20"/>
        </w:rPr>
      </w:pPr>
    </w:p>
    <w:p w14:paraId="226BD9FF" w14:textId="1C05C6F5" w:rsidR="00134C95" w:rsidRPr="008C6BCC" w:rsidRDefault="00134C95" w:rsidP="00282F07">
      <w:pPr>
        <w:rPr>
          <w:rFonts w:ascii="Times New Roman" w:hAnsi="Times New Roman" w:cs="Times New Roman"/>
          <w:sz w:val="18"/>
          <w:szCs w:val="18"/>
        </w:rPr>
      </w:pPr>
      <w:r w:rsidRPr="008C6BCC">
        <w:rPr>
          <w:rFonts w:ascii="Times New Roman" w:hAnsi="Times New Roman" w:cs="Times New Roman" w:hint="eastAsia"/>
          <w:b/>
          <w:sz w:val="18"/>
          <w:szCs w:val="18"/>
        </w:rPr>
        <w:t>T</w:t>
      </w:r>
      <w:r w:rsidRPr="008C6BCC">
        <w:rPr>
          <w:rFonts w:ascii="Times New Roman" w:hAnsi="Times New Roman" w:cs="Times New Roman"/>
          <w:b/>
          <w:sz w:val="18"/>
          <w:szCs w:val="18"/>
        </w:rPr>
        <w:t>able</w:t>
      </w:r>
      <w:r w:rsidR="00446F69" w:rsidRPr="008C6BCC">
        <w:rPr>
          <w:rFonts w:ascii="Times New Roman" w:hAnsi="Times New Roman" w:cs="Times New Roman"/>
          <w:b/>
          <w:sz w:val="18"/>
          <w:szCs w:val="18"/>
        </w:rPr>
        <w:t xml:space="preserve"> </w:t>
      </w:r>
      <w:r w:rsidRPr="008C6BCC">
        <w:rPr>
          <w:rFonts w:ascii="Times New Roman" w:hAnsi="Times New Roman" w:cs="Times New Roman"/>
          <w:b/>
          <w:sz w:val="18"/>
          <w:szCs w:val="18"/>
        </w:rPr>
        <w:t xml:space="preserve">S3 </w:t>
      </w:r>
      <w:r w:rsidR="006567A5" w:rsidRPr="008C6BCC">
        <w:rPr>
          <w:rFonts w:ascii="Times New Roman" w:hAnsi="Times New Roman" w:cs="Times New Roman"/>
          <w:b/>
          <w:sz w:val="18"/>
          <w:szCs w:val="18"/>
        </w:rPr>
        <w:t xml:space="preserve">Sensitivity and specificity </w:t>
      </w:r>
      <w:r w:rsidR="005C7F90" w:rsidRPr="008C6BCC">
        <w:rPr>
          <w:rFonts w:ascii="Times New Roman" w:hAnsi="Times New Roman" w:cs="Times New Roman"/>
          <w:b/>
          <w:sz w:val="18"/>
          <w:szCs w:val="18"/>
        </w:rPr>
        <w:t xml:space="preserve">of DL-CS-Res, PIDL-CS and </w:t>
      </w:r>
      <w:r w:rsidRPr="008C6BCC">
        <w:rPr>
          <w:rFonts w:ascii="Times New Roman" w:hAnsi="Times New Roman" w:cs="Times New Roman"/>
          <w:b/>
          <w:sz w:val="18"/>
          <w:szCs w:val="18"/>
        </w:rPr>
        <w:t xml:space="preserve">PI-RADS assessment </w:t>
      </w:r>
      <w:r w:rsidR="005C7F90" w:rsidRPr="008C6BCC">
        <w:rPr>
          <w:rFonts w:ascii="Times New Roman" w:hAnsi="Times New Roman" w:cs="Times New Roman"/>
          <w:b/>
          <w:sz w:val="18"/>
          <w:szCs w:val="18"/>
        </w:rPr>
        <w:t xml:space="preserve">for </w:t>
      </w:r>
      <w:r w:rsidR="003A65E0" w:rsidRPr="008C6BCC">
        <w:rPr>
          <w:rFonts w:ascii="Times New Roman" w:hAnsi="Times New Roman" w:cs="Times New Roman"/>
          <w:b/>
          <w:sz w:val="18"/>
          <w:szCs w:val="18"/>
        </w:rPr>
        <w:t xml:space="preserve">the detection of </w:t>
      </w:r>
      <w:proofErr w:type="spellStart"/>
      <w:r w:rsidR="005C7F90" w:rsidRPr="008C6BCC">
        <w:rPr>
          <w:rFonts w:ascii="Times New Roman" w:hAnsi="Times New Roman" w:cs="Times New Roman"/>
          <w:b/>
          <w:sz w:val="18"/>
          <w:szCs w:val="18"/>
        </w:rPr>
        <w:t>csPCa</w:t>
      </w:r>
      <w:proofErr w:type="spellEnd"/>
      <w:r w:rsidR="005C7F90" w:rsidRPr="008C6BCC">
        <w:rPr>
          <w:rFonts w:ascii="Times New Roman" w:hAnsi="Times New Roman" w:cs="Times New Roman"/>
          <w:b/>
          <w:sz w:val="18"/>
          <w:szCs w:val="18"/>
        </w:rPr>
        <w:t xml:space="preserve"> </w:t>
      </w:r>
      <w:r w:rsidRPr="008C6BCC">
        <w:rPr>
          <w:rFonts w:ascii="Times New Roman" w:hAnsi="Times New Roman" w:cs="Times New Roman"/>
          <w:b/>
          <w:sz w:val="18"/>
          <w:szCs w:val="18"/>
        </w:rPr>
        <w:t xml:space="preserve">in </w:t>
      </w:r>
      <w:r w:rsidR="003A65E0" w:rsidRPr="008C6BCC">
        <w:rPr>
          <w:rFonts w:ascii="Times New Roman" w:hAnsi="Times New Roman" w:cs="Times New Roman"/>
          <w:b/>
          <w:sz w:val="18"/>
          <w:szCs w:val="18"/>
        </w:rPr>
        <w:t xml:space="preserve">the </w:t>
      </w:r>
      <w:r w:rsidR="005C7F90" w:rsidRPr="008C6BCC">
        <w:rPr>
          <w:rFonts w:ascii="Times New Roman" w:hAnsi="Times New Roman" w:cs="Times New Roman"/>
          <w:b/>
          <w:sz w:val="18"/>
          <w:szCs w:val="18"/>
        </w:rPr>
        <w:t>tuning</w:t>
      </w:r>
      <w:r w:rsidRPr="008C6BCC">
        <w:rPr>
          <w:rFonts w:ascii="Times New Roman" w:hAnsi="Times New Roman" w:cs="Times New Roman"/>
          <w:b/>
          <w:sz w:val="18"/>
          <w:szCs w:val="18"/>
        </w:rPr>
        <w:t xml:space="preserve"> </w:t>
      </w:r>
      <w:r w:rsidR="00663A8D" w:rsidRPr="008C6BCC">
        <w:rPr>
          <w:rFonts w:ascii="Times New Roman" w:hAnsi="Times New Roman" w:cs="Times New Roman"/>
          <w:b/>
          <w:sz w:val="20"/>
          <w:szCs w:val="20"/>
        </w:rPr>
        <w:t>dataset</w:t>
      </w:r>
    </w:p>
    <w:tbl>
      <w:tblPr>
        <w:tblStyle w:val="af0"/>
        <w:tblW w:w="492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7"/>
        <w:gridCol w:w="1776"/>
        <w:gridCol w:w="1504"/>
        <w:gridCol w:w="1455"/>
        <w:gridCol w:w="1454"/>
      </w:tblGrid>
      <w:tr w:rsidR="005F1789" w:rsidRPr="008C6BCC" w14:paraId="0BCACFAB" w14:textId="234242E4" w:rsidTr="00375BF0">
        <w:trPr>
          <w:trHeight w:val="319"/>
          <w:jc w:val="center"/>
        </w:trPr>
        <w:tc>
          <w:tcPr>
            <w:tcW w:w="1215" w:type="pct"/>
            <w:tcBorders>
              <w:top w:val="single" w:sz="4" w:space="0" w:color="auto"/>
              <w:bottom w:val="single" w:sz="4" w:space="0" w:color="auto"/>
            </w:tcBorders>
          </w:tcPr>
          <w:p w14:paraId="3CE58582" w14:textId="097CA4AE"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sz w:val="15"/>
                <w:szCs w:val="15"/>
              </w:rPr>
              <w:t>Model and model threshold</w:t>
            </w:r>
          </w:p>
        </w:tc>
        <w:tc>
          <w:tcPr>
            <w:tcW w:w="1086" w:type="pct"/>
            <w:tcBorders>
              <w:top w:val="single" w:sz="4" w:space="0" w:color="auto"/>
              <w:bottom w:val="single" w:sz="4" w:space="0" w:color="auto"/>
            </w:tcBorders>
          </w:tcPr>
          <w:p w14:paraId="4C3F9967" w14:textId="57B406F2"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hint="eastAsia"/>
                <w:sz w:val="15"/>
                <w:szCs w:val="15"/>
              </w:rPr>
              <w:t>S</w:t>
            </w:r>
            <w:r w:rsidRPr="008C6BCC">
              <w:rPr>
                <w:rFonts w:ascii="Times New Roman" w:hAnsi="Times New Roman" w:cs="Times New Roman"/>
                <w:sz w:val="15"/>
                <w:szCs w:val="15"/>
              </w:rPr>
              <w:t>ensitivity (%)</w:t>
            </w:r>
          </w:p>
        </w:tc>
        <w:tc>
          <w:tcPr>
            <w:tcW w:w="920" w:type="pct"/>
            <w:tcBorders>
              <w:top w:val="single" w:sz="4" w:space="0" w:color="auto"/>
              <w:bottom w:val="single" w:sz="4" w:space="0" w:color="auto"/>
            </w:tcBorders>
          </w:tcPr>
          <w:p w14:paraId="3EECE1B4" w14:textId="289F3E64"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hint="eastAsia"/>
                <w:i/>
                <w:iCs/>
                <w:sz w:val="15"/>
                <w:szCs w:val="15"/>
              </w:rPr>
              <w:t>P</w:t>
            </w:r>
            <w:r w:rsidRPr="008C6BCC">
              <w:rPr>
                <w:rFonts w:ascii="Times New Roman" w:hAnsi="Times New Roman" w:cs="Times New Roman"/>
                <w:sz w:val="15"/>
                <w:szCs w:val="15"/>
              </w:rPr>
              <w:t xml:space="preserve"> value</w:t>
            </w:r>
          </w:p>
        </w:tc>
        <w:tc>
          <w:tcPr>
            <w:tcW w:w="890" w:type="pct"/>
            <w:tcBorders>
              <w:top w:val="single" w:sz="4" w:space="0" w:color="auto"/>
              <w:bottom w:val="single" w:sz="4" w:space="0" w:color="auto"/>
            </w:tcBorders>
          </w:tcPr>
          <w:p w14:paraId="209B95B4" w14:textId="33E6BD01"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hint="eastAsia"/>
                <w:sz w:val="15"/>
                <w:szCs w:val="15"/>
              </w:rPr>
              <w:t>S</w:t>
            </w:r>
            <w:r w:rsidRPr="008C6BCC">
              <w:rPr>
                <w:rFonts w:ascii="Times New Roman" w:hAnsi="Times New Roman" w:cs="Times New Roman"/>
                <w:sz w:val="15"/>
                <w:szCs w:val="15"/>
              </w:rPr>
              <w:t>pecificity (%)</w:t>
            </w:r>
          </w:p>
        </w:tc>
        <w:tc>
          <w:tcPr>
            <w:tcW w:w="889" w:type="pct"/>
            <w:tcBorders>
              <w:top w:val="single" w:sz="4" w:space="0" w:color="auto"/>
              <w:bottom w:val="single" w:sz="4" w:space="0" w:color="auto"/>
            </w:tcBorders>
          </w:tcPr>
          <w:p w14:paraId="400CDD40" w14:textId="5C9F7B04"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hint="eastAsia"/>
                <w:i/>
                <w:iCs/>
                <w:sz w:val="15"/>
                <w:szCs w:val="15"/>
              </w:rPr>
              <w:t>P</w:t>
            </w:r>
            <w:r w:rsidRPr="008C6BCC">
              <w:rPr>
                <w:rFonts w:ascii="Times New Roman" w:hAnsi="Times New Roman" w:cs="Times New Roman"/>
                <w:sz w:val="15"/>
                <w:szCs w:val="15"/>
              </w:rPr>
              <w:t xml:space="preserve"> value</w:t>
            </w:r>
          </w:p>
        </w:tc>
      </w:tr>
      <w:tr w:rsidR="005F1789" w:rsidRPr="008C6BCC" w14:paraId="3A0C432D" w14:textId="4890B179" w:rsidTr="00375BF0">
        <w:trPr>
          <w:trHeight w:val="102"/>
          <w:jc w:val="center"/>
        </w:trPr>
        <w:tc>
          <w:tcPr>
            <w:tcW w:w="1215" w:type="pct"/>
            <w:tcBorders>
              <w:top w:val="single" w:sz="4" w:space="0" w:color="auto"/>
            </w:tcBorders>
          </w:tcPr>
          <w:p w14:paraId="03245E09" w14:textId="4FBBB3E3" w:rsidR="005F1789" w:rsidRPr="008C6BCC" w:rsidRDefault="005F1789" w:rsidP="005F1789">
            <w:pPr>
              <w:spacing w:line="240" w:lineRule="exact"/>
              <w:jc w:val="center"/>
              <w:rPr>
                <w:rFonts w:ascii="Times New Roman" w:hAnsi="Times New Roman" w:cs="Times New Roman"/>
                <w:b/>
                <w:bCs/>
                <w:sz w:val="15"/>
                <w:szCs w:val="15"/>
              </w:rPr>
            </w:pPr>
            <w:r w:rsidRPr="008C6BCC">
              <w:rPr>
                <w:rFonts w:ascii="Times New Roman" w:hAnsi="Times New Roman" w:cs="Times New Roman" w:hint="eastAsia"/>
                <w:b/>
                <w:bCs/>
                <w:sz w:val="15"/>
                <w:szCs w:val="15"/>
              </w:rPr>
              <w:t>R</w:t>
            </w:r>
            <w:r w:rsidRPr="008C6BCC">
              <w:rPr>
                <w:rFonts w:ascii="Times New Roman" w:hAnsi="Times New Roman" w:cs="Times New Roman"/>
                <w:b/>
                <w:bCs/>
                <w:sz w:val="15"/>
                <w:szCs w:val="15"/>
              </w:rPr>
              <w:t>adiologists</w:t>
            </w:r>
          </w:p>
          <w:p w14:paraId="7E8D8C37" w14:textId="65D3A316"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hint="eastAsia"/>
                <w:sz w:val="15"/>
                <w:szCs w:val="15"/>
              </w:rPr>
              <w:t>PI-</w:t>
            </w:r>
            <w:r w:rsidRPr="008C6BCC">
              <w:rPr>
                <w:rFonts w:ascii="Times New Roman" w:hAnsi="Times New Roman" w:cs="Times New Roman"/>
                <w:sz w:val="15"/>
                <w:szCs w:val="15"/>
              </w:rPr>
              <w:t xml:space="preserve">RADS </w:t>
            </w:r>
            <w:r w:rsidRPr="008C6BCC">
              <w:rPr>
                <w:rFonts w:ascii="Times New Roman" w:hAnsi="Times New Roman" w:cs="Times New Roman" w:hint="eastAsia"/>
                <w:sz w:val="15"/>
                <w:szCs w:val="15"/>
              </w:rPr>
              <w:t>≥</w:t>
            </w:r>
            <w:r w:rsidRPr="008C6BCC">
              <w:rPr>
                <w:rFonts w:ascii="Times New Roman" w:hAnsi="Times New Roman" w:cs="Times New Roman"/>
                <w:sz w:val="15"/>
                <w:szCs w:val="15"/>
              </w:rPr>
              <w:t xml:space="preserve"> </w:t>
            </w:r>
            <w:r w:rsidRPr="008C6BCC">
              <w:rPr>
                <w:rFonts w:ascii="Times New Roman" w:hAnsi="Times New Roman" w:cs="Times New Roman" w:hint="eastAsia"/>
                <w:sz w:val="15"/>
                <w:szCs w:val="15"/>
              </w:rPr>
              <w:t>3</w:t>
            </w:r>
          </w:p>
        </w:tc>
        <w:tc>
          <w:tcPr>
            <w:tcW w:w="1086" w:type="pct"/>
            <w:tcBorders>
              <w:top w:val="single" w:sz="4" w:space="0" w:color="auto"/>
            </w:tcBorders>
          </w:tcPr>
          <w:p w14:paraId="21B39E37" w14:textId="77777777" w:rsidR="005F1789" w:rsidRPr="008C6BCC" w:rsidRDefault="005F1789" w:rsidP="005F1789">
            <w:pPr>
              <w:spacing w:line="240" w:lineRule="exact"/>
              <w:jc w:val="center"/>
              <w:rPr>
                <w:rFonts w:ascii="Times New Roman" w:hAnsi="Times New Roman" w:cs="Times New Roman"/>
                <w:sz w:val="15"/>
                <w:szCs w:val="15"/>
              </w:rPr>
            </w:pPr>
          </w:p>
          <w:p w14:paraId="1749038F" w14:textId="75E9B437"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hint="eastAsia"/>
                <w:sz w:val="15"/>
                <w:szCs w:val="15"/>
              </w:rPr>
              <w:t>100.0(</w:t>
            </w:r>
            <w:r w:rsidRPr="008C6BCC">
              <w:rPr>
                <w:rFonts w:ascii="Times New Roman" w:hAnsi="Times New Roman" w:cs="Times New Roman"/>
                <w:sz w:val="15"/>
                <w:szCs w:val="15"/>
              </w:rPr>
              <w:t>38/38)</w:t>
            </w:r>
          </w:p>
        </w:tc>
        <w:tc>
          <w:tcPr>
            <w:tcW w:w="920" w:type="pct"/>
            <w:tcBorders>
              <w:top w:val="single" w:sz="4" w:space="0" w:color="auto"/>
            </w:tcBorders>
          </w:tcPr>
          <w:p w14:paraId="58F01C7A" w14:textId="77777777" w:rsidR="005F1789" w:rsidRPr="008C6BCC" w:rsidRDefault="005F1789" w:rsidP="005F1789">
            <w:pPr>
              <w:spacing w:line="240" w:lineRule="exact"/>
              <w:jc w:val="center"/>
              <w:rPr>
                <w:rFonts w:ascii="Times New Roman" w:hAnsi="Times New Roman" w:cs="Times New Roman"/>
                <w:sz w:val="15"/>
                <w:szCs w:val="15"/>
              </w:rPr>
            </w:pPr>
          </w:p>
          <w:p w14:paraId="671A35E0" w14:textId="0EC5E508"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sz w:val="15"/>
                <w:szCs w:val="15"/>
              </w:rPr>
              <w:t>Reference</w:t>
            </w:r>
          </w:p>
        </w:tc>
        <w:tc>
          <w:tcPr>
            <w:tcW w:w="890" w:type="pct"/>
            <w:tcBorders>
              <w:top w:val="single" w:sz="4" w:space="0" w:color="auto"/>
            </w:tcBorders>
          </w:tcPr>
          <w:p w14:paraId="6883334F" w14:textId="77777777" w:rsidR="005F1789" w:rsidRPr="008C6BCC" w:rsidRDefault="005F1789" w:rsidP="005F1789">
            <w:pPr>
              <w:spacing w:line="240" w:lineRule="exact"/>
              <w:jc w:val="center"/>
              <w:rPr>
                <w:rFonts w:ascii="Times New Roman" w:hAnsi="Times New Roman" w:cs="Times New Roman"/>
                <w:sz w:val="15"/>
                <w:szCs w:val="15"/>
              </w:rPr>
            </w:pPr>
          </w:p>
          <w:p w14:paraId="7391C3AA" w14:textId="10034538"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sz w:val="15"/>
                <w:szCs w:val="15"/>
              </w:rPr>
              <w:t>44.0(37/84)</w:t>
            </w:r>
          </w:p>
        </w:tc>
        <w:tc>
          <w:tcPr>
            <w:tcW w:w="889" w:type="pct"/>
            <w:tcBorders>
              <w:top w:val="single" w:sz="4" w:space="0" w:color="auto"/>
            </w:tcBorders>
          </w:tcPr>
          <w:p w14:paraId="44C84C31" w14:textId="77777777" w:rsidR="005F1789" w:rsidRPr="008C6BCC" w:rsidRDefault="005F1789" w:rsidP="005F1789">
            <w:pPr>
              <w:spacing w:line="240" w:lineRule="exact"/>
              <w:jc w:val="center"/>
              <w:rPr>
                <w:rFonts w:ascii="Times New Roman" w:hAnsi="Times New Roman" w:cs="Times New Roman"/>
                <w:sz w:val="15"/>
                <w:szCs w:val="15"/>
              </w:rPr>
            </w:pPr>
          </w:p>
          <w:p w14:paraId="71F544E6" w14:textId="7DDDE5DD"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sz w:val="15"/>
                <w:szCs w:val="15"/>
              </w:rPr>
              <w:t>Reference</w:t>
            </w:r>
          </w:p>
        </w:tc>
      </w:tr>
      <w:tr w:rsidR="005F1789" w:rsidRPr="008C6BCC" w14:paraId="208F3134" w14:textId="69611281" w:rsidTr="00375BF0">
        <w:trPr>
          <w:trHeight w:val="102"/>
          <w:jc w:val="center"/>
        </w:trPr>
        <w:tc>
          <w:tcPr>
            <w:tcW w:w="1215" w:type="pct"/>
          </w:tcPr>
          <w:p w14:paraId="6C073BC9" w14:textId="7E01C527" w:rsidR="005F1789" w:rsidRPr="008C6BCC" w:rsidRDefault="00DE7703" w:rsidP="005F1789">
            <w:pPr>
              <w:spacing w:line="240" w:lineRule="exact"/>
              <w:jc w:val="center"/>
              <w:rPr>
                <w:rFonts w:ascii="Times New Roman" w:hAnsi="Times New Roman" w:cs="Times New Roman"/>
                <w:b/>
                <w:bCs/>
                <w:sz w:val="15"/>
                <w:szCs w:val="15"/>
              </w:rPr>
            </w:pPr>
            <w:r w:rsidRPr="008C6BCC">
              <w:rPr>
                <w:rFonts w:ascii="Times New Roman" w:hAnsi="Times New Roman" w:cs="Times New Roman"/>
                <w:b/>
                <w:bCs/>
                <w:sz w:val="15"/>
                <w:szCs w:val="15"/>
              </w:rPr>
              <w:t>DL-CS-Res</w:t>
            </w:r>
          </w:p>
          <w:p w14:paraId="0379D6EA" w14:textId="12817E9C"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sz w:val="15"/>
                <w:szCs w:val="15"/>
              </w:rPr>
              <w:t xml:space="preserve">Threshold </w:t>
            </w:r>
            <w:r w:rsidRPr="008C6BCC">
              <w:rPr>
                <w:rFonts w:ascii="Times New Roman" w:hAnsi="Times New Roman" w:cs="Times New Roman" w:hint="eastAsia"/>
                <w:sz w:val="15"/>
                <w:szCs w:val="15"/>
              </w:rPr>
              <w:t>≥</w:t>
            </w:r>
            <w:r w:rsidRPr="008C6BCC">
              <w:rPr>
                <w:rFonts w:ascii="Times New Roman" w:hAnsi="Times New Roman" w:cs="Times New Roman"/>
                <w:sz w:val="15"/>
                <w:szCs w:val="15"/>
              </w:rPr>
              <w:t xml:space="preserve"> 0.27</w:t>
            </w:r>
            <w:r w:rsidRPr="008C6BCC">
              <w:rPr>
                <w:rFonts w:ascii="Times New Roman" w:hAnsi="Times New Roman" w:cs="Times New Roman"/>
                <w:sz w:val="20"/>
                <w:szCs w:val="20"/>
              </w:rPr>
              <w:t>†</w:t>
            </w:r>
          </w:p>
        </w:tc>
        <w:tc>
          <w:tcPr>
            <w:tcW w:w="1086" w:type="pct"/>
          </w:tcPr>
          <w:p w14:paraId="13A9279A" w14:textId="77777777" w:rsidR="005F1789" w:rsidRPr="008C6BCC" w:rsidRDefault="005F1789" w:rsidP="005F1789">
            <w:pPr>
              <w:spacing w:line="240" w:lineRule="exact"/>
              <w:jc w:val="center"/>
              <w:rPr>
                <w:rFonts w:ascii="Times New Roman" w:hAnsi="Times New Roman" w:cs="Times New Roman"/>
                <w:sz w:val="15"/>
                <w:szCs w:val="15"/>
              </w:rPr>
            </w:pPr>
          </w:p>
          <w:p w14:paraId="74368002" w14:textId="26C94D59"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hint="eastAsia"/>
                <w:sz w:val="15"/>
                <w:szCs w:val="15"/>
              </w:rPr>
              <w:t>100.0(</w:t>
            </w:r>
            <w:r w:rsidRPr="008C6BCC">
              <w:rPr>
                <w:rFonts w:ascii="Times New Roman" w:hAnsi="Times New Roman" w:cs="Times New Roman"/>
                <w:sz w:val="15"/>
                <w:szCs w:val="15"/>
              </w:rPr>
              <w:t>38/38)</w:t>
            </w:r>
          </w:p>
        </w:tc>
        <w:tc>
          <w:tcPr>
            <w:tcW w:w="920" w:type="pct"/>
          </w:tcPr>
          <w:p w14:paraId="2AD80659" w14:textId="77777777" w:rsidR="005F1789" w:rsidRPr="008C6BCC" w:rsidRDefault="005F1789" w:rsidP="005F1789">
            <w:pPr>
              <w:spacing w:line="240" w:lineRule="exact"/>
              <w:jc w:val="center"/>
              <w:rPr>
                <w:rFonts w:ascii="Times New Roman" w:hAnsi="Times New Roman" w:cs="Times New Roman"/>
                <w:sz w:val="15"/>
                <w:szCs w:val="15"/>
              </w:rPr>
            </w:pPr>
          </w:p>
          <w:p w14:paraId="69D9C4FC" w14:textId="243BF2A2"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hint="eastAsia"/>
                <w:sz w:val="15"/>
                <w:szCs w:val="15"/>
              </w:rPr>
              <w:t>&gt;</w:t>
            </w:r>
            <w:r w:rsidRPr="008C6BCC">
              <w:rPr>
                <w:rFonts w:ascii="Times New Roman" w:hAnsi="Times New Roman" w:cs="Times New Roman"/>
                <w:sz w:val="15"/>
                <w:szCs w:val="15"/>
              </w:rPr>
              <w:t xml:space="preserve"> 0.99</w:t>
            </w:r>
          </w:p>
        </w:tc>
        <w:tc>
          <w:tcPr>
            <w:tcW w:w="890" w:type="pct"/>
          </w:tcPr>
          <w:p w14:paraId="57B05426" w14:textId="77777777" w:rsidR="005F1789" w:rsidRPr="008C6BCC" w:rsidRDefault="005F1789" w:rsidP="005F1789">
            <w:pPr>
              <w:spacing w:line="240" w:lineRule="exact"/>
              <w:jc w:val="center"/>
              <w:rPr>
                <w:rFonts w:ascii="Times New Roman" w:hAnsi="Times New Roman" w:cs="Times New Roman"/>
                <w:sz w:val="15"/>
                <w:szCs w:val="15"/>
              </w:rPr>
            </w:pPr>
          </w:p>
          <w:p w14:paraId="6266E5EA" w14:textId="65457CAA"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hint="eastAsia"/>
                <w:sz w:val="15"/>
                <w:szCs w:val="15"/>
              </w:rPr>
              <w:t>50.0(</w:t>
            </w:r>
            <w:r w:rsidRPr="008C6BCC">
              <w:rPr>
                <w:rFonts w:ascii="Times New Roman" w:hAnsi="Times New Roman" w:cs="Times New Roman"/>
                <w:sz w:val="15"/>
                <w:szCs w:val="15"/>
              </w:rPr>
              <w:t>42/84)</w:t>
            </w:r>
          </w:p>
        </w:tc>
        <w:tc>
          <w:tcPr>
            <w:tcW w:w="889" w:type="pct"/>
          </w:tcPr>
          <w:p w14:paraId="33682658" w14:textId="77777777" w:rsidR="005F1789" w:rsidRPr="008C6BCC" w:rsidRDefault="005F1789" w:rsidP="005F1789">
            <w:pPr>
              <w:spacing w:line="240" w:lineRule="exact"/>
              <w:jc w:val="center"/>
              <w:rPr>
                <w:rFonts w:ascii="Times New Roman" w:hAnsi="Times New Roman" w:cs="Times New Roman"/>
                <w:sz w:val="15"/>
                <w:szCs w:val="15"/>
              </w:rPr>
            </w:pPr>
          </w:p>
          <w:p w14:paraId="4C0FCEE1" w14:textId="1272CB32"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sz w:val="15"/>
                <w:szCs w:val="15"/>
              </w:rPr>
              <w:t>0.49</w:t>
            </w:r>
          </w:p>
        </w:tc>
      </w:tr>
      <w:tr w:rsidR="005F1789" w:rsidRPr="008C6BCC" w14:paraId="3AA2953C" w14:textId="15807CC9" w:rsidTr="00375BF0">
        <w:trPr>
          <w:trHeight w:val="102"/>
          <w:jc w:val="center"/>
        </w:trPr>
        <w:tc>
          <w:tcPr>
            <w:tcW w:w="1215" w:type="pct"/>
            <w:tcBorders>
              <w:bottom w:val="single" w:sz="4" w:space="0" w:color="auto"/>
            </w:tcBorders>
          </w:tcPr>
          <w:p w14:paraId="2DFF59E0" w14:textId="77777777" w:rsidR="005F1789" w:rsidRPr="008C6BCC" w:rsidRDefault="005F1789" w:rsidP="005F1789">
            <w:pPr>
              <w:spacing w:line="240" w:lineRule="exact"/>
              <w:jc w:val="center"/>
              <w:rPr>
                <w:rFonts w:ascii="Times New Roman" w:hAnsi="Times New Roman" w:cs="Times New Roman"/>
                <w:b/>
                <w:bCs/>
                <w:sz w:val="15"/>
                <w:szCs w:val="15"/>
              </w:rPr>
            </w:pPr>
            <w:r w:rsidRPr="008C6BCC">
              <w:rPr>
                <w:rFonts w:ascii="Times New Roman" w:hAnsi="Times New Roman" w:cs="Times New Roman"/>
                <w:b/>
                <w:bCs/>
                <w:sz w:val="15"/>
                <w:szCs w:val="15"/>
              </w:rPr>
              <w:t>PIDL-CS</w:t>
            </w:r>
          </w:p>
          <w:p w14:paraId="305F60A6" w14:textId="27F24D10"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sz w:val="15"/>
                <w:szCs w:val="15"/>
              </w:rPr>
              <w:t xml:space="preserve">Threshold </w:t>
            </w:r>
            <w:r w:rsidRPr="008C6BCC">
              <w:rPr>
                <w:rFonts w:ascii="Times New Roman" w:hAnsi="Times New Roman" w:cs="Times New Roman" w:hint="eastAsia"/>
                <w:sz w:val="15"/>
                <w:szCs w:val="15"/>
              </w:rPr>
              <w:t>≥</w:t>
            </w:r>
            <w:r w:rsidRPr="008C6BCC">
              <w:rPr>
                <w:rFonts w:ascii="Times New Roman" w:hAnsi="Times New Roman" w:cs="Times New Roman"/>
                <w:sz w:val="15"/>
                <w:szCs w:val="15"/>
              </w:rPr>
              <w:t xml:space="preserve"> 0.35</w:t>
            </w:r>
            <w:r w:rsidRPr="008C6BCC">
              <w:rPr>
                <w:rFonts w:ascii="Times New Roman" w:hAnsi="Times New Roman" w:cs="Times New Roman"/>
                <w:sz w:val="20"/>
                <w:szCs w:val="20"/>
              </w:rPr>
              <w:t>†</w:t>
            </w:r>
          </w:p>
        </w:tc>
        <w:tc>
          <w:tcPr>
            <w:tcW w:w="1086" w:type="pct"/>
            <w:tcBorders>
              <w:bottom w:val="single" w:sz="4" w:space="0" w:color="auto"/>
            </w:tcBorders>
          </w:tcPr>
          <w:p w14:paraId="42485C24" w14:textId="77777777" w:rsidR="005F1789" w:rsidRPr="008C6BCC" w:rsidRDefault="005F1789" w:rsidP="005F1789">
            <w:pPr>
              <w:spacing w:line="240" w:lineRule="exact"/>
              <w:jc w:val="center"/>
              <w:rPr>
                <w:rFonts w:ascii="Times New Roman" w:hAnsi="Times New Roman" w:cs="Times New Roman"/>
                <w:sz w:val="15"/>
                <w:szCs w:val="15"/>
              </w:rPr>
            </w:pPr>
          </w:p>
          <w:p w14:paraId="560B8217" w14:textId="081457FF"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hint="eastAsia"/>
                <w:sz w:val="15"/>
                <w:szCs w:val="15"/>
              </w:rPr>
              <w:t>100.0(</w:t>
            </w:r>
            <w:r w:rsidRPr="008C6BCC">
              <w:rPr>
                <w:rFonts w:ascii="Times New Roman" w:hAnsi="Times New Roman" w:cs="Times New Roman"/>
                <w:sz w:val="15"/>
                <w:szCs w:val="15"/>
              </w:rPr>
              <w:t>38/38)</w:t>
            </w:r>
          </w:p>
        </w:tc>
        <w:tc>
          <w:tcPr>
            <w:tcW w:w="920" w:type="pct"/>
            <w:tcBorders>
              <w:bottom w:val="single" w:sz="4" w:space="0" w:color="auto"/>
            </w:tcBorders>
          </w:tcPr>
          <w:p w14:paraId="37581FFD" w14:textId="77777777" w:rsidR="005F1789" w:rsidRPr="008C6BCC" w:rsidRDefault="005F1789" w:rsidP="005F1789">
            <w:pPr>
              <w:spacing w:line="240" w:lineRule="exact"/>
              <w:jc w:val="center"/>
              <w:rPr>
                <w:rFonts w:ascii="Times New Roman" w:hAnsi="Times New Roman" w:cs="Times New Roman"/>
                <w:sz w:val="15"/>
                <w:szCs w:val="15"/>
              </w:rPr>
            </w:pPr>
          </w:p>
          <w:p w14:paraId="128A98A1" w14:textId="0C9DC3EE"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hint="eastAsia"/>
                <w:sz w:val="15"/>
                <w:szCs w:val="15"/>
              </w:rPr>
              <w:t>&gt;</w:t>
            </w:r>
            <w:r w:rsidRPr="008C6BCC">
              <w:rPr>
                <w:rFonts w:ascii="Times New Roman" w:hAnsi="Times New Roman" w:cs="Times New Roman"/>
                <w:sz w:val="15"/>
                <w:szCs w:val="15"/>
              </w:rPr>
              <w:t xml:space="preserve"> 0.99</w:t>
            </w:r>
          </w:p>
        </w:tc>
        <w:tc>
          <w:tcPr>
            <w:tcW w:w="890" w:type="pct"/>
            <w:tcBorders>
              <w:bottom w:val="single" w:sz="4" w:space="0" w:color="auto"/>
            </w:tcBorders>
          </w:tcPr>
          <w:p w14:paraId="51B3AA7F" w14:textId="77777777" w:rsidR="005F1789" w:rsidRPr="008C6BCC" w:rsidRDefault="005F1789" w:rsidP="005F1789">
            <w:pPr>
              <w:spacing w:line="240" w:lineRule="exact"/>
              <w:jc w:val="center"/>
              <w:rPr>
                <w:rFonts w:ascii="Times New Roman" w:hAnsi="Times New Roman" w:cs="Times New Roman"/>
                <w:sz w:val="15"/>
                <w:szCs w:val="15"/>
              </w:rPr>
            </w:pPr>
          </w:p>
          <w:p w14:paraId="6A0E1E05" w14:textId="7702F789" w:rsidR="005F1789" w:rsidRPr="008C6BCC" w:rsidRDefault="005F1789" w:rsidP="005F1789">
            <w:pPr>
              <w:spacing w:line="240" w:lineRule="exact"/>
              <w:jc w:val="center"/>
              <w:rPr>
                <w:rFonts w:ascii="Times New Roman" w:hAnsi="Times New Roman" w:cs="Times New Roman"/>
                <w:sz w:val="15"/>
                <w:szCs w:val="15"/>
              </w:rPr>
            </w:pPr>
            <w:r w:rsidRPr="008C6BCC">
              <w:rPr>
                <w:rFonts w:ascii="Times New Roman" w:hAnsi="Times New Roman" w:cs="Times New Roman" w:hint="eastAsia"/>
                <w:sz w:val="15"/>
                <w:szCs w:val="15"/>
              </w:rPr>
              <w:t>7</w:t>
            </w:r>
            <w:r w:rsidRPr="008C6BCC">
              <w:rPr>
                <w:rFonts w:ascii="Times New Roman" w:hAnsi="Times New Roman" w:cs="Times New Roman"/>
                <w:sz w:val="15"/>
                <w:szCs w:val="15"/>
              </w:rPr>
              <w:t>6.2(64/84)</w:t>
            </w:r>
          </w:p>
        </w:tc>
        <w:tc>
          <w:tcPr>
            <w:tcW w:w="889" w:type="pct"/>
            <w:tcBorders>
              <w:bottom w:val="single" w:sz="4" w:space="0" w:color="auto"/>
            </w:tcBorders>
          </w:tcPr>
          <w:p w14:paraId="7230AEB7" w14:textId="77777777" w:rsidR="005F1789" w:rsidRPr="008C6BCC" w:rsidRDefault="005F1789" w:rsidP="005F1789">
            <w:pPr>
              <w:spacing w:line="240" w:lineRule="exact"/>
              <w:jc w:val="center"/>
              <w:rPr>
                <w:rFonts w:ascii="Times New Roman" w:hAnsi="Times New Roman" w:cs="Times New Roman"/>
                <w:sz w:val="15"/>
                <w:szCs w:val="15"/>
              </w:rPr>
            </w:pPr>
          </w:p>
          <w:p w14:paraId="7D3FE5D6" w14:textId="095DBA4E" w:rsidR="005F1789" w:rsidRPr="008C6BCC" w:rsidRDefault="005F1789" w:rsidP="005F1789">
            <w:pPr>
              <w:spacing w:line="240" w:lineRule="exact"/>
              <w:jc w:val="center"/>
              <w:rPr>
                <w:rFonts w:ascii="Times New Roman" w:hAnsi="Times New Roman" w:cs="Times New Roman"/>
                <w:b/>
                <w:bCs/>
                <w:sz w:val="15"/>
                <w:szCs w:val="15"/>
              </w:rPr>
            </w:pPr>
            <w:r w:rsidRPr="008C6BCC">
              <w:rPr>
                <w:rFonts w:ascii="Times New Roman" w:hAnsi="Times New Roman" w:cs="Times New Roman" w:hint="eastAsia"/>
                <w:b/>
                <w:bCs/>
                <w:sz w:val="15"/>
                <w:szCs w:val="15"/>
              </w:rPr>
              <w:t>&lt;</w:t>
            </w:r>
            <w:r w:rsidRPr="008C6BCC">
              <w:rPr>
                <w:rFonts w:ascii="Times New Roman" w:hAnsi="Times New Roman" w:cs="Times New Roman"/>
                <w:b/>
                <w:bCs/>
                <w:sz w:val="15"/>
                <w:szCs w:val="15"/>
              </w:rPr>
              <w:t xml:space="preserve"> 0.001*</w:t>
            </w:r>
          </w:p>
        </w:tc>
      </w:tr>
    </w:tbl>
    <w:p w14:paraId="30CBB1FC" w14:textId="0805D5A9" w:rsidR="009218AE" w:rsidRDefault="009B57AB" w:rsidP="00765066">
      <w:pPr>
        <w:spacing w:line="240" w:lineRule="exact"/>
        <w:jc w:val="left"/>
        <w:rPr>
          <w:rFonts w:ascii="Times New Roman" w:hAnsi="Times New Roman" w:cs="Times New Roman"/>
          <w:sz w:val="18"/>
          <w:szCs w:val="18"/>
        </w:rPr>
      </w:pPr>
      <w:r w:rsidRPr="008C6BCC">
        <w:rPr>
          <w:rFonts w:ascii="Times New Roman" w:hAnsi="Times New Roman" w:cs="Times New Roman"/>
          <w:sz w:val="18"/>
          <w:szCs w:val="18"/>
        </w:rPr>
        <w:t xml:space="preserve">Note: </w:t>
      </w:r>
      <w:r w:rsidR="009218AE" w:rsidRPr="008C6BCC">
        <w:rPr>
          <w:rFonts w:ascii="Times New Roman" w:hAnsi="Times New Roman" w:cs="Times New Roman"/>
          <w:sz w:val="18"/>
          <w:szCs w:val="18"/>
        </w:rPr>
        <w:t>* Significant (</w:t>
      </w:r>
      <w:r w:rsidR="009218AE" w:rsidRPr="008C6BCC">
        <w:rPr>
          <w:rFonts w:ascii="Times New Roman" w:hAnsi="Times New Roman" w:cs="Times New Roman"/>
          <w:i/>
          <w:iCs/>
          <w:sz w:val="18"/>
          <w:szCs w:val="18"/>
        </w:rPr>
        <w:t>P</w:t>
      </w:r>
      <w:r w:rsidR="009218AE" w:rsidRPr="008C6BCC">
        <w:rPr>
          <w:rFonts w:ascii="Times New Roman" w:hAnsi="Times New Roman" w:cs="Times New Roman"/>
          <w:sz w:val="18"/>
          <w:szCs w:val="18"/>
        </w:rPr>
        <w:t xml:space="preserve"> </w:t>
      </w:r>
      <w:r w:rsidR="00BF798C" w:rsidRPr="008C6BCC">
        <w:rPr>
          <w:rFonts w:ascii="Times New Roman" w:hAnsi="Times New Roman" w:cs="Times New Roman" w:hint="eastAsia"/>
          <w:sz w:val="18"/>
          <w:szCs w:val="18"/>
        </w:rPr>
        <w:t>&lt;</w:t>
      </w:r>
      <w:r w:rsidR="00072856" w:rsidRPr="008C6BCC">
        <w:rPr>
          <w:rFonts w:ascii="Times New Roman" w:hAnsi="Times New Roman" w:cs="Times New Roman"/>
          <w:sz w:val="18"/>
          <w:szCs w:val="18"/>
        </w:rPr>
        <w:t xml:space="preserve"> </w:t>
      </w:r>
      <w:r w:rsidR="009218AE" w:rsidRPr="008C6BCC">
        <w:rPr>
          <w:rFonts w:ascii="Times New Roman" w:hAnsi="Times New Roman" w:cs="Times New Roman"/>
          <w:sz w:val="18"/>
          <w:szCs w:val="18"/>
        </w:rPr>
        <w:t>0.05)</w:t>
      </w:r>
    </w:p>
    <w:p w14:paraId="7C8C3502" w14:textId="3D0D9266" w:rsidR="00A37C83" w:rsidRPr="008C6BCC" w:rsidRDefault="00A37C83" w:rsidP="00765066">
      <w:pPr>
        <w:spacing w:line="240" w:lineRule="exact"/>
        <w:jc w:val="left"/>
        <w:rPr>
          <w:rFonts w:ascii="Times New Roman" w:hAnsi="Times New Roman" w:cs="Times New Roman" w:hint="eastAsia"/>
          <w:sz w:val="18"/>
          <w:szCs w:val="18"/>
        </w:rPr>
      </w:pPr>
      <w:r w:rsidRPr="008C6BCC">
        <w:rPr>
          <w:rFonts w:ascii="Times New Roman" w:hAnsi="Times New Roman" w:cs="Times New Roman"/>
          <w:sz w:val="18"/>
          <w:szCs w:val="18"/>
        </w:rPr>
        <w:t xml:space="preserve">† Indicates comparison to PI-RADS with threshold of </w:t>
      </w:r>
      <w:r w:rsidRPr="008C6BCC">
        <w:rPr>
          <w:rFonts w:ascii="Times New Roman" w:hAnsi="Times New Roman" w:cs="Times New Roman" w:hint="eastAsia"/>
          <w:sz w:val="15"/>
          <w:szCs w:val="15"/>
        </w:rPr>
        <w:t>≥</w:t>
      </w:r>
      <w:r w:rsidRPr="008C6BCC">
        <w:rPr>
          <w:rFonts w:ascii="Times New Roman" w:hAnsi="Times New Roman" w:cs="Times New Roman"/>
          <w:sz w:val="15"/>
          <w:szCs w:val="15"/>
        </w:rPr>
        <w:t xml:space="preserve"> </w:t>
      </w:r>
      <w:r w:rsidRPr="008C6BCC">
        <w:rPr>
          <w:rFonts w:ascii="Times New Roman" w:hAnsi="Times New Roman" w:cs="Times New Roman" w:hint="eastAsia"/>
          <w:sz w:val="15"/>
          <w:szCs w:val="15"/>
        </w:rPr>
        <w:t>3</w:t>
      </w:r>
    </w:p>
    <w:p w14:paraId="14FE2A9E" w14:textId="038E23AC" w:rsidR="009218AE" w:rsidRPr="008C6BCC" w:rsidRDefault="007C24B8" w:rsidP="00765066">
      <w:pPr>
        <w:spacing w:line="240" w:lineRule="exact"/>
        <w:jc w:val="left"/>
        <w:rPr>
          <w:rFonts w:ascii="Times New Roman" w:hAnsi="Times New Roman" w:cs="Times New Roman"/>
          <w:sz w:val="18"/>
          <w:szCs w:val="18"/>
        </w:rPr>
      </w:pPr>
      <w:r w:rsidRPr="008C6BCC">
        <w:rPr>
          <w:rFonts w:ascii="Times New Roman" w:hAnsi="Times New Roman" w:cs="Times New Roman"/>
          <w:sz w:val="18"/>
          <w:szCs w:val="18"/>
        </w:rPr>
        <w:t xml:space="preserve">Abbreviation: </w:t>
      </w:r>
      <w:r w:rsidRPr="008C6BCC">
        <w:rPr>
          <w:rFonts w:ascii="Times New Roman" w:hAnsi="Times New Roman" w:cs="Times New Roman" w:hint="eastAsia"/>
          <w:i/>
          <w:iCs/>
          <w:sz w:val="18"/>
          <w:szCs w:val="18"/>
        </w:rPr>
        <w:t>D</w:t>
      </w:r>
      <w:r w:rsidRPr="008C6BCC">
        <w:rPr>
          <w:rFonts w:ascii="Times New Roman" w:hAnsi="Times New Roman" w:cs="Times New Roman"/>
          <w:i/>
          <w:iCs/>
          <w:sz w:val="18"/>
          <w:szCs w:val="18"/>
        </w:rPr>
        <w:t>L-CS-Res</w:t>
      </w:r>
      <w:r w:rsidRPr="008C6BCC">
        <w:rPr>
          <w:rFonts w:ascii="Times New Roman" w:hAnsi="Times New Roman" w:cs="Times New Roman"/>
          <w:sz w:val="18"/>
          <w:szCs w:val="18"/>
        </w:rPr>
        <w:t>,</w:t>
      </w:r>
      <w:r w:rsidRPr="008C6BCC">
        <w:rPr>
          <w:sz w:val="18"/>
          <w:szCs w:val="18"/>
        </w:rPr>
        <w:t xml:space="preserve"> </w:t>
      </w:r>
      <w:r w:rsidR="00F27C5A" w:rsidRPr="00F27C5A">
        <w:rPr>
          <w:rFonts w:ascii="Times New Roman" w:hAnsi="Times New Roman" w:cs="Times New Roman"/>
          <w:sz w:val="18"/>
          <w:szCs w:val="18"/>
        </w:rPr>
        <w:t xml:space="preserve">the </w:t>
      </w:r>
      <w:r w:rsidRPr="008C6BCC">
        <w:rPr>
          <w:rFonts w:ascii="Times New Roman" w:hAnsi="Times New Roman" w:cs="Times New Roman"/>
          <w:sz w:val="18"/>
          <w:szCs w:val="18"/>
        </w:rPr>
        <w:t xml:space="preserve">deep learning model </w:t>
      </w:r>
      <w:r w:rsidR="00CE6976" w:rsidRPr="008C6BCC">
        <w:rPr>
          <w:rFonts w:ascii="Times New Roman" w:hAnsi="Times New Roman" w:cs="Times New Roman"/>
          <w:sz w:val="18"/>
          <w:szCs w:val="18"/>
        </w:rPr>
        <w:t>based on ResNet</w:t>
      </w:r>
      <w:r w:rsidR="009A6A1E" w:rsidRPr="008C6BCC">
        <w:rPr>
          <w:rFonts w:ascii="Times New Roman" w:hAnsi="Times New Roman" w:cs="Times New Roman"/>
          <w:sz w:val="18"/>
          <w:szCs w:val="18"/>
        </w:rPr>
        <w:t>3D</w:t>
      </w:r>
      <w:r w:rsidR="00CE6976" w:rsidRPr="008C6BCC">
        <w:rPr>
          <w:rFonts w:ascii="Times New Roman" w:hAnsi="Times New Roman" w:cs="Times New Roman"/>
          <w:sz w:val="18"/>
          <w:szCs w:val="18"/>
        </w:rPr>
        <w:t xml:space="preserve"> network </w:t>
      </w:r>
      <w:r w:rsidRPr="008C6BCC">
        <w:rPr>
          <w:rFonts w:ascii="Times New Roman" w:hAnsi="Times New Roman" w:cs="Times New Roman"/>
          <w:sz w:val="18"/>
          <w:szCs w:val="18"/>
        </w:rPr>
        <w:t xml:space="preserve">for </w:t>
      </w:r>
      <w:r w:rsidR="00FA227E" w:rsidRPr="008C6BCC">
        <w:rPr>
          <w:rFonts w:ascii="Times New Roman" w:hAnsi="Times New Roman" w:cs="Times New Roman"/>
          <w:sz w:val="18"/>
          <w:szCs w:val="18"/>
        </w:rPr>
        <w:t>the classification</w:t>
      </w:r>
      <w:r w:rsidRPr="008C6BCC">
        <w:rPr>
          <w:rFonts w:ascii="Times New Roman" w:hAnsi="Times New Roman" w:cs="Times New Roman"/>
          <w:sz w:val="18"/>
          <w:szCs w:val="18"/>
        </w:rPr>
        <w:t xml:space="preserve"> between clinically significant and non-clinically significant prostate cancer; </w:t>
      </w:r>
      <w:r w:rsidRPr="008C6BCC">
        <w:rPr>
          <w:rFonts w:ascii="Times New Roman" w:hAnsi="Times New Roman" w:cs="Times New Roman"/>
          <w:i/>
          <w:sz w:val="18"/>
          <w:szCs w:val="18"/>
        </w:rPr>
        <w:t>PI-RADS</w:t>
      </w:r>
      <w:r w:rsidRPr="008C6BCC">
        <w:rPr>
          <w:rFonts w:ascii="Times New Roman" w:hAnsi="Times New Roman" w:cs="Times New Roman"/>
          <w:sz w:val="18"/>
          <w:szCs w:val="18"/>
        </w:rPr>
        <w:t xml:space="preserve">, Prostate Imaging and Reporting and Data System; </w:t>
      </w:r>
      <w:r w:rsidRPr="008C6BCC">
        <w:rPr>
          <w:rFonts w:ascii="Times New Roman" w:hAnsi="Times New Roman" w:cs="Times New Roman"/>
          <w:i/>
          <w:sz w:val="18"/>
          <w:szCs w:val="18"/>
        </w:rPr>
        <w:t>PIDL-CS</w:t>
      </w:r>
      <w:r w:rsidRPr="008C6BCC">
        <w:rPr>
          <w:rFonts w:ascii="Times New Roman" w:hAnsi="Times New Roman" w:cs="Times New Roman"/>
          <w:sz w:val="18"/>
          <w:szCs w:val="18"/>
        </w:rPr>
        <w:t>, integrated model combining DL-CS</w:t>
      </w:r>
      <w:r w:rsidR="009D07D4" w:rsidRPr="008C6BCC">
        <w:rPr>
          <w:rFonts w:ascii="Times New Roman" w:hAnsi="Times New Roman" w:cs="Times New Roman"/>
          <w:sz w:val="18"/>
          <w:szCs w:val="18"/>
        </w:rPr>
        <w:t>-Res</w:t>
      </w:r>
      <w:r w:rsidRPr="008C6BCC">
        <w:rPr>
          <w:rFonts w:ascii="Times New Roman" w:hAnsi="Times New Roman" w:cs="Times New Roman"/>
          <w:sz w:val="18"/>
          <w:szCs w:val="18"/>
        </w:rPr>
        <w:t xml:space="preserve"> and PI-RADS score</w:t>
      </w:r>
      <w:r w:rsidR="00CE6976" w:rsidRPr="008C6BCC">
        <w:rPr>
          <w:rFonts w:ascii="Times New Roman" w:hAnsi="Times New Roman" w:cs="Times New Roman"/>
          <w:sz w:val="18"/>
          <w:szCs w:val="18"/>
        </w:rPr>
        <w:t>.</w:t>
      </w:r>
    </w:p>
    <w:p w14:paraId="72DB55D8" w14:textId="77777777" w:rsidR="002A0B50" w:rsidRPr="008C6BCC" w:rsidRDefault="002A0B50" w:rsidP="00765066">
      <w:pPr>
        <w:spacing w:line="240" w:lineRule="exact"/>
        <w:jc w:val="left"/>
        <w:rPr>
          <w:rFonts w:ascii="Times New Roman" w:hAnsi="Times New Roman" w:cs="Times New Roman"/>
          <w:sz w:val="18"/>
          <w:szCs w:val="18"/>
        </w:rPr>
      </w:pPr>
    </w:p>
    <w:p w14:paraId="27E4B237" w14:textId="0B2D3313" w:rsidR="00134C95" w:rsidRPr="008C6BCC" w:rsidRDefault="00BA241A" w:rsidP="00765066">
      <w:pPr>
        <w:spacing w:line="480" w:lineRule="auto"/>
        <w:ind w:firstLine="420"/>
        <w:jc w:val="left"/>
        <w:rPr>
          <w:rFonts w:ascii="Times New Roman" w:hAnsi="Times New Roman" w:cs="Times New Roman"/>
          <w:sz w:val="20"/>
          <w:szCs w:val="20"/>
        </w:rPr>
      </w:pPr>
      <w:r w:rsidRPr="008C6BCC">
        <w:rPr>
          <w:rFonts w:ascii="Times New Roman" w:hAnsi="Times New Roman" w:cs="Times New Roman" w:hint="eastAsia"/>
          <w:noProof/>
          <w:sz w:val="20"/>
          <w:szCs w:val="20"/>
        </w:rPr>
        <w:lastRenderedPageBreak/>
        <w:drawing>
          <wp:inline distT="0" distB="0" distL="0" distR="0" wp14:anchorId="704C0811" wp14:editId="73B1E864">
            <wp:extent cx="4705350" cy="241300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05350" cy="2413000"/>
                    </a:xfrm>
                    <a:prstGeom prst="rect">
                      <a:avLst/>
                    </a:prstGeom>
                    <a:noFill/>
                    <a:ln>
                      <a:noFill/>
                    </a:ln>
                  </pic:spPr>
                </pic:pic>
              </a:graphicData>
            </a:graphic>
          </wp:inline>
        </w:drawing>
      </w:r>
    </w:p>
    <w:p w14:paraId="30066A50" w14:textId="1EA64B35" w:rsidR="005B21CE" w:rsidRPr="008C6BCC" w:rsidRDefault="002A0B50" w:rsidP="00765066">
      <w:pPr>
        <w:jc w:val="left"/>
        <w:rPr>
          <w:rFonts w:ascii="Times New Roman" w:hAnsi="Times New Roman" w:cs="Times New Roman"/>
          <w:sz w:val="18"/>
          <w:szCs w:val="18"/>
        </w:rPr>
      </w:pPr>
      <w:r w:rsidRPr="008C6BCC">
        <w:rPr>
          <w:rFonts w:ascii="Times New Roman" w:hAnsi="Times New Roman" w:cs="Times New Roman" w:hint="eastAsia"/>
          <w:b/>
          <w:bCs/>
          <w:sz w:val="18"/>
          <w:szCs w:val="18"/>
        </w:rPr>
        <w:t>F</w:t>
      </w:r>
      <w:r w:rsidRPr="008C6BCC">
        <w:rPr>
          <w:rFonts w:ascii="Times New Roman" w:hAnsi="Times New Roman" w:cs="Times New Roman"/>
          <w:b/>
          <w:bCs/>
          <w:sz w:val="18"/>
          <w:szCs w:val="18"/>
        </w:rPr>
        <w:t>ig. S1</w:t>
      </w:r>
      <w:r w:rsidRPr="008C6BCC">
        <w:rPr>
          <w:rFonts w:ascii="Times New Roman" w:hAnsi="Times New Roman" w:cs="Times New Roman"/>
          <w:sz w:val="18"/>
          <w:szCs w:val="18"/>
        </w:rPr>
        <w:t xml:space="preserve"> </w:t>
      </w:r>
      <w:r w:rsidR="001355EC" w:rsidRPr="008C6BCC">
        <w:rPr>
          <w:rFonts w:ascii="Times New Roman" w:hAnsi="Times New Roman" w:cs="Times New Roman"/>
          <w:sz w:val="18"/>
          <w:szCs w:val="18"/>
        </w:rPr>
        <w:t>T</w:t>
      </w:r>
      <w:r w:rsidRPr="008C6BCC">
        <w:rPr>
          <w:rFonts w:ascii="Times New Roman" w:hAnsi="Times New Roman" w:cs="Times New Roman"/>
          <w:sz w:val="18"/>
          <w:szCs w:val="18"/>
        </w:rPr>
        <w:t xml:space="preserve">hreshold points of </w:t>
      </w:r>
      <w:r w:rsidR="00481C81" w:rsidRPr="008C6BCC">
        <w:rPr>
          <w:rFonts w:ascii="Times New Roman" w:hAnsi="Times New Roman" w:cs="Times New Roman"/>
          <w:sz w:val="18"/>
          <w:szCs w:val="18"/>
        </w:rPr>
        <w:t xml:space="preserve">DL-CS-Res, PIDL-CS and PI-RADS assessment for </w:t>
      </w:r>
      <w:r w:rsidRPr="008C6BCC">
        <w:rPr>
          <w:rFonts w:ascii="Times New Roman" w:hAnsi="Times New Roman" w:cs="Times New Roman"/>
          <w:sz w:val="18"/>
          <w:szCs w:val="18"/>
        </w:rPr>
        <w:t xml:space="preserve">the detection of </w:t>
      </w:r>
      <w:proofErr w:type="spellStart"/>
      <w:r w:rsidRPr="008C6BCC">
        <w:rPr>
          <w:rFonts w:ascii="Times New Roman" w:hAnsi="Times New Roman" w:cs="Times New Roman"/>
          <w:sz w:val="18"/>
          <w:szCs w:val="18"/>
        </w:rPr>
        <w:t>csPCa</w:t>
      </w:r>
      <w:proofErr w:type="spellEnd"/>
      <w:r w:rsidRPr="008C6BCC">
        <w:rPr>
          <w:rFonts w:ascii="Times New Roman" w:hAnsi="Times New Roman" w:cs="Times New Roman"/>
          <w:sz w:val="18"/>
          <w:szCs w:val="18"/>
        </w:rPr>
        <w:t xml:space="preserve"> in the tuning </w:t>
      </w:r>
      <w:r w:rsidR="007234FC" w:rsidRPr="008C6BCC">
        <w:rPr>
          <w:rFonts w:ascii="Times New Roman" w:hAnsi="Times New Roman" w:cs="Times New Roman"/>
          <w:sz w:val="20"/>
          <w:szCs w:val="20"/>
        </w:rPr>
        <w:t>dataset</w:t>
      </w:r>
      <w:r w:rsidR="000D6865" w:rsidRPr="008C6BCC">
        <w:rPr>
          <w:rFonts w:ascii="Times New Roman" w:hAnsi="Times New Roman" w:cs="Times New Roman"/>
          <w:sz w:val="18"/>
          <w:szCs w:val="18"/>
        </w:rPr>
        <w:t>.</w:t>
      </w:r>
      <w:r w:rsidR="00C327FB" w:rsidRPr="008C6BCC">
        <w:rPr>
          <w:rFonts w:ascii="Times New Roman" w:hAnsi="Times New Roman" w:cs="Times New Roman"/>
          <w:sz w:val="18"/>
          <w:szCs w:val="18"/>
        </w:rPr>
        <w:t xml:space="preserve"> </w:t>
      </w:r>
      <w:proofErr w:type="spellStart"/>
      <w:r w:rsidR="000D6865" w:rsidRPr="008C6BCC">
        <w:rPr>
          <w:rFonts w:ascii="Times New Roman" w:hAnsi="Times New Roman" w:cs="Times New Roman"/>
          <w:b/>
          <w:bCs/>
          <w:sz w:val="18"/>
          <w:szCs w:val="18"/>
        </w:rPr>
        <w:t>a</w:t>
      </w:r>
      <w:proofErr w:type="spellEnd"/>
      <w:r w:rsidR="000D6865" w:rsidRPr="008C6BCC">
        <w:rPr>
          <w:rFonts w:ascii="Times New Roman" w:hAnsi="Times New Roman" w:cs="Times New Roman"/>
          <w:sz w:val="18"/>
          <w:szCs w:val="18"/>
        </w:rPr>
        <w:t xml:space="preserve"> </w:t>
      </w:r>
      <w:proofErr w:type="gramStart"/>
      <w:r w:rsidR="00481C81" w:rsidRPr="008C6BCC">
        <w:rPr>
          <w:rFonts w:ascii="Times New Roman" w:hAnsi="Times New Roman" w:cs="Times New Roman"/>
          <w:sz w:val="18"/>
          <w:szCs w:val="18"/>
        </w:rPr>
        <w:t>The</w:t>
      </w:r>
      <w:proofErr w:type="gramEnd"/>
      <w:r w:rsidR="00481C81" w:rsidRPr="008C6BCC">
        <w:rPr>
          <w:rFonts w:ascii="Times New Roman" w:hAnsi="Times New Roman" w:cs="Times New Roman"/>
          <w:sz w:val="18"/>
          <w:szCs w:val="18"/>
        </w:rPr>
        <w:t xml:space="preserve"> t</w:t>
      </w:r>
      <w:r w:rsidR="00E43BA1" w:rsidRPr="008C6BCC">
        <w:rPr>
          <w:rFonts w:ascii="Times New Roman" w:hAnsi="Times New Roman" w:cs="Times New Roman"/>
          <w:sz w:val="18"/>
          <w:szCs w:val="18"/>
        </w:rPr>
        <w:t>hreshold points of</w:t>
      </w:r>
      <w:r w:rsidR="00481C81" w:rsidRPr="008C6BCC">
        <w:rPr>
          <w:rFonts w:ascii="Times New Roman" w:hAnsi="Times New Roman" w:cs="Times New Roman"/>
          <w:sz w:val="18"/>
          <w:szCs w:val="18"/>
        </w:rPr>
        <w:t xml:space="preserve"> DL-CS-Res (green circle) and PI-RADS assessment</w:t>
      </w:r>
      <w:r w:rsidR="00E43BA1" w:rsidRPr="008C6BCC">
        <w:rPr>
          <w:rFonts w:ascii="Times New Roman" w:hAnsi="Times New Roman" w:cs="Times New Roman"/>
          <w:sz w:val="18"/>
          <w:szCs w:val="18"/>
        </w:rPr>
        <w:t xml:space="preserve"> </w:t>
      </w:r>
      <w:r w:rsidR="00481C81" w:rsidRPr="008C6BCC">
        <w:rPr>
          <w:rFonts w:ascii="Times New Roman" w:hAnsi="Times New Roman" w:cs="Times New Roman"/>
          <w:sz w:val="18"/>
          <w:szCs w:val="18"/>
        </w:rPr>
        <w:t xml:space="preserve">(green star) for </w:t>
      </w:r>
      <w:r w:rsidR="00E43BA1" w:rsidRPr="008C6BCC">
        <w:rPr>
          <w:rFonts w:ascii="Times New Roman" w:hAnsi="Times New Roman" w:cs="Times New Roman"/>
          <w:sz w:val="18"/>
          <w:szCs w:val="18"/>
        </w:rPr>
        <w:t xml:space="preserve">the detection of </w:t>
      </w:r>
      <w:proofErr w:type="spellStart"/>
      <w:r w:rsidR="00E43BA1" w:rsidRPr="008C6BCC">
        <w:rPr>
          <w:rFonts w:ascii="Times New Roman" w:hAnsi="Times New Roman" w:cs="Times New Roman"/>
          <w:sz w:val="18"/>
          <w:szCs w:val="18"/>
        </w:rPr>
        <w:t>csPCa</w:t>
      </w:r>
      <w:proofErr w:type="spellEnd"/>
      <w:r w:rsidR="00A81677">
        <w:rPr>
          <w:rFonts w:ascii="Times New Roman" w:hAnsi="Times New Roman" w:cs="Times New Roman"/>
          <w:sz w:val="18"/>
          <w:szCs w:val="18"/>
        </w:rPr>
        <w:t xml:space="preserve"> </w:t>
      </w:r>
      <w:r w:rsidR="00E43BA1" w:rsidRPr="008C6BCC">
        <w:rPr>
          <w:rFonts w:ascii="Times New Roman" w:hAnsi="Times New Roman" w:cs="Times New Roman"/>
          <w:sz w:val="18"/>
          <w:szCs w:val="18"/>
        </w:rPr>
        <w:t xml:space="preserve">in the tuning </w:t>
      </w:r>
      <w:r w:rsidR="007234FC" w:rsidRPr="008C6BCC">
        <w:rPr>
          <w:rFonts w:ascii="Times New Roman" w:hAnsi="Times New Roman" w:cs="Times New Roman"/>
          <w:sz w:val="20"/>
          <w:szCs w:val="20"/>
        </w:rPr>
        <w:t>dataset</w:t>
      </w:r>
      <w:r w:rsidR="00C327FB" w:rsidRPr="008C6BCC">
        <w:rPr>
          <w:rFonts w:ascii="Times New Roman" w:hAnsi="Times New Roman" w:cs="Times New Roman"/>
          <w:sz w:val="18"/>
          <w:szCs w:val="18"/>
        </w:rPr>
        <w:t>;</w:t>
      </w:r>
      <w:r w:rsidR="000D6865" w:rsidRPr="008C6BCC">
        <w:rPr>
          <w:rFonts w:ascii="Times New Roman" w:hAnsi="Times New Roman" w:cs="Times New Roman"/>
          <w:sz w:val="18"/>
          <w:szCs w:val="18"/>
        </w:rPr>
        <w:t xml:space="preserve"> </w:t>
      </w:r>
      <w:r w:rsidR="000D6865" w:rsidRPr="008C6BCC">
        <w:rPr>
          <w:rFonts w:ascii="Times New Roman" w:hAnsi="Times New Roman" w:cs="Times New Roman"/>
          <w:b/>
          <w:bCs/>
          <w:sz w:val="18"/>
          <w:szCs w:val="18"/>
        </w:rPr>
        <w:t>b</w:t>
      </w:r>
      <w:r w:rsidR="000D6865" w:rsidRPr="008C6BCC">
        <w:rPr>
          <w:rFonts w:ascii="Times New Roman" w:hAnsi="Times New Roman" w:cs="Times New Roman"/>
          <w:sz w:val="18"/>
          <w:szCs w:val="18"/>
        </w:rPr>
        <w:t xml:space="preserve"> </w:t>
      </w:r>
      <w:r w:rsidR="00D80DDC" w:rsidRPr="008C6BCC">
        <w:rPr>
          <w:rFonts w:ascii="Times New Roman" w:hAnsi="Times New Roman" w:cs="Times New Roman"/>
          <w:sz w:val="18"/>
          <w:szCs w:val="18"/>
        </w:rPr>
        <w:t>T</w:t>
      </w:r>
      <w:r w:rsidR="00481C81" w:rsidRPr="008C6BCC">
        <w:rPr>
          <w:rFonts w:ascii="Times New Roman" w:hAnsi="Times New Roman" w:cs="Times New Roman"/>
          <w:sz w:val="18"/>
          <w:szCs w:val="18"/>
        </w:rPr>
        <w:t>he t</w:t>
      </w:r>
      <w:r w:rsidR="00D80DDC" w:rsidRPr="008C6BCC">
        <w:rPr>
          <w:rFonts w:ascii="Times New Roman" w:hAnsi="Times New Roman" w:cs="Times New Roman"/>
          <w:sz w:val="18"/>
          <w:szCs w:val="18"/>
        </w:rPr>
        <w:t xml:space="preserve">hreshold points of </w:t>
      </w:r>
      <w:r w:rsidR="00481C81" w:rsidRPr="008C6BCC">
        <w:rPr>
          <w:rFonts w:ascii="Times New Roman" w:hAnsi="Times New Roman" w:cs="Times New Roman"/>
          <w:sz w:val="18"/>
          <w:szCs w:val="18"/>
        </w:rPr>
        <w:t xml:space="preserve">PIDL-CS (green circle) and PI-RADS assessment </w:t>
      </w:r>
      <w:r w:rsidR="00CD1731" w:rsidRPr="008C6BCC">
        <w:rPr>
          <w:rFonts w:ascii="Times New Roman" w:hAnsi="Times New Roman" w:cs="Times New Roman"/>
          <w:sz w:val="18"/>
          <w:szCs w:val="18"/>
        </w:rPr>
        <w:t xml:space="preserve">(green star) </w:t>
      </w:r>
      <w:r w:rsidR="00481C81" w:rsidRPr="008C6BCC">
        <w:rPr>
          <w:rFonts w:ascii="Times New Roman" w:hAnsi="Times New Roman" w:cs="Times New Roman"/>
          <w:sz w:val="18"/>
          <w:szCs w:val="18"/>
        </w:rPr>
        <w:t xml:space="preserve">for </w:t>
      </w:r>
      <w:r w:rsidR="00D80DDC" w:rsidRPr="008C6BCC">
        <w:rPr>
          <w:rFonts w:ascii="Times New Roman" w:hAnsi="Times New Roman" w:cs="Times New Roman"/>
          <w:sz w:val="18"/>
          <w:szCs w:val="18"/>
        </w:rPr>
        <w:t xml:space="preserve">the detection of </w:t>
      </w:r>
      <w:proofErr w:type="spellStart"/>
      <w:r w:rsidR="00D80DDC" w:rsidRPr="008C6BCC">
        <w:rPr>
          <w:rFonts w:ascii="Times New Roman" w:hAnsi="Times New Roman" w:cs="Times New Roman"/>
          <w:sz w:val="18"/>
          <w:szCs w:val="18"/>
        </w:rPr>
        <w:t>csPCa</w:t>
      </w:r>
      <w:proofErr w:type="spellEnd"/>
      <w:r w:rsidR="00D80DDC" w:rsidRPr="008C6BCC">
        <w:rPr>
          <w:rFonts w:ascii="Times New Roman" w:hAnsi="Times New Roman" w:cs="Times New Roman"/>
          <w:sz w:val="18"/>
          <w:szCs w:val="18"/>
        </w:rPr>
        <w:t xml:space="preserve"> in the tuning </w:t>
      </w:r>
      <w:r w:rsidR="007234FC" w:rsidRPr="008C6BCC">
        <w:rPr>
          <w:rFonts w:ascii="Times New Roman" w:hAnsi="Times New Roman" w:cs="Times New Roman"/>
          <w:sz w:val="20"/>
          <w:szCs w:val="20"/>
        </w:rPr>
        <w:t>dataset</w:t>
      </w:r>
      <w:r w:rsidR="009F4108" w:rsidRPr="008C6BCC">
        <w:rPr>
          <w:rFonts w:ascii="Times New Roman" w:hAnsi="Times New Roman" w:cs="Times New Roman"/>
          <w:sz w:val="18"/>
          <w:szCs w:val="18"/>
        </w:rPr>
        <w:t xml:space="preserve">. </w:t>
      </w:r>
      <w:r w:rsidR="000D6865" w:rsidRPr="008C6BCC">
        <w:rPr>
          <w:rFonts w:ascii="Times New Roman" w:hAnsi="Times New Roman" w:cs="Times New Roman"/>
          <w:sz w:val="18"/>
          <w:szCs w:val="18"/>
        </w:rPr>
        <w:t xml:space="preserve">Receiver operating characteristics curves of </w:t>
      </w:r>
      <w:r w:rsidR="00DE7703" w:rsidRPr="008C6BCC">
        <w:rPr>
          <w:rFonts w:ascii="Times New Roman" w:hAnsi="Times New Roman" w:cs="Times New Roman"/>
          <w:sz w:val="18"/>
          <w:szCs w:val="18"/>
        </w:rPr>
        <w:t>DL-CS-Res</w:t>
      </w:r>
      <w:r w:rsidR="001F0020" w:rsidRPr="008C6BCC">
        <w:rPr>
          <w:rFonts w:ascii="Times New Roman" w:hAnsi="Times New Roman" w:cs="Times New Roman"/>
          <w:sz w:val="18"/>
          <w:szCs w:val="18"/>
        </w:rPr>
        <w:t xml:space="preserve"> and </w:t>
      </w:r>
      <w:r w:rsidR="000D6865" w:rsidRPr="008C6BCC">
        <w:rPr>
          <w:rFonts w:ascii="Times New Roman" w:hAnsi="Times New Roman" w:cs="Times New Roman"/>
          <w:sz w:val="18"/>
          <w:szCs w:val="18"/>
        </w:rPr>
        <w:t xml:space="preserve">PIDL-CS </w:t>
      </w:r>
      <w:r w:rsidR="001F0020" w:rsidRPr="008C6BCC">
        <w:rPr>
          <w:rFonts w:ascii="Times New Roman" w:hAnsi="Times New Roman" w:cs="Times New Roman"/>
          <w:sz w:val="18"/>
          <w:szCs w:val="18"/>
        </w:rPr>
        <w:t>are r</w:t>
      </w:r>
      <w:r w:rsidR="000D6865" w:rsidRPr="008C6BCC">
        <w:rPr>
          <w:rFonts w:ascii="Times New Roman" w:hAnsi="Times New Roman" w:cs="Times New Roman"/>
          <w:sz w:val="18"/>
          <w:szCs w:val="18"/>
        </w:rPr>
        <w:t>ed line</w:t>
      </w:r>
      <w:r w:rsidR="00481C81" w:rsidRPr="008C6BCC">
        <w:rPr>
          <w:rFonts w:ascii="Times New Roman" w:hAnsi="Times New Roman" w:cs="Times New Roman"/>
          <w:sz w:val="18"/>
          <w:szCs w:val="18"/>
        </w:rPr>
        <w:t>s</w:t>
      </w:r>
      <w:r w:rsidR="009747F3" w:rsidRPr="008C6BCC">
        <w:rPr>
          <w:rFonts w:ascii="Times New Roman" w:hAnsi="Times New Roman" w:cs="Times New Roman"/>
          <w:sz w:val="18"/>
          <w:szCs w:val="18"/>
        </w:rPr>
        <w:t>,</w:t>
      </w:r>
      <w:r w:rsidR="000D6865" w:rsidRPr="008C6BCC">
        <w:rPr>
          <w:rFonts w:ascii="Times New Roman" w:hAnsi="Times New Roman" w:cs="Times New Roman"/>
          <w:sz w:val="18"/>
          <w:szCs w:val="18"/>
        </w:rPr>
        <w:t xml:space="preserve"> and </w:t>
      </w:r>
      <w:r w:rsidR="009747F3" w:rsidRPr="008C6BCC">
        <w:rPr>
          <w:rFonts w:ascii="Times New Roman" w:hAnsi="Times New Roman" w:cs="Times New Roman"/>
          <w:sz w:val="18"/>
          <w:szCs w:val="18"/>
        </w:rPr>
        <w:t xml:space="preserve">that of </w:t>
      </w:r>
      <w:r w:rsidR="000D6865" w:rsidRPr="008C6BCC">
        <w:rPr>
          <w:rFonts w:ascii="Times New Roman" w:hAnsi="Times New Roman" w:cs="Times New Roman"/>
          <w:sz w:val="18"/>
          <w:szCs w:val="18"/>
        </w:rPr>
        <w:t xml:space="preserve">PI-RADS assessment </w:t>
      </w:r>
      <w:r w:rsidR="001F0020" w:rsidRPr="008C6BCC">
        <w:rPr>
          <w:rFonts w:ascii="Times New Roman" w:hAnsi="Times New Roman" w:cs="Times New Roman"/>
          <w:sz w:val="18"/>
          <w:szCs w:val="18"/>
        </w:rPr>
        <w:t xml:space="preserve">are </w:t>
      </w:r>
      <w:r w:rsidR="000D6865" w:rsidRPr="008C6BCC">
        <w:rPr>
          <w:rFonts w:ascii="Times New Roman" w:hAnsi="Times New Roman" w:cs="Times New Roman"/>
          <w:sz w:val="18"/>
          <w:szCs w:val="18"/>
        </w:rPr>
        <w:t>blue line</w:t>
      </w:r>
      <w:r w:rsidR="006F5745">
        <w:rPr>
          <w:rFonts w:ascii="Times New Roman" w:hAnsi="Times New Roman" w:cs="Times New Roman"/>
          <w:sz w:val="18"/>
          <w:szCs w:val="18"/>
        </w:rPr>
        <w:t>s</w:t>
      </w:r>
      <w:r w:rsidR="00496AB0" w:rsidRPr="008C6BCC">
        <w:rPr>
          <w:rFonts w:ascii="Times New Roman" w:hAnsi="Times New Roman" w:cs="Times New Roman"/>
          <w:sz w:val="18"/>
          <w:szCs w:val="18"/>
        </w:rPr>
        <w:t>.</w:t>
      </w:r>
      <w:bookmarkStart w:id="5" w:name="_GoBack"/>
      <w:bookmarkEnd w:id="5"/>
    </w:p>
    <w:p w14:paraId="6DC0A661" w14:textId="704330BD" w:rsidR="00CF476A" w:rsidRPr="008C6BCC" w:rsidRDefault="00CF476A">
      <w:pPr>
        <w:rPr>
          <w:rFonts w:ascii="Times New Roman" w:hAnsi="Times New Roman" w:cs="Times New Roman"/>
          <w:noProof/>
          <w:sz w:val="18"/>
          <w:szCs w:val="18"/>
        </w:rPr>
      </w:pPr>
      <w:r w:rsidRPr="008C6BCC">
        <w:rPr>
          <w:rFonts w:ascii="Times New Roman" w:hAnsi="Times New Roman" w:cs="Times New Roman" w:hint="eastAsia"/>
          <w:noProof/>
          <w:sz w:val="18"/>
          <w:szCs w:val="18"/>
        </w:rPr>
        <w:t>*</w:t>
      </w:r>
      <w:r w:rsidRPr="008C6BCC">
        <w:rPr>
          <w:rFonts w:ascii="Times New Roman" w:hAnsi="Times New Roman" w:cs="Times New Roman"/>
          <w:noProof/>
          <w:sz w:val="18"/>
          <w:szCs w:val="18"/>
        </w:rPr>
        <w:t xml:space="preserve"> Significant (</w:t>
      </w:r>
      <w:r w:rsidR="00072856" w:rsidRPr="008C6BCC">
        <w:rPr>
          <w:rFonts w:ascii="Times New Roman" w:hAnsi="Times New Roman" w:cs="Times New Roman"/>
          <w:i/>
          <w:iCs/>
          <w:sz w:val="18"/>
          <w:szCs w:val="18"/>
        </w:rPr>
        <w:t>P</w:t>
      </w:r>
      <w:r w:rsidR="00072856" w:rsidRPr="008C6BCC">
        <w:rPr>
          <w:rFonts w:ascii="Times New Roman" w:hAnsi="Times New Roman" w:cs="Times New Roman"/>
          <w:sz w:val="18"/>
          <w:szCs w:val="18"/>
        </w:rPr>
        <w:t xml:space="preserve"> </w:t>
      </w:r>
      <w:r w:rsidR="00BF798C" w:rsidRPr="008C6BCC">
        <w:rPr>
          <w:rFonts w:ascii="Times New Roman" w:hAnsi="Times New Roman" w:cs="Times New Roman" w:hint="eastAsia"/>
          <w:sz w:val="18"/>
          <w:szCs w:val="18"/>
        </w:rPr>
        <w:t>&lt;</w:t>
      </w:r>
      <w:r w:rsidR="00072856" w:rsidRPr="008C6BCC">
        <w:rPr>
          <w:rFonts w:ascii="Times New Roman" w:hAnsi="Times New Roman" w:cs="Times New Roman"/>
          <w:sz w:val="18"/>
          <w:szCs w:val="18"/>
        </w:rPr>
        <w:t xml:space="preserve"> 0.05</w:t>
      </w:r>
      <w:r w:rsidRPr="008C6BCC">
        <w:rPr>
          <w:rFonts w:ascii="Times New Roman" w:hAnsi="Times New Roman" w:cs="Times New Roman"/>
          <w:noProof/>
          <w:sz w:val="18"/>
          <w:szCs w:val="18"/>
        </w:rPr>
        <w:t>)</w:t>
      </w:r>
    </w:p>
    <w:p w14:paraId="09DA5ED0" w14:textId="5B967C17" w:rsidR="00855E88" w:rsidRPr="008C6BCC" w:rsidRDefault="00855E88">
      <w:pPr>
        <w:rPr>
          <w:rFonts w:ascii="Times New Roman" w:hAnsi="Times New Roman" w:cs="Times New Roman"/>
          <w:sz w:val="18"/>
          <w:szCs w:val="18"/>
        </w:rPr>
      </w:pPr>
      <w:r w:rsidRPr="008C6BCC">
        <w:rPr>
          <w:rFonts w:ascii="Times New Roman" w:hAnsi="Times New Roman" w:cs="Times New Roman"/>
          <w:sz w:val="18"/>
          <w:szCs w:val="18"/>
        </w:rPr>
        <w:t xml:space="preserve">Abbreviation: </w:t>
      </w:r>
      <w:r w:rsidR="00DE7703" w:rsidRPr="008C6BCC">
        <w:rPr>
          <w:rFonts w:ascii="Times New Roman" w:hAnsi="Times New Roman" w:cs="Times New Roman" w:hint="eastAsia"/>
          <w:i/>
          <w:iCs/>
          <w:sz w:val="18"/>
          <w:szCs w:val="18"/>
        </w:rPr>
        <w:t>DL-CS-Res</w:t>
      </w:r>
      <w:r w:rsidRPr="008C6BCC">
        <w:rPr>
          <w:rFonts w:ascii="Times New Roman" w:hAnsi="Times New Roman" w:cs="Times New Roman"/>
          <w:sz w:val="18"/>
          <w:szCs w:val="18"/>
        </w:rPr>
        <w:t>,</w:t>
      </w:r>
      <w:r w:rsidRPr="008C6BCC">
        <w:rPr>
          <w:sz w:val="18"/>
          <w:szCs w:val="18"/>
        </w:rPr>
        <w:t xml:space="preserve"> </w:t>
      </w:r>
      <w:r w:rsidR="00383DF9" w:rsidRPr="00383DF9">
        <w:rPr>
          <w:rFonts w:ascii="Times New Roman" w:hAnsi="Times New Roman" w:cs="Times New Roman"/>
          <w:sz w:val="18"/>
          <w:szCs w:val="18"/>
        </w:rPr>
        <w:t xml:space="preserve">the </w:t>
      </w:r>
      <w:r w:rsidRPr="008C6BCC">
        <w:rPr>
          <w:rFonts w:ascii="Times New Roman" w:hAnsi="Times New Roman" w:cs="Times New Roman"/>
          <w:sz w:val="18"/>
          <w:szCs w:val="18"/>
        </w:rPr>
        <w:t xml:space="preserve">deep learning model </w:t>
      </w:r>
      <w:r w:rsidR="00FB012D" w:rsidRPr="008C6BCC">
        <w:rPr>
          <w:rFonts w:ascii="Times New Roman" w:hAnsi="Times New Roman" w:cs="Times New Roman"/>
          <w:sz w:val="18"/>
          <w:szCs w:val="18"/>
        </w:rPr>
        <w:t>based on ResNet</w:t>
      </w:r>
      <w:r w:rsidR="00076BD2" w:rsidRPr="008C6BCC">
        <w:rPr>
          <w:rFonts w:ascii="Times New Roman" w:hAnsi="Times New Roman" w:cs="Times New Roman"/>
          <w:sz w:val="18"/>
          <w:szCs w:val="18"/>
        </w:rPr>
        <w:t>3D</w:t>
      </w:r>
      <w:r w:rsidR="00FB012D" w:rsidRPr="008C6BCC">
        <w:rPr>
          <w:rFonts w:ascii="Times New Roman" w:hAnsi="Times New Roman" w:cs="Times New Roman"/>
          <w:sz w:val="18"/>
          <w:szCs w:val="18"/>
        </w:rPr>
        <w:t xml:space="preserve"> network </w:t>
      </w:r>
      <w:r w:rsidR="008E517F" w:rsidRPr="008C6BCC">
        <w:rPr>
          <w:rFonts w:ascii="Times New Roman" w:hAnsi="Times New Roman" w:cs="Times New Roman"/>
          <w:sz w:val="18"/>
          <w:szCs w:val="18"/>
        </w:rPr>
        <w:t>for the classification</w:t>
      </w:r>
      <w:r w:rsidRPr="008C6BCC">
        <w:rPr>
          <w:rFonts w:ascii="Times New Roman" w:hAnsi="Times New Roman" w:cs="Times New Roman"/>
          <w:sz w:val="18"/>
          <w:szCs w:val="18"/>
        </w:rPr>
        <w:t xml:space="preserve"> between clinically significant and non-clinically significant prostate cancer; </w:t>
      </w:r>
      <w:r w:rsidRPr="008C6BCC">
        <w:rPr>
          <w:rFonts w:ascii="Times New Roman" w:hAnsi="Times New Roman" w:cs="Times New Roman"/>
          <w:i/>
          <w:sz w:val="18"/>
          <w:szCs w:val="18"/>
        </w:rPr>
        <w:t>PI-RADS</w:t>
      </w:r>
      <w:r w:rsidRPr="008C6BCC">
        <w:rPr>
          <w:rFonts w:ascii="Times New Roman" w:hAnsi="Times New Roman" w:cs="Times New Roman"/>
          <w:sz w:val="18"/>
          <w:szCs w:val="18"/>
        </w:rPr>
        <w:t xml:space="preserve">, Prostate Imaging and Reporting and Data System; </w:t>
      </w:r>
      <w:r w:rsidRPr="008C6BCC">
        <w:rPr>
          <w:rFonts w:ascii="Times New Roman" w:hAnsi="Times New Roman" w:cs="Times New Roman"/>
          <w:i/>
          <w:sz w:val="18"/>
          <w:szCs w:val="18"/>
        </w:rPr>
        <w:t>PIDL-CS</w:t>
      </w:r>
      <w:r w:rsidRPr="008C6BCC">
        <w:rPr>
          <w:rFonts w:ascii="Times New Roman" w:hAnsi="Times New Roman" w:cs="Times New Roman"/>
          <w:sz w:val="18"/>
          <w:szCs w:val="18"/>
        </w:rPr>
        <w:t>, integrated model combining DL-CS</w:t>
      </w:r>
      <w:r w:rsidR="0053008A" w:rsidRPr="008C6BCC">
        <w:rPr>
          <w:rFonts w:ascii="Times New Roman" w:hAnsi="Times New Roman" w:cs="Times New Roman"/>
          <w:sz w:val="18"/>
          <w:szCs w:val="18"/>
        </w:rPr>
        <w:t>-</w:t>
      </w:r>
      <w:r w:rsidR="0053008A" w:rsidRPr="008C6BCC">
        <w:rPr>
          <w:rFonts w:ascii="Times New Roman" w:hAnsi="Times New Roman" w:cs="Times New Roman" w:hint="eastAsia"/>
          <w:sz w:val="18"/>
          <w:szCs w:val="18"/>
        </w:rPr>
        <w:t>Res</w:t>
      </w:r>
      <w:r w:rsidRPr="008C6BCC">
        <w:rPr>
          <w:rFonts w:ascii="Times New Roman" w:hAnsi="Times New Roman" w:cs="Times New Roman"/>
          <w:sz w:val="18"/>
          <w:szCs w:val="18"/>
        </w:rPr>
        <w:t xml:space="preserve"> and PI-RADS score.</w:t>
      </w:r>
    </w:p>
    <w:p w14:paraId="61F0F1AB" w14:textId="4B9FDB82" w:rsidR="009A5E97" w:rsidRPr="008C6BCC" w:rsidRDefault="009A5E97">
      <w:pPr>
        <w:rPr>
          <w:rFonts w:ascii="Times New Roman" w:hAnsi="Times New Roman" w:cs="Times New Roman"/>
          <w:sz w:val="18"/>
          <w:szCs w:val="18"/>
        </w:rPr>
      </w:pPr>
    </w:p>
    <w:p w14:paraId="14FC09F7" w14:textId="6627487E" w:rsidR="009A5E97" w:rsidRPr="008C6BCC" w:rsidRDefault="009A5E97" w:rsidP="00765066">
      <w:pPr>
        <w:pStyle w:val="1"/>
        <w:spacing w:before="0" w:after="0"/>
        <w:jc w:val="left"/>
        <w:rPr>
          <w:rFonts w:ascii="Times New Roman" w:hAnsi="Times New Roman" w:cs="Times New Roman"/>
          <w:sz w:val="20"/>
          <w:szCs w:val="20"/>
        </w:rPr>
      </w:pPr>
      <w:r w:rsidRPr="008C6BCC">
        <w:rPr>
          <w:rFonts w:ascii="Times New Roman" w:hAnsi="Times New Roman" w:cs="Times New Roman" w:hint="eastAsia"/>
          <w:sz w:val="20"/>
          <w:szCs w:val="20"/>
        </w:rPr>
        <w:t>8</w:t>
      </w:r>
      <w:r w:rsidRPr="008C6BCC">
        <w:rPr>
          <w:rFonts w:ascii="Times New Roman" w:hAnsi="Times New Roman" w:cs="Times New Roman"/>
          <w:sz w:val="20"/>
          <w:szCs w:val="20"/>
        </w:rPr>
        <w:t xml:space="preserve">. </w:t>
      </w:r>
      <w:r w:rsidRPr="008C6BCC">
        <w:rPr>
          <w:rFonts w:ascii="Times New Roman" w:hAnsi="Times New Roman" w:cs="Times New Roman" w:hint="eastAsia"/>
          <w:sz w:val="20"/>
          <w:szCs w:val="20"/>
        </w:rPr>
        <w:t>C</w:t>
      </w:r>
      <w:r w:rsidRPr="008C6BCC">
        <w:rPr>
          <w:rFonts w:ascii="Times New Roman" w:hAnsi="Times New Roman" w:cs="Times New Roman"/>
          <w:sz w:val="20"/>
          <w:szCs w:val="20"/>
        </w:rPr>
        <w:t>omparison of performance between deep learning models in external validation cohorts</w:t>
      </w:r>
    </w:p>
    <w:p w14:paraId="1D177535" w14:textId="42590C44" w:rsidR="009164B0" w:rsidRPr="008C6BCC" w:rsidRDefault="009164B0" w:rsidP="009951C5">
      <w:pPr>
        <w:spacing w:line="480" w:lineRule="auto"/>
        <w:ind w:firstLine="420"/>
        <w:jc w:val="left"/>
        <w:rPr>
          <w:rFonts w:ascii="Times New Roman" w:hAnsi="Times New Roman" w:cs="Times New Roman"/>
          <w:sz w:val="20"/>
          <w:szCs w:val="20"/>
        </w:rPr>
      </w:pPr>
      <w:r w:rsidRPr="008C6BCC">
        <w:rPr>
          <w:rFonts w:ascii="Times New Roman" w:hAnsi="Times New Roman" w:cs="Times New Roman" w:hint="eastAsia"/>
          <w:sz w:val="20"/>
          <w:szCs w:val="20"/>
        </w:rPr>
        <w:t>T</w:t>
      </w:r>
      <w:r w:rsidRPr="008C6BCC">
        <w:rPr>
          <w:rFonts w:ascii="Times New Roman" w:hAnsi="Times New Roman" w:cs="Times New Roman"/>
          <w:sz w:val="20"/>
          <w:szCs w:val="20"/>
        </w:rPr>
        <w:t xml:space="preserve">he results of the paired comparisons of the ROC curves among </w:t>
      </w:r>
      <w:r w:rsidR="009F1362" w:rsidRPr="008C6BCC">
        <w:rPr>
          <w:rFonts w:ascii="Times New Roman" w:hAnsi="Times New Roman" w:cs="Times New Roman"/>
          <w:sz w:val="20"/>
          <w:szCs w:val="20"/>
        </w:rPr>
        <w:t xml:space="preserve">the </w:t>
      </w:r>
      <w:r w:rsidR="004F598C" w:rsidRPr="008C6BCC">
        <w:rPr>
          <w:rFonts w:ascii="Times New Roman" w:hAnsi="Times New Roman" w:cs="Times New Roman"/>
          <w:sz w:val="20"/>
          <w:szCs w:val="20"/>
        </w:rPr>
        <w:t>DL-BM models</w:t>
      </w:r>
      <w:r w:rsidR="009F1362" w:rsidRPr="008C6BCC">
        <w:rPr>
          <w:rFonts w:ascii="Times New Roman" w:hAnsi="Times New Roman" w:cs="Times New Roman"/>
          <w:sz w:val="20"/>
          <w:szCs w:val="20"/>
        </w:rPr>
        <w:t xml:space="preserve"> (Table S4</w:t>
      </w:r>
      <w:r w:rsidR="004F598C" w:rsidRPr="008C6BCC">
        <w:rPr>
          <w:rFonts w:ascii="Times New Roman" w:hAnsi="Times New Roman" w:cs="Times New Roman"/>
          <w:sz w:val="20"/>
          <w:szCs w:val="20"/>
        </w:rPr>
        <w:t xml:space="preserve">) </w:t>
      </w:r>
      <w:r w:rsidR="009F1362" w:rsidRPr="008C6BCC">
        <w:rPr>
          <w:rFonts w:ascii="Times New Roman" w:hAnsi="Times New Roman" w:cs="Times New Roman"/>
          <w:sz w:val="20"/>
          <w:szCs w:val="20"/>
        </w:rPr>
        <w:t xml:space="preserve">and those among the DL-CS models (Table </w:t>
      </w:r>
      <w:r w:rsidR="00805621" w:rsidRPr="008C6BCC">
        <w:rPr>
          <w:rFonts w:ascii="Times New Roman" w:hAnsi="Times New Roman" w:cs="Times New Roman"/>
          <w:sz w:val="20"/>
          <w:szCs w:val="20"/>
        </w:rPr>
        <w:t>S</w:t>
      </w:r>
      <w:r w:rsidR="009F1362" w:rsidRPr="008C6BCC">
        <w:rPr>
          <w:rFonts w:ascii="Times New Roman" w:hAnsi="Times New Roman" w:cs="Times New Roman"/>
          <w:sz w:val="20"/>
          <w:szCs w:val="20"/>
        </w:rPr>
        <w:t xml:space="preserve">5) </w:t>
      </w:r>
      <w:r w:rsidRPr="008C6BCC">
        <w:rPr>
          <w:rFonts w:ascii="Times New Roman" w:hAnsi="Times New Roman" w:cs="Times New Roman"/>
          <w:sz w:val="20"/>
          <w:szCs w:val="20"/>
        </w:rPr>
        <w:t>in each external validation cohort. Not significant difference (</w:t>
      </w:r>
      <w:r w:rsidRPr="008C6BCC">
        <w:rPr>
          <w:rFonts w:ascii="Times New Roman" w:hAnsi="Times New Roman" w:cs="Times New Roman"/>
          <w:i/>
          <w:iCs/>
          <w:sz w:val="20"/>
          <w:szCs w:val="20"/>
        </w:rPr>
        <w:t>Ps</w:t>
      </w:r>
      <w:r w:rsidRPr="008C6BCC">
        <w:rPr>
          <w:rFonts w:ascii="Times New Roman" w:hAnsi="Times New Roman" w:cs="Times New Roman"/>
          <w:sz w:val="20"/>
          <w:szCs w:val="20"/>
        </w:rPr>
        <w:t xml:space="preserve"> &gt; 0.05, except ShuffleNet</w:t>
      </w:r>
      <w:r w:rsidR="00A43CAB" w:rsidRPr="008C6BCC">
        <w:rPr>
          <w:rFonts w:ascii="Times New Roman" w:hAnsi="Times New Roman" w:cs="Times New Roman"/>
          <w:sz w:val="20"/>
          <w:szCs w:val="20"/>
        </w:rPr>
        <w:t>3D</w:t>
      </w:r>
      <w:r w:rsidRPr="008C6BCC">
        <w:rPr>
          <w:rFonts w:ascii="Times New Roman" w:hAnsi="Times New Roman" w:cs="Times New Roman"/>
          <w:sz w:val="20"/>
          <w:szCs w:val="20"/>
        </w:rPr>
        <w:t xml:space="preserve"> </w:t>
      </w:r>
      <w:r w:rsidR="006365E4" w:rsidRPr="008C6BCC">
        <w:rPr>
          <w:rFonts w:ascii="Times New Roman" w:hAnsi="Times New Roman" w:cs="Times New Roman"/>
          <w:sz w:val="20"/>
          <w:szCs w:val="20"/>
        </w:rPr>
        <w:t>&gt;</w:t>
      </w:r>
      <w:r w:rsidRPr="008C6BCC">
        <w:rPr>
          <w:rFonts w:ascii="Times New Roman" w:hAnsi="Times New Roman" w:cs="Times New Roman"/>
          <w:sz w:val="20"/>
          <w:szCs w:val="20"/>
        </w:rPr>
        <w:t xml:space="preserve"> MobileNet</w:t>
      </w:r>
      <w:r w:rsidR="00A43CAB" w:rsidRPr="008C6BCC">
        <w:rPr>
          <w:rFonts w:ascii="Times New Roman" w:hAnsi="Times New Roman" w:cs="Times New Roman"/>
          <w:sz w:val="20"/>
          <w:szCs w:val="20"/>
        </w:rPr>
        <w:t>3D</w:t>
      </w:r>
      <w:r w:rsidRPr="008C6BCC">
        <w:rPr>
          <w:rFonts w:ascii="Times New Roman" w:hAnsi="Times New Roman" w:cs="Times New Roman"/>
          <w:sz w:val="20"/>
          <w:szCs w:val="20"/>
        </w:rPr>
        <w:t xml:space="preserve"> in TZH external validation [</w:t>
      </w:r>
      <w:r w:rsidRPr="008C6BCC">
        <w:rPr>
          <w:rFonts w:ascii="Times New Roman" w:hAnsi="Times New Roman" w:cs="Times New Roman"/>
          <w:i/>
          <w:iCs/>
          <w:sz w:val="20"/>
          <w:szCs w:val="20"/>
        </w:rPr>
        <w:t>P</w:t>
      </w:r>
      <w:r w:rsidRPr="008C6BCC">
        <w:rPr>
          <w:rFonts w:ascii="Times New Roman" w:hAnsi="Times New Roman" w:cs="Times New Roman"/>
          <w:sz w:val="20"/>
          <w:szCs w:val="20"/>
        </w:rPr>
        <w:t xml:space="preserve"> = 0.02]) was observed for each paired comparison </w:t>
      </w:r>
      <w:r w:rsidR="00805621" w:rsidRPr="008C6BCC">
        <w:rPr>
          <w:rFonts w:ascii="Times New Roman" w:hAnsi="Times New Roman" w:cs="Times New Roman"/>
          <w:sz w:val="20"/>
          <w:szCs w:val="20"/>
        </w:rPr>
        <w:t xml:space="preserve">among the DL-BM models </w:t>
      </w:r>
      <w:r w:rsidRPr="008C6BCC">
        <w:rPr>
          <w:rFonts w:ascii="Times New Roman" w:hAnsi="Times New Roman" w:cs="Times New Roman"/>
          <w:sz w:val="20"/>
          <w:szCs w:val="20"/>
        </w:rPr>
        <w:t xml:space="preserve">for the detection of PCa (Table S4). </w:t>
      </w:r>
      <w:r w:rsidRPr="008C6BCC">
        <w:rPr>
          <w:rFonts w:ascii="Times New Roman" w:hAnsi="Times New Roman" w:cs="Times New Roman" w:hint="eastAsia"/>
          <w:sz w:val="20"/>
          <w:szCs w:val="20"/>
        </w:rPr>
        <w:t>No</w:t>
      </w:r>
      <w:r w:rsidRPr="008C6BCC">
        <w:rPr>
          <w:rFonts w:ascii="Times New Roman" w:hAnsi="Times New Roman" w:cs="Times New Roman"/>
          <w:sz w:val="20"/>
          <w:szCs w:val="20"/>
        </w:rPr>
        <w:t>t</w:t>
      </w:r>
      <w:r w:rsidRPr="008C6BCC">
        <w:rPr>
          <w:rFonts w:ascii="Times New Roman" w:hAnsi="Times New Roman" w:cs="Times New Roman" w:hint="eastAsia"/>
          <w:sz w:val="20"/>
          <w:szCs w:val="20"/>
        </w:rPr>
        <w:t xml:space="preserve"> </w:t>
      </w:r>
      <w:r w:rsidRPr="008C6BCC">
        <w:rPr>
          <w:rFonts w:ascii="Times New Roman" w:hAnsi="Times New Roman" w:cs="Times New Roman"/>
          <w:sz w:val="20"/>
          <w:szCs w:val="20"/>
        </w:rPr>
        <w:t>significant difference (</w:t>
      </w:r>
      <w:r w:rsidRPr="008C6BCC">
        <w:rPr>
          <w:rFonts w:ascii="Times New Roman" w:hAnsi="Times New Roman" w:cs="Times New Roman"/>
          <w:i/>
          <w:iCs/>
          <w:sz w:val="20"/>
          <w:szCs w:val="20"/>
        </w:rPr>
        <w:t>Ps</w:t>
      </w:r>
      <w:r w:rsidRPr="008C6BCC">
        <w:rPr>
          <w:rFonts w:ascii="Times New Roman" w:hAnsi="Times New Roman" w:cs="Times New Roman"/>
          <w:sz w:val="20"/>
          <w:szCs w:val="20"/>
        </w:rPr>
        <w:t xml:space="preserve"> &gt; 0.05, except ResNet</w:t>
      </w:r>
      <w:r w:rsidR="007C3741" w:rsidRPr="008C6BCC">
        <w:rPr>
          <w:rFonts w:ascii="Times New Roman" w:hAnsi="Times New Roman" w:cs="Times New Roman"/>
          <w:sz w:val="20"/>
          <w:szCs w:val="20"/>
        </w:rPr>
        <w:t>3D</w:t>
      </w:r>
      <w:r w:rsidRPr="008C6BCC">
        <w:rPr>
          <w:rFonts w:ascii="Times New Roman" w:hAnsi="Times New Roman" w:cs="Times New Roman"/>
          <w:sz w:val="20"/>
          <w:szCs w:val="20"/>
        </w:rPr>
        <w:t xml:space="preserve"> </w:t>
      </w:r>
      <w:r w:rsidR="00033BB2" w:rsidRPr="008C6BCC">
        <w:rPr>
          <w:rFonts w:ascii="Times New Roman" w:hAnsi="Times New Roman" w:cs="Times New Roman"/>
          <w:sz w:val="20"/>
          <w:szCs w:val="20"/>
        </w:rPr>
        <w:t>&gt;</w:t>
      </w:r>
      <w:r w:rsidRPr="008C6BCC">
        <w:rPr>
          <w:rFonts w:ascii="Times New Roman" w:hAnsi="Times New Roman" w:cs="Times New Roman"/>
          <w:sz w:val="20"/>
          <w:szCs w:val="20"/>
        </w:rPr>
        <w:t xml:space="preserve"> DenseNet</w:t>
      </w:r>
      <w:r w:rsidR="007C3741" w:rsidRPr="008C6BCC">
        <w:rPr>
          <w:rFonts w:ascii="Times New Roman" w:hAnsi="Times New Roman" w:cs="Times New Roman"/>
          <w:sz w:val="20"/>
          <w:szCs w:val="20"/>
        </w:rPr>
        <w:t>3D</w:t>
      </w:r>
      <w:r w:rsidRPr="008C6BCC">
        <w:rPr>
          <w:rFonts w:ascii="Times New Roman" w:hAnsi="Times New Roman" w:cs="Times New Roman"/>
          <w:sz w:val="20"/>
          <w:szCs w:val="20"/>
        </w:rPr>
        <w:t xml:space="preserve"> in TZH external validation [</w:t>
      </w:r>
      <w:r w:rsidRPr="008C6BCC">
        <w:rPr>
          <w:rFonts w:ascii="Times New Roman" w:hAnsi="Times New Roman" w:cs="Times New Roman"/>
          <w:i/>
          <w:iCs/>
          <w:sz w:val="20"/>
          <w:szCs w:val="20"/>
        </w:rPr>
        <w:t>P</w:t>
      </w:r>
      <w:r w:rsidRPr="008C6BCC">
        <w:rPr>
          <w:rFonts w:ascii="Times New Roman" w:hAnsi="Times New Roman" w:cs="Times New Roman"/>
          <w:sz w:val="20"/>
          <w:szCs w:val="20"/>
        </w:rPr>
        <w:t xml:space="preserve"> = 0.04]) was observed for each paired comparison </w:t>
      </w:r>
      <w:r w:rsidR="00805621" w:rsidRPr="008C6BCC">
        <w:rPr>
          <w:rFonts w:ascii="Times New Roman" w:hAnsi="Times New Roman" w:cs="Times New Roman"/>
          <w:sz w:val="20"/>
          <w:szCs w:val="20"/>
        </w:rPr>
        <w:t xml:space="preserve">among the DL-CS models </w:t>
      </w:r>
      <w:r w:rsidRPr="008C6BCC">
        <w:rPr>
          <w:rFonts w:ascii="Times New Roman" w:hAnsi="Times New Roman" w:cs="Times New Roman"/>
          <w:sz w:val="20"/>
          <w:szCs w:val="20"/>
        </w:rPr>
        <w:t xml:space="preserve">for the detection of </w:t>
      </w:r>
      <w:proofErr w:type="spellStart"/>
      <w:r w:rsidRPr="008C6BCC">
        <w:rPr>
          <w:rFonts w:ascii="Times New Roman" w:hAnsi="Times New Roman" w:cs="Times New Roman"/>
          <w:sz w:val="20"/>
          <w:szCs w:val="20"/>
        </w:rPr>
        <w:t>csPCa</w:t>
      </w:r>
      <w:proofErr w:type="spellEnd"/>
      <w:r w:rsidRPr="008C6BCC">
        <w:rPr>
          <w:rFonts w:ascii="Times New Roman" w:hAnsi="Times New Roman" w:cs="Times New Roman"/>
          <w:sz w:val="20"/>
          <w:szCs w:val="20"/>
        </w:rPr>
        <w:t xml:space="preserve"> (Table </w:t>
      </w:r>
      <w:r w:rsidR="00BF36EF" w:rsidRPr="008C6BCC">
        <w:rPr>
          <w:rFonts w:ascii="Times New Roman" w:hAnsi="Times New Roman" w:cs="Times New Roman"/>
          <w:sz w:val="20"/>
          <w:szCs w:val="20"/>
        </w:rPr>
        <w:t>S</w:t>
      </w:r>
      <w:r w:rsidRPr="008C6BCC">
        <w:rPr>
          <w:rFonts w:ascii="Times New Roman" w:hAnsi="Times New Roman" w:cs="Times New Roman"/>
          <w:sz w:val="20"/>
          <w:szCs w:val="20"/>
        </w:rPr>
        <w:t>5)</w:t>
      </w:r>
      <w:r w:rsidR="00AA7489" w:rsidRPr="008C6BCC">
        <w:rPr>
          <w:rFonts w:ascii="Times New Roman" w:hAnsi="Times New Roman" w:cs="Times New Roman"/>
          <w:sz w:val="20"/>
          <w:szCs w:val="20"/>
        </w:rPr>
        <w:t>.</w:t>
      </w:r>
    </w:p>
    <w:p w14:paraId="175A3BF4" w14:textId="1FAA571D" w:rsidR="008F44B3" w:rsidRPr="008C6BCC" w:rsidRDefault="008F44B3" w:rsidP="0024691D">
      <w:pPr>
        <w:spacing w:line="480" w:lineRule="auto"/>
        <w:jc w:val="left"/>
        <w:rPr>
          <w:rFonts w:ascii="Times New Roman" w:hAnsi="Times New Roman" w:cs="Times New Roman"/>
          <w:sz w:val="20"/>
          <w:szCs w:val="20"/>
        </w:rPr>
      </w:pPr>
    </w:p>
    <w:p w14:paraId="64DCC26F" w14:textId="77777777" w:rsidR="0024691D" w:rsidRPr="008C6BCC" w:rsidRDefault="0024691D" w:rsidP="0024691D">
      <w:pPr>
        <w:spacing w:line="480" w:lineRule="auto"/>
        <w:jc w:val="left"/>
        <w:rPr>
          <w:rFonts w:ascii="Times New Roman" w:hAnsi="Times New Roman" w:cs="Times New Roman"/>
          <w:sz w:val="20"/>
          <w:szCs w:val="20"/>
        </w:rPr>
      </w:pPr>
    </w:p>
    <w:p w14:paraId="77B301E2" w14:textId="77777777" w:rsidR="008F44B3" w:rsidRPr="008C6BCC" w:rsidRDefault="008F44B3" w:rsidP="009951C5">
      <w:pPr>
        <w:spacing w:line="480" w:lineRule="auto"/>
        <w:ind w:firstLine="420"/>
        <w:jc w:val="left"/>
        <w:rPr>
          <w:rFonts w:ascii="Times New Roman" w:hAnsi="Times New Roman" w:cs="Times New Roman"/>
          <w:sz w:val="20"/>
          <w:szCs w:val="20"/>
        </w:rPr>
      </w:pPr>
    </w:p>
    <w:p w14:paraId="1A26B9CC" w14:textId="63159581" w:rsidR="007746D9" w:rsidRPr="008C6BCC" w:rsidRDefault="007746D9" w:rsidP="007746D9">
      <w:pPr>
        <w:jc w:val="left"/>
        <w:rPr>
          <w:rFonts w:ascii="Times New Roman" w:hAnsi="Times New Roman" w:cs="Times New Roman"/>
          <w:bCs/>
          <w:sz w:val="20"/>
          <w:szCs w:val="20"/>
        </w:rPr>
      </w:pPr>
      <w:r w:rsidRPr="008C6BCC">
        <w:rPr>
          <w:rFonts w:ascii="Times New Roman" w:hAnsi="Times New Roman" w:cs="Times New Roman" w:hint="eastAsia"/>
          <w:b/>
          <w:sz w:val="20"/>
          <w:szCs w:val="20"/>
        </w:rPr>
        <w:t>T</w:t>
      </w:r>
      <w:r w:rsidRPr="008C6BCC">
        <w:rPr>
          <w:rFonts w:ascii="Times New Roman" w:hAnsi="Times New Roman" w:cs="Times New Roman"/>
          <w:b/>
          <w:sz w:val="20"/>
          <w:szCs w:val="20"/>
        </w:rPr>
        <w:t>able</w:t>
      </w:r>
      <w:r w:rsidR="0003095A" w:rsidRPr="008C6BCC">
        <w:rPr>
          <w:rFonts w:ascii="Times New Roman" w:hAnsi="Times New Roman" w:cs="Times New Roman"/>
          <w:b/>
          <w:sz w:val="20"/>
          <w:szCs w:val="20"/>
        </w:rPr>
        <w:t xml:space="preserve"> </w:t>
      </w:r>
      <w:r w:rsidRPr="008C6BCC">
        <w:rPr>
          <w:rFonts w:ascii="Times New Roman" w:hAnsi="Times New Roman" w:cs="Times New Roman"/>
          <w:b/>
          <w:sz w:val="20"/>
          <w:szCs w:val="20"/>
        </w:rPr>
        <w:t>S4</w:t>
      </w:r>
      <w:r w:rsidRPr="008C6BCC">
        <w:rPr>
          <w:rFonts w:ascii="Times New Roman" w:hAnsi="Times New Roman" w:cs="Times New Roman"/>
          <w:bCs/>
          <w:sz w:val="18"/>
          <w:szCs w:val="18"/>
        </w:rPr>
        <w:t xml:space="preserve"> </w:t>
      </w:r>
      <w:r w:rsidRPr="008C6BCC">
        <w:rPr>
          <w:rFonts w:ascii="Times New Roman" w:hAnsi="Times New Roman" w:cs="Times New Roman"/>
          <w:bCs/>
          <w:sz w:val="20"/>
          <w:szCs w:val="20"/>
        </w:rPr>
        <w:t xml:space="preserve">Paired </w:t>
      </w:r>
      <w:r w:rsidRPr="008C6BCC">
        <w:rPr>
          <w:rFonts w:ascii="Times New Roman" w:hAnsi="Times New Roman" w:cs="Times New Roman"/>
          <w:bCs/>
          <w:szCs w:val="21"/>
        </w:rPr>
        <w:t>co</w:t>
      </w:r>
      <w:r w:rsidRPr="008C6BCC">
        <w:rPr>
          <w:rFonts w:ascii="Times New Roman" w:hAnsi="Times New Roman" w:cs="Times New Roman"/>
          <w:bCs/>
          <w:sz w:val="20"/>
          <w:szCs w:val="20"/>
        </w:rPr>
        <w:t>mparison</w:t>
      </w:r>
      <w:r w:rsidRPr="008C6BCC">
        <w:rPr>
          <w:rFonts w:ascii="Times New Roman" w:hAnsi="Times New Roman" w:cs="Times New Roman" w:hint="eastAsia"/>
          <w:bCs/>
          <w:sz w:val="20"/>
          <w:szCs w:val="20"/>
        </w:rPr>
        <w:t>s</w:t>
      </w:r>
      <w:r w:rsidRPr="008C6BCC">
        <w:rPr>
          <w:rFonts w:ascii="Times New Roman" w:hAnsi="Times New Roman" w:cs="Times New Roman"/>
          <w:bCs/>
          <w:sz w:val="20"/>
          <w:szCs w:val="20"/>
        </w:rPr>
        <w:t xml:space="preserve"> of the ROC curves among the DL-BM models in each external validation cohort</w:t>
      </w:r>
    </w:p>
    <w:tbl>
      <w:tblPr>
        <w:tblStyle w:val="af0"/>
        <w:tblW w:w="447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6"/>
        <w:gridCol w:w="236"/>
        <w:gridCol w:w="1712"/>
        <w:gridCol w:w="1431"/>
        <w:gridCol w:w="1937"/>
      </w:tblGrid>
      <w:tr w:rsidR="007746D9" w:rsidRPr="008C6BCC" w14:paraId="5CFB3432" w14:textId="77777777" w:rsidTr="003A2CAC">
        <w:trPr>
          <w:trHeight w:val="373"/>
          <w:jc w:val="center"/>
        </w:trPr>
        <w:tc>
          <w:tcPr>
            <w:tcW w:w="1423" w:type="pct"/>
            <w:vMerge w:val="restart"/>
            <w:tcBorders>
              <w:top w:val="single" w:sz="4" w:space="0" w:color="auto"/>
            </w:tcBorders>
            <w:vAlign w:val="center"/>
          </w:tcPr>
          <w:p w14:paraId="5AB281DA" w14:textId="77777777" w:rsidR="007746D9" w:rsidRPr="008C6BCC" w:rsidRDefault="007746D9" w:rsidP="008A7E3B">
            <w:pPr>
              <w:spacing w:line="240" w:lineRule="exact"/>
              <w:jc w:val="center"/>
              <w:rPr>
                <w:rFonts w:ascii="Times New Roman" w:hAnsi="Times New Roman" w:cs="Times New Roman"/>
                <w:sz w:val="15"/>
                <w:szCs w:val="15"/>
              </w:rPr>
            </w:pPr>
            <w:r w:rsidRPr="008C6BCC">
              <w:rPr>
                <w:rFonts w:ascii="Times New Roman" w:hAnsi="Times New Roman" w:cs="Times New Roman"/>
                <w:sz w:val="15"/>
                <w:szCs w:val="15"/>
              </w:rPr>
              <w:t>The pairs of comparison</w:t>
            </w:r>
          </w:p>
        </w:tc>
        <w:tc>
          <w:tcPr>
            <w:tcW w:w="159" w:type="pct"/>
            <w:tcBorders>
              <w:top w:val="single" w:sz="4" w:space="0" w:color="auto"/>
            </w:tcBorders>
            <w:vAlign w:val="center"/>
          </w:tcPr>
          <w:p w14:paraId="0D2C719F" w14:textId="77777777" w:rsidR="007746D9" w:rsidRPr="008C6BCC" w:rsidRDefault="007746D9" w:rsidP="008A7E3B">
            <w:pPr>
              <w:jc w:val="center"/>
              <w:rPr>
                <w:rFonts w:ascii="Times New Roman" w:hAnsi="Times New Roman" w:cs="Times New Roman"/>
                <w:sz w:val="15"/>
                <w:szCs w:val="15"/>
              </w:rPr>
            </w:pPr>
          </w:p>
        </w:tc>
        <w:tc>
          <w:tcPr>
            <w:tcW w:w="3418" w:type="pct"/>
            <w:gridSpan w:val="3"/>
            <w:tcBorders>
              <w:top w:val="single" w:sz="4" w:space="0" w:color="auto"/>
              <w:bottom w:val="single" w:sz="4" w:space="0" w:color="auto"/>
            </w:tcBorders>
            <w:vAlign w:val="center"/>
          </w:tcPr>
          <w:p w14:paraId="7D0FAA0A" w14:textId="12423B12"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i/>
                <w:iCs/>
                <w:sz w:val="15"/>
                <w:szCs w:val="15"/>
              </w:rPr>
              <w:t>P</w:t>
            </w:r>
            <w:r w:rsidRPr="008C6BCC">
              <w:rPr>
                <w:rFonts w:ascii="Times New Roman" w:hAnsi="Times New Roman" w:cs="Times New Roman"/>
                <w:sz w:val="15"/>
                <w:szCs w:val="15"/>
              </w:rPr>
              <w:t xml:space="preserve"> value</w:t>
            </w:r>
          </w:p>
        </w:tc>
      </w:tr>
      <w:tr w:rsidR="007746D9" w:rsidRPr="008C6BCC" w14:paraId="69ADFCF0" w14:textId="77777777" w:rsidTr="003A2CAC">
        <w:trPr>
          <w:trHeight w:val="373"/>
          <w:jc w:val="center"/>
        </w:trPr>
        <w:tc>
          <w:tcPr>
            <w:tcW w:w="1423" w:type="pct"/>
            <w:vMerge/>
            <w:tcBorders>
              <w:bottom w:val="single" w:sz="4" w:space="0" w:color="auto"/>
            </w:tcBorders>
            <w:vAlign w:val="center"/>
          </w:tcPr>
          <w:p w14:paraId="2C0E5807" w14:textId="77777777" w:rsidR="007746D9" w:rsidRPr="008C6BCC" w:rsidRDefault="007746D9" w:rsidP="008A7E3B">
            <w:pPr>
              <w:jc w:val="center"/>
              <w:rPr>
                <w:rFonts w:ascii="Times New Roman" w:hAnsi="Times New Roman" w:cs="Times New Roman"/>
                <w:sz w:val="15"/>
                <w:szCs w:val="15"/>
              </w:rPr>
            </w:pPr>
          </w:p>
        </w:tc>
        <w:tc>
          <w:tcPr>
            <w:tcW w:w="159" w:type="pct"/>
            <w:vAlign w:val="center"/>
          </w:tcPr>
          <w:p w14:paraId="3D53D3AB" w14:textId="77777777" w:rsidR="007746D9" w:rsidRPr="008C6BCC" w:rsidRDefault="007746D9" w:rsidP="008A7E3B">
            <w:pPr>
              <w:jc w:val="center"/>
              <w:rPr>
                <w:rFonts w:ascii="Times New Roman" w:hAnsi="Times New Roman" w:cs="Times New Roman"/>
                <w:sz w:val="15"/>
                <w:szCs w:val="15"/>
              </w:rPr>
            </w:pPr>
          </w:p>
        </w:tc>
        <w:tc>
          <w:tcPr>
            <w:tcW w:w="1152" w:type="pct"/>
            <w:tcBorders>
              <w:top w:val="single" w:sz="4" w:space="0" w:color="auto"/>
              <w:bottom w:val="single" w:sz="4" w:space="0" w:color="auto"/>
            </w:tcBorders>
            <w:vAlign w:val="center"/>
          </w:tcPr>
          <w:p w14:paraId="53EC19C4"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sz w:val="15"/>
                <w:szCs w:val="15"/>
              </w:rPr>
              <w:t>SKH</w:t>
            </w:r>
          </w:p>
        </w:tc>
        <w:tc>
          <w:tcPr>
            <w:tcW w:w="963" w:type="pct"/>
            <w:tcBorders>
              <w:top w:val="single" w:sz="4" w:space="0" w:color="auto"/>
              <w:bottom w:val="single" w:sz="4" w:space="0" w:color="auto"/>
            </w:tcBorders>
            <w:vAlign w:val="center"/>
          </w:tcPr>
          <w:p w14:paraId="23A55B75"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sz w:val="15"/>
                <w:szCs w:val="15"/>
              </w:rPr>
              <w:t>TZH</w:t>
            </w:r>
          </w:p>
        </w:tc>
        <w:tc>
          <w:tcPr>
            <w:tcW w:w="1302" w:type="pct"/>
            <w:tcBorders>
              <w:top w:val="single" w:sz="4" w:space="0" w:color="auto"/>
              <w:bottom w:val="single" w:sz="4" w:space="0" w:color="auto"/>
            </w:tcBorders>
            <w:vAlign w:val="center"/>
          </w:tcPr>
          <w:p w14:paraId="19B25685"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sz w:val="15"/>
                <w:szCs w:val="15"/>
              </w:rPr>
              <w:t>CSH+SQH</w:t>
            </w:r>
          </w:p>
        </w:tc>
      </w:tr>
      <w:tr w:rsidR="007746D9" w:rsidRPr="008C6BCC" w14:paraId="52A1CF27" w14:textId="77777777" w:rsidTr="003A2CAC">
        <w:trPr>
          <w:trHeight w:val="119"/>
          <w:jc w:val="center"/>
        </w:trPr>
        <w:tc>
          <w:tcPr>
            <w:tcW w:w="1423" w:type="pct"/>
            <w:vAlign w:val="center"/>
          </w:tcPr>
          <w:p w14:paraId="52CD6E1C" w14:textId="1CC766FF"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sz w:val="15"/>
                <w:szCs w:val="15"/>
              </w:rPr>
              <w:t>ShuffleNet</w:t>
            </w:r>
            <w:r w:rsidR="002B742F" w:rsidRPr="008C6BCC">
              <w:rPr>
                <w:rFonts w:ascii="Times New Roman" w:hAnsi="Times New Roman" w:cs="Times New Roman"/>
                <w:sz w:val="15"/>
                <w:szCs w:val="15"/>
              </w:rPr>
              <w:t>3D</w:t>
            </w:r>
            <w:r w:rsidRPr="008C6BCC">
              <w:rPr>
                <w:rFonts w:ascii="Times New Roman" w:hAnsi="Times New Roman" w:cs="Times New Roman"/>
                <w:sz w:val="15"/>
                <w:szCs w:val="15"/>
              </w:rPr>
              <w:t xml:space="preserve"> vs ResNet</w:t>
            </w:r>
            <w:r w:rsidR="002B742F" w:rsidRPr="008C6BCC">
              <w:rPr>
                <w:rFonts w:ascii="Times New Roman" w:hAnsi="Times New Roman" w:cs="Times New Roman"/>
                <w:sz w:val="15"/>
                <w:szCs w:val="15"/>
              </w:rPr>
              <w:t>3D</w:t>
            </w:r>
            <w:r w:rsidRPr="008C6BCC">
              <w:rPr>
                <w:rFonts w:ascii="Times New Roman" w:hAnsi="Times New Roman" w:cs="Times New Roman"/>
                <w:sz w:val="15"/>
                <w:szCs w:val="15"/>
              </w:rPr>
              <w:t xml:space="preserve"> </w:t>
            </w:r>
          </w:p>
        </w:tc>
        <w:tc>
          <w:tcPr>
            <w:tcW w:w="159" w:type="pct"/>
            <w:vAlign w:val="center"/>
          </w:tcPr>
          <w:p w14:paraId="2E0609BB" w14:textId="77777777" w:rsidR="007746D9" w:rsidRPr="008C6BCC" w:rsidRDefault="007746D9" w:rsidP="008A7E3B">
            <w:pPr>
              <w:jc w:val="center"/>
              <w:rPr>
                <w:rFonts w:ascii="Times New Roman" w:hAnsi="Times New Roman" w:cs="Times New Roman"/>
                <w:sz w:val="15"/>
                <w:szCs w:val="15"/>
              </w:rPr>
            </w:pPr>
          </w:p>
        </w:tc>
        <w:tc>
          <w:tcPr>
            <w:tcW w:w="1152" w:type="pct"/>
            <w:vAlign w:val="center"/>
          </w:tcPr>
          <w:p w14:paraId="38B01171"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.41</w:t>
            </w:r>
          </w:p>
        </w:tc>
        <w:tc>
          <w:tcPr>
            <w:tcW w:w="963" w:type="pct"/>
            <w:vAlign w:val="center"/>
          </w:tcPr>
          <w:p w14:paraId="5599F2F7"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.47</w:t>
            </w:r>
          </w:p>
        </w:tc>
        <w:tc>
          <w:tcPr>
            <w:tcW w:w="1302" w:type="pct"/>
            <w:vAlign w:val="center"/>
          </w:tcPr>
          <w:p w14:paraId="0E0AE28C"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.64</w:t>
            </w:r>
          </w:p>
        </w:tc>
      </w:tr>
      <w:tr w:rsidR="007746D9" w:rsidRPr="008C6BCC" w14:paraId="0F2D02E4" w14:textId="77777777" w:rsidTr="003A2CAC">
        <w:trPr>
          <w:trHeight w:val="119"/>
          <w:jc w:val="center"/>
        </w:trPr>
        <w:tc>
          <w:tcPr>
            <w:tcW w:w="1423" w:type="pct"/>
            <w:vAlign w:val="center"/>
          </w:tcPr>
          <w:p w14:paraId="2494F126" w14:textId="34FA78D1"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sz w:val="15"/>
                <w:szCs w:val="15"/>
              </w:rPr>
              <w:t>ShuffleNet</w:t>
            </w:r>
            <w:r w:rsidR="003A2CAC" w:rsidRPr="008C6BCC">
              <w:rPr>
                <w:rFonts w:ascii="Times New Roman" w:hAnsi="Times New Roman" w:cs="Times New Roman"/>
                <w:sz w:val="15"/>
                <w:szCs w:val="15"/>
              </w:rPr>
              <w:t>3D</w:t>
            </w:r>
            <w:r w:rsidRPr="008C6BCC">
              <w:rPr>
                <w:rFonts w:ascii="Times New Roman" w:hAnsi="Times New Roman" w:cs="Times New Roman"/>
                <w:sz w:val="15"/>
                <w:szCs w:val="15"/>
              </w:rPr>
              <w:t xml:space="preserve"> vs </w:t>
            </w:r>
            <w:r w:rsidRPr="008C6BCC">
              <w:rPr>
                <w:rFonts w:ascii="Times New Roman" w:hAnsi="Times New Roman" w:cs="Times New Roman" w:hint="eastAsia"/>
                <w:sz w:val="15"/>
                <w:szCs w:val="15"/>
              </w:rPr>
              <w:t>D</w:t>
            </w:r>
            <w:r w:rsidRPr="008C6BCC">
              <w:rPr>
                <w:rFonts w:ascii="Times New Roman" w:hAnsi="Times New Roman" w:cs="Times New Roman"/>
                <w:sz w:val="15"/>
                <w:szCs w:val="15"/>
              </w:rPr>
              <w:t>enseNet</w:t>
            </w:r>
            <w:r w:rsidR="003A2CAC" w:rsidRPr="008C6BCC">
              <w:rPr>
                <w:rFonts w:ascii="Times New Roman" w:hAnsi="Times New Roman" w:cs="Times New Roman"/>
                <w:sz w:val="15"/>
                <w:szCs w:val="15"/>
              </w:rPr>
              <w:t>3D</w:t>
            </w:r>
          </w:p>
        </w:tc>
        <w:tc>
          <w:tcPr>
            <w:tcW w:w="159" w:type="pct"/>
            <w:vAlign w:val="center"/>
          </w:tcPr>
          <w:p w14:paraId="00F3FA74" w14:textId="77777777" w:rsidR="007746D9" w:rsidRPr="008C6BCC" w:rsidRDefault="007746D9" w:rsidP="008A7E3B">
            <w:pPr>
              <w:jc w:val="center"/>
              <w:rPr>
                <w:rFonts w:ascii="Times New Roman" w:hAnsi="Times New Roman" w:cs="Times New Roman"/>
                <w:sz w:val="15"/>
                <w:szCs w:val="15"/>
              </w:rPr>
            </w:pPr>
          </w:p>
        </w:tc>
        <w:tc>
          <w:tcPr>
            <w:tcW w:w="1152" w:type="pct"/>
            <w:vAlign w:val="center"/>
          </w:tcPr>
          <w:p w14:paraId="2ADBD7BC"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.88</w:t>
            </w:r>
          </w:p>
        </w:tc>
        <w:tc>
          <w:tcPr>
            <w:tcW w:w="963" w:type="pct"/>
            <w:vAlign w:val="center"/>
          </w:tcPr>
          <w:p w14:paraId="4EF0057D"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.06</w:t>
            </w:r>
          </w:p>
        </w:tc>
        <w:tc>
          <w:tcPr>
            <w:tcW w:w="1302" w:type="pct"/>
            <w:vAlign w:val="center"/>
          </w:tcPr>
          <w:p w14:paraId="690F689B"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.27</w:t>
            </w:r>
          </w:p>
        </w:tc>
      </w:tr>
      <w:tr w:rsidR="007746D9" w:rsidRPr="008C6BCC" w14:paraId="52B977CF" w14:textId="77777777" w:rsidTr="003A2CAC">
        <w:trPr>
          <w:trHeight w:val="119"/>
          <w:jc w:val="center"/>
        </w:trPr>
        <w:tc>
          <w:tcPr>
            <w:tcW w:w="1423" w:type="pct"/>
            <w:vAlign w:val="center"/>
          </w:tcPr>
          <w:p w14:paraId="4CD48C9D" w14:textId="3AD43004"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sz w:val="15"/>
                <w:szCs w:val="15"/>
              </w:rPr>
              <w:t>ShuffleNet</w:t>
            </w:r>
            <w:r w:rsidR="003A2CAC" w:rsidRPr="008C6BCC">
              <w:rPr>
                <w:rFonts w:ascii="Times New Roman" w:hAnsi="Times New Roman" w:cs="Times New Roman"/>
                <w:sz w:val="15"/>
                <w:szCs w:val="15"/>
              </w:rPr>
              <w:t>3D</w:t>
            </w:r>
            <w:r w:rsidRPr="008C6BCC">
              <w:rPr>
                <w:rFonts w:ascii="Times New Roman" w:hAnsi="Times New Roman" w:cs="Times New Roman"/>
                <w:sz w:val="15"/>
                <w:szCs w:val="15"/>
              </w:rPr>
              <w:t xml:space="preserve"> vs </w:t>
            </w:r>
            <w:r w:rsidRPr="008C6BCC">
              <w:rPr>
                <w:rFonts w:ascii="Times New Roman" w:hAnsi="Times New Roman" w:cs="Times New Roman" w:hint="eastAsia"/>
                <w:sz w:val="15"/>
                <w:szCs w:val="15"/>
              </w:rPr>
              <w:t>M</w:t>
            </w:r>
            <w:r w:rsidRPr="008C6BCC">
              <w:rPr>
                <w:rFonts w:ascii="Times New Roman" w:hAnsi="Times New Roman" w:cs="Times New Roman"/>
                <w:sz w:val="15"/>
                <w:szCs w:val="15"/>
              </w:rPr>
              <w:t>obileNet</w:t>
            </w:r>
            <w:r w:rsidR="003A2CAC" w:rsidRPr="008C6BCC">
              <w:rPr>
                <w:rFonts w:ascii="Times New Roman" w:hAnsi="Times New Roman" w:cs="Times New Roman"/>
                <w:sz w:val="15"/>
                <w:szCs w:val="15"/>
              </w:rPr>
              <w:t>3D</w:t>
            </w:r>
          </w:p>
        </w:tc>
        <w:tc>
          <w:tcPr>
            <w:tcW w:w="159" w:type="pct"/>
            <w:vAlign w:val="center"/>
          </w:tcPr>
          <w:p w14:paraId="11234E30" w14:textId="77777777" w:rsidR="007746D9" w:rsidRPr="008C6BCC" w:rsidRDefault="007746D9" w:rsidP="008A7E3B">
            <w:pPr>
              <w:jc w:val="center"/>
              <w:rPr>
                <w:rFonts w:ascii="Times New Roman" w:hAnsi="Times New Roman" w:cs="Times New Roman"/>
                <w:sz w:val="15"/>
                <w:szCs w:val="15"/>
              </w:rPr>
            </w:pPr>
          </w:p>
        </w:tc>
        <w:tc>
          <w:tcPr>
            <w:tcW w:w="1152" w:type="pct"/>
            <w:vAlign w:val="center"/>
          </w:tcPr>
          <w:p w14:paraId="127B312D"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.35</w:t>
            </w:r>
          </w:p>
        </w:tc>
        <w:tc>
          <w:tcPr>
            <w:tcW w:w="963" w:type="pct"/>
            <w:vAlign w:val="center"/>
          </w:tcPr>
          <w:p w14:paraId="1B1A457F" w14:textId="77777777" w:rsidR="007746D9" w:rsidRPr="008C6BCC" w:rsidRDefault="007746D9" w:rsidP="008A7E3B">
            <w:pPr>
              <w:jc w:val="center"/>
              <w:rPr>
                <w:rFonts w:ascii="Times New Roman" w:hAnsi="Times New Roman" w:cs="Times New Roman"/>
                <w:b/>
                <w:bCs/>
                <w:sz w:val="15"/>
                <w:szCs w:val="15"/>
              </w:rPr>
            </w:pPr>
            <w:r w:rsidRPr="008C6BCC">
              <w:rPr>
                <w:rFonts w:ascii="Times New Roman" w:hAnsi="Times New Roman" w:cs="Times New Roman"/>
                <w:b/>
                <w:bCs/>
                <w:sz w:val="15"/>
                <w:szCs w:val="15"/>
              </w:rPr>
              <w:t xml:space="preserve"> </w:t>
            </w:r>
            <w:r w:rsidRPr="008C6BCC">
              <w:rPr>
                <w:rFonts w:ascii="Times New Roman" w:hAnsi="Times New Roman" w:cs="Times New Roman" w:hint="eastAsia"/>
                <w:b/>
                <w:bCs/>
                <w:sz w:val="15"/>
                <w:szCs w:val="15"/>
              </w:rPr>
              <w:t>0</w:t>
            </w:r>
            <w:r w:rsidRPr="008C6BCC">
              <w:rPr>
                <w:rFonts w:ascii="Times New Roman" w:hAnsi="Times New Roman" w:cs="Times New Roman"/>
                <w:b/>
                <w:bCs/>
                <w:sz w:val="15"/>
                <w:szCs w:val="15"/>
              </w:rPr>
              <w:t>.02*</w:t>
            </w:r>
          </w:p>
        </w:tc>
        <w:tc>
          <w:tcPr>
            <w:tcW w:w="1302" w:type="pct"/>
            <w:vAlign w:val="center"/>
          </w:tcPr>
          <w:p w14:paraId="59E8CAD0"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.24</w:t>
            </w:r>
          </w:p>
        </w:tc>
      </w:tr>
      <w:tr w:rsidR="007746D9" w:rsidRPr="008C6BCC" w14:paraId="7B353321" w14:textId="77777777" w:rsidTr="003A2CAC">
        <w:trPr>
          <w:trHeight w:val="119"/>
          <w:jc w:val="center"/>
        </w:trPr>
        <w:tc>
          <w:tcPr>
            <w:tcW w:w="1423" w:type="pct"/>
            <w:vAlign w:val="center"/>
          </w:tcPr>
          <w:p w14:paraId="30362FC5" w14:textId="34019D04"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sz w:val="15"/>
                <w:szCs w:val="15"/>
              </w:rPr>
              <w:t>ResNet</w:t>
            </w:r>
            <w:r w:rsidR="003A2CAC" w:rsidRPr="008C6BCC">
              <w:rPr>
                <w:rFonts w:ascii="Times New Roman" w:hAnsi="Times New Roman" w:cs="Times New Roman"/>
                <w:sz w:val="15"/>
                <w:szCs w:val="15"/>
              </w:rPr>
              <w:t>3D</w:t>
            </w:r>
            <w:r w:rsidRPr="008C6BCC">
              <w:rPr>
                <w:rFonts w:ascii="Times New Roman" w:hAnsi="Times New Roman" w:cs="Times New Roman"/>
                <w:sz w:val="15"/>
                <w:szCs w:val="15"/>
              </w:rPr>
              <w:t xml:space="preserve"> vs </w:t>
            </w:r>
            <w:r w:rsidRPr="008C6BCC">
              <w:rPr>
                <w:rFonts w:ascii="Times New Roman" w:hAnsi="Times New Roman" w:cs="Times New Roman" w:hint="eastAsia"/>
                <w:sz w:val="15"/>
                <w:szCs w:val="15"/>
              </w:rPr>
              <w:t>D</w:t>
            </w:r>
            <w:r w:rsidRPr="008C6BCC">
              <w:rPr>
                <w:rFonts w:ascii="Times New Roman" w:hAnsi="Times New Roman" w:cs="Times New Roman"/>
                <w:sz w:val="15"/>
                <w:szCs w:val="15"/>
              </w:rPr>
              <w:t>enseNet</w:t>
            </w:r>
            <w:r w:rsidR="003A2CAC" w:rsidRPr="008C6BCC">
              <w:rPr>
                <w:rFonts w:ascii="Times New Roman" w:hAnsi="Times New Roman" w:cs="Times New Roman"/>
                <w:sz w:val="15"/>
                <w:szCs w:val="15"/>
              </w:rPr>
              <w:t>3D</w:t>
            </w:r>
          </w:p>
        </w:tc>
        <w:tc>
          <w:tcPr>
            <w:tcW w:w="159" w:type="pct"/>
            <w:vAlign w:val="center"/>
          </w:tcPr>
          <w:p w14:paraId="29D35DCD" w14:textId="77777777" w:rsidR="007746D9" w:rsidRPr="008C6BCC" w:rsidRDefault="007746D9" w:rsidP="008A7E3B">
            <w:pPr>
              <w:jc w:val="center"/>
              <w:rPr>
                <w:rFonts w:ascii="Times New Roman" w:hAnsi="Times New Roman" w:cs="Times New Roman"/>
                <w:sz w:val="15"/>
                <w:szCs w:val="15"/>
              </w:rPr>
            </w:pPr>
          </w:p>
        </w:tc>
        <w:tc>
          <w:tcPr>
            <w:tcW w:w="1152" w:type="pct"/>
            <w:vAlign w:val="center"/>
          </w:tcPr>
          <w:p w14:paraId="2CC25505"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.23</w:t>
            </w:r>
          </w:p>
        </w:tc>
        <w:tc>
          <w:tcPr>
            <w:tcW w:w="963" w:type="pct"/>
            <w:vAlign w:val="center"/>
          </w:tcPr>
          <w:p w14:paraId="36446899"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.30</w:t>
            </w:r>
          </w:p>
        </w:tc>
        <w:tc>
          <w:tcPr>
            <w:tcW w:w="1302" w:type="pct"/>
            <w:vAlign w:val="center"/>
          </w:tcPr>
          <w:p w14:paraId="796D8FDE"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.06</w:t>
            </w:r>
          </w:p>
        </w:tc>
      </w:tr>
      <w:tr w:rsidR="007746D9" w:rsidRPr="008C6BCC" w14:paraId="6A2E2A2C" w14:textId="77777777" w:rsidTr="003A2CAC">
        <w:trPr>
          <w:trHeight w:val="119"/>
          <w:jc w:val="center"/>
        </w:trPr>
        <w:tc>
          <w:tcPr>
            <w:tcW w:w="1423" w:type="pct"/>
            <w:vAlign w:val="center"/>
          </w:tcPr>
          <w:p w14:paraId="42F76004" w14:textId="2D7A6ED3"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sz w:val="15"/>
                <w:szCs w:val="15"/>
              </w:rPr>
              <w:t>ResNet</w:t>
            </w:r>
            <w:r w:rsidR="003A2CAC" w:rsidRPr="008C6BCC">
              <w:rPr>
                <w:rFonts w:ascii="Times New Roman" w:hAnsi="Times New Roman" w:cs="Times New Roman"/>
                <w:sz w:val="15"/>
                <w:szCs w:val="15"/>
              </w:rPr>
              <w:t>3D</w:t>
            </w:r>
            <w:r w:rsidRPr="008C6BCC">
              <w:rPr>
                <w:rFonts w:ascii="Times New Roman" w:hAnsi="Times New Roman" w:cs="Times New Roman"/>
                <w:sz w:val="15"/>
                <w:szCs w:val="15"/>
              </w:rPr>
              <w:t xml:space="preserve"> vs </w:t>
            </w:r>
            <w:r w:rsidRPr="008C6BCC">
              <w:rPr>
                <w:rFonts w:ascii="Times New Roman" w:hAnsi="Times New Roman" w:cs="Times New Roman" w:hint="eastAsia"/>
                <w:sz w:val="15"/>
                <w:szCs w:val="15"/>
              </w:rPr>
              <w:t>M</w:t>
            </w:r>
            <w:r w:rsidRPr="008C6BCC">
              <w:rPr>
                <w:rFonts w:ascii="Times New Roman" w:hAnsi="Times New Roman" w:cs="Times New Roman"/>
                <w:sz w:val="15"/>
                <w:szCs w:val="15"/>
              </w:rPr>
              <w:t>obileNet</w:t>
            </w:r>
            <w:r w:rsidR="003A2CAC" w:rsidRPr="008C6BCC">
              <w:rPr>
                <w:rFonts w:ascii="Times New Roman" w:hAnsi="Times New Roman" w:cs="Times New Roman"/>
                <w:sz w:val="15"/>
                <w:szCs w:val="15"/>
              </w:rPr>
              <w:t>3D</w:t>
            </w:r>
          </w:p>
        </w:tc>
        <w:tc>
          <w:tcPr>
            <w:tcW w:w="159" w:type="pct"/>
            <w:vAlign w:val="center"/>
          </w:tcPr>
          <w:p w14:paraId="272B4A01" w14:textId="77777777" w:rsidR="007746D9" w:rsidRPr="008C6BCC" w:rsidRDefault="007746D9" w:rsidP="008A7E3B">
            <w:pPr>
              <w:jc w:val="center"/>
              <w:rPr>
                <w:rFonts w:ascii="Times New Roman" w:hAnsi="Times New Roman" w:cs="Times New Roman"/>
                <w:sz w:val="15"/>
                <w:szCs w:val="15"/>
              </w:rPr>
            </w:pPr>
          </w:p>
        </w:tc>
        <w:tc>
          <w:tcPr>
            <w:tcW w:w="1152" w:type="pct"/>
            <w:vAlign w:val="center"/>
          </w:tcPr>
          <w:p w14:paraId="42C2C5F4"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.93</w:t>
            </w:r>
          </w:p>
        </w:tc>
        <w:tc>
          <w:tcPr>
            <w:tcW w:w="963" w:type="pct"/>
            <w:vAlign w:val="center"/>
          </w:tcPr>
          <w:p w14:paraId="45310751"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.37</w:t>
            </w:r>
          </w:p>
        </w:tc>
        <w:tc>
          <w:tcPr>
            <w:tcW w:w="1302" w:type="pct"/>
            <w:vAlign w:val="center"/>
          </w:tcPr>
          <w:p w14:paraId="04F29AED"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.16</w:t>
            </w:r>
          </w:p>
        </w:tc>
      </w:tr>
      <w:tr w:rsidR="007746D9" w:rsidRPr="008C6BCC" w14:paraId="222188D7" w14:textId="77777777" w:rsidTr="003A2CAC">
        <w:trPr>
          <w:trHeight w:val="119"/>
          <w:jc w:val="center"/>
        </w:trPr>
        <w:tc>
          <w:tcPr>
            <w:tcW w:w="1423" w:type="pct"/>
            <w:tcBorders>
              <w:bottom w:val="single" w:sz="4" w:space="0" w:color="auto"/>
            </w:tcBorders>
            <w:vAlign w:val="center"/>
          </w:tcPr>
          <w:p w14:paraId="0814BD0B" w14:textId="4539DF4D"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D</w:t>
            </w:r>
            <w:r w:rsidRPr="008C6BCC">
              <w:rPr>
                <w:rFonts w:ascii="Times New Roman" w:hAnsi="Times New Roman" w:cs="Times New Roman"/>
                <w:sz w:val="15"/>
                <w:szCs w:val="15"/>
              </w:rPr>
              <w:t>enseNet</w:t>
            </w:r>
            <w:r w:rsidR="003A2CAC" w:rsidRPr="008C6BCC">
              <w:rPr>
                <w:rFonts w:ascii="Times New Roman" w:hAnsi="Times New Roman" w:cs="Times New Roman"/>
                <w:sz w:val="15"/>
                <w:szCs w:val="15"/>
              </w:rPr>
              <w:t>3D</w:t>
            </w:r>
            <w:r w:rsidRPr="008C6BCC">
              <w:rPr>
                <w:rFonts w:ascii="Times New Roman" w:hAnsi="Times New Roman" w:cs="Times New Roman"/>
                <w:sz w:val="15"/>
                <w:szCs w:val="15"/>
              </w:rPr>
              <w:t xml:space="preserve"> vs </w:t>
            </w:r>
            <w:r w:rsidRPr="008C6BCC">
              <w:rPr>
                <w:rFonts w:ascii="Times New Roman" w:hAnsi="Times New Roman" w:cs="Times New Roman" w:hint="eastAsia"/>
                <w:sz w:val="15"/>
                <w:szCs w:val="15"/>
              </w:rPr>
              <w:t>M</w:t>
            </w:r>
            <w:r w:rsidRPr="008C6BCC">
              <w:rPr>
                <w:rFonts w:ascii="Times New Roman" w:hAnsi="Times New Roman" w:cs="Times New Roman"/>
                <w:sz w:val="15"/>
                <w:szCs w:val="15"/>
              </w:rPr>
              <w:t>obileNet</w:t>
            </w:r>
            <w:r w:rsidR="003A2CAC" w:rsidRPr="008C6BCC">
              <w:rPr>
                <w:rFonts w:ascii="Times New Roman" w:hAnsi="Times New Roman" w:cs="Times New Roman"/>
                <w:sz w:val="15"/>
                <w:szCs w:val="15"/>
              </w:rPr>
              <w:t>3D</w:t>
            </w:r>
          </w:p>
        </w:tc>
        <w:tc>
          <w:tcPr>
            <w:tcW w:w="159" w:type="pct"/>
            <w:tcBorders>
              <w:bottom w:val="single" w:sz="4" w:space="0" w:color="auto"/>
            </w:tcBorders>
            <w:vAlign w:val="center"/>
          </w:tcPr>
          <w:p w14:paraId="1EA5076B" w14:textId="77777777" w:rsidR="007746D9" w:rsidRPr="008C6BCC" w:rsidRDefault="007746D9" w:rsidP="008A7E3B">
            <w:pPr>
              <w:jc w:val="center"/>
              <w:rPr>
                <w:rFonts w:ascii="Times New Roman" w:hAnsi="Times New Roman" w:cs="Times New Roman"/>
                <w:sz w:val="15"/>
                <w:szCs w:val="15"/>
              </w:rPr>
            </w:pPr>
          </w:p>
        </w:tc>
        <w:tc>
          <w:tcPr>
            <w:tcW w:w="1152" w:type="pct"/>
            <w:tcBorders>
              <w:bottom w:val="single" w:sz="4" w:space="0" w:color="auto"/>
            </w:tcBorders>
            <w:vAlign w:val="center"/>
          </w:tcPr>
          <w:p w14:paraId="3C1A6518"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.43</w:t>
            </w:r>
          </w:p>
        </w:tc>
        <w:tc>
          <w:tcPr>
            <w:tcW w:w="963" w:type="pct"/>
            <w:tcBorders>
              <w:bottom w:val="single" w:sz="4" w:space="0" w:color="auto"/>
            </w:tcBorders>
            <w:vAlign w:val="center"/>
          </w:tcPr>
          <w:p w14:paraId="5BA51FA9"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.98</w:t>
            </w:r>
          </w:p>
        </w:tc>
        <w:tc>
          <w:tcPr>
            <w:tcW w:w="1302" w:type="pct"/>
            <w:tcBorders>
              <w:bottom w:val="single" w:sz="4" w:space="0" w:color="auto"/>
            </w:tcBorders>
            <w:vAlign w:val="center"/>
          </w:tcPr>
          <w:p w14:paraId="68BC7D58"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&gt;</w:t>
            </w:r>
            <w:r w:rsidRPr="008C6BCC">
              <w:rPr>
                <w:rFonts w:ascii="Times New Roman" w:hAnsi="Times New Roman" w:cs="Times New Roman"/>
                <w:sz w:val="15"/>
                <w:szCs w:val="15"/>
              </w:rPr>
              <w:t xml:space="preserve"> 0.99</w:t>
            </w:r>
          </w:p>
        </w:tc>
      </w:tr>
    </w:tbl>
    <w:p w14:paraId="7B8B5AD9" w14:textId="77777777" w:rsidR="007746D9" w:rsidRPr="008C6BCC" w:rsidRDefault="007746D9" w:rsidP="007746D9">
      <w:pPr>
        <w:rPr>
          <w:rFonts w:ascii="Times New Roman" w:hAnsi="Times New Roman" w:cs="Times New Roman"/>
          <w:noProof/>
          <w:sz w:val="18"/>
          <w:szCs w:val="18"/>
        </w:rPr>
      </w:pPr>
      <w:r w:rsidRPr="008C6BCC">
        <w:rPr>
          <w:rFonts w:ascii="Times New Roman" w:hAnsi="Times New Roman" w:cs="Times New Roman" w:hint="eastAsia"/>
          <w:noProof/>
          <w:sz w:val="18"/>
          <w:szCs w:val="18"/>
        </w:rPr>
        <w:t>N</w:t>
      </w:r>
      <w:r w:rsidRPr="008C6BCC">
        <w:rPr>
          <w:rFonts w:ascii="Times New Roman" w:hAnsi="Times New Roman" w:cs="Times New Roman"/>
          <w:noProof/>
          <w:sz w:val="18"/>
          <w:szCs w:val="18"/>
        </w:rPr>
        <w:t>ote:</w:t>
      </w:r>
      <w:r w:rsidRPr="008C6BCC">
        <w:rPr>
          <w:rFonts w:ascii="Times New Roman" w:hAnsi="Times New Roman" w:cs="Times New Roman" w:hint="eastAsia"/>
          <w:noProof/>
          <w:sz w:val="18"/>
          <w:szCs w:val="18"/>
        </w:rPr>
        <w:t xml:space="preserve"> </w:t>
      </w:r>
      <w:r w:rsidRPr="008C6BCC">
        <w:rPr>
          <w:rFonts w:ascii="Times New Roman" w:hAnsi="Times New Roman" w:cs="Times New Roman"/>
          <w:i/>
          <w:noProof/>
          <w:sz w:val="18"/>
          <w:szCs w:val="18"/>
        </w:rPr>
        <w:t>P</w:t>
      </w:r>
      <w:r w:rsidRPr="008C6BCC">
        <w:rPr>
          <w:rFonts w:ascii="Times New Roman" w:hAnsi="Times New Roman" w:cs="Times New Roman"/>
          <w:noProof/>
          <w:sz w:val="18"/>
          <w:szCs w:val="18"/>
        </w:rPr>
        <w:t xml:space="preserve"> value were calculated by Delong test</w:t>
      </w:r>
    </w:p>
    <w:p w14:paraId="2C292042" w14:textId="60008E1C" w:rsidR="007746D9" w:rsidRPr="008C6BCC" w:rsidRDefault="007746D9" w:rsidP="007746D9">
      <w:pPr>
        <w:rPr>
          <w:rFonts w:ascii="Times New Roman" w:hAnsi="Times New Roman" w:cs="Times New Roman"/>
          <w:noProof/>
          <w:sz w:val="18"/>
          <w:szCs w:val="18"/>
        </w:rPr>
      </w:pPr>
      <w:r w:rsidRPr="008C6BCC">
        <w:rPr>
          <w:rFonts w:ascii="Times New Roman" w:hAnsi="Times New Roman" w:cs="Times New Roman" w:hint="eastAsia"/>
          <w:noProof/>
          <w:sz w:val="18"/>
          <w:szCs w:val="18"/>
        </w:rPr>
        <w:t>*</w:t>
      </w:r>
      <w:r w:rsidRPr="008C6BCC">
        <w:rPr>
          <w:rFonts w:ascii="Times New Roman" w:hAnsi="Times New Roman" w:cs="Times New Roman"/>
          <w:noProof/>
          <w:sz w:val="18"/>
          <w:szCs w:val="18"/>
        </w:rPr>
        <w:t xml:space="preserve"> Significant (</w:t>
      </w:r>
      <w:r w:rsidR="005C705F" w:rsidRPr="008C6BCC">
        <w:rPr>
          <w:rFonts w:ascii="Times New Roman" w:hAnsi="Times New Roman" w:cs="Times New Roman"/>
          <w:i/>
          <w:iCs/>
          <w:sz w:val="18"/>
          <w:szCs w:val="18"/>
        </w:rPr>
        <w:t>P</w:t>
      </w:r>
      <w:r w:rsidR="005C705F" w:rsidRPr="008C6BCC">
        <w:rPr>
          <w:rFonts w:ascii="Times New Roman" w:hAnsi="Times New Roman" w:cs="Times New Roman"/>
          <w:sz w:val="18"/>
          <w:szCs w:val="18"/>
        </w:rPr>
        <w:t xml:space="preserve"> </w:t>
      </w:r>
      <w:r w:rsidR="00BF798C" w:rsidRPr="008C6BCC">
        <w:rPr>
          <w:rFonts w:ascii="Times New Roman" w:hAnsi="Times New Roman" w:cs="Times New Roman" w:hint="eastAsia"/>
          <w:sz w:val="18"/>
          <w:szCs w:val="18"/>
        </w:rPr>
        <w:t>&lt;</w:t>
      </w:r>
      <w:r w:rsidR="005C705F" w:rsidRPr="008C6BCC">
        <w:rPr>
          <w:rFonts w:ascii="Times New Roman" w:hAnsi="Times New Roman" w:cs="Times New Roman"/>
          <w:sz w:val="18"/>
          <w:szCs w:val="18"/>
        </w:rPr>
        <w:t xml:space="preserve"> 0.05</w:t>
      </w:r>
      <w:r w:rsidRPr="008C6BCC">
        <w:rPr>
          <w:rFonts w:ascii="Times New Roman" w:hAnsi="Times New Roman" w:cs="Times New Roman"/>
          <w:noProof/>
          <w:sz w:val="18"/>
          <w:szCs w:val="18"/>
        </w:rPr>
        <w:t>)</w:t>
      </w:r>
    </w:p>
    <w:p w14:paraId="40C74D55" w14:textId="25477781" w:rsidR="007746D9" w:rsidRPr="008C6BCC" w:rsidRDefault="007746D9" w:rsidP="007746D9">
      <w:pPr>
        <w:jc w:val="left"/>
        <w:rPr>
          <w:rFonts w:ascii="Times New Roman" w:hAnsi="Times New Roman" w:cs="Times New Roman"/>
          <w:sz w:val="18"/>
          <w:szCs w:val="18"/>
        </w:rPr>
      </w:pPr>
      <w:r w:rsidRPr="008C6BCC">
        <w:rPr>
          <w:rFonts w:ascii="Times New Roman" w:hAnsi="Times New Roman" w:cs="Times New Roman"/>
          <w:sz w:val="18"/>
          <w:szCs w:val="18"/>
        </w:rPr>
        <w:t xml:space="preserve">Abbreviation: </w:t>
      </w:r>
      <w:r w:rsidRPr="008C6BCC">
        <w:rPr>
          <w:rFonts w:ascii="Times New Roman" w:hAnsi="Times New Roman" w:cs="Times New Roman" w:hint="eastAsia"/>
          <w:i/>
          <w:iCs/>
          <w:sz w:val="18"/>
          <w:szCs w:val="18"/>
        </w:rPr>
        <w:t>D</w:t>
      </w:r>
      <w:r w:rsidRPr="008C6BCC">
        <w:rPr>
          <w:rFonts w:ascii="Times New Roman" w:hAnsi="Times New Roman" w:cs="Times New Roman"/>
          <w:i/>
          <w:iCs/>
          <w:sz w:val="18"/>
          <w:szCs w:val="18"/>
        </w:rPr>
        <w:t>L-BM</w:t>
      </w:r>
      <w:r w:rsidRPr="008C6BCC">
        <w:rPr>
          <w:rFonts w:ascii="Times New Roman" w:hAnsi="Times New Roman" w:cs="Times New Roman"/>
          <w:sz w:val="18"/>
          <w:szCs w:val="18"/>
        </w:rPr>
        <w:t>,</w:t>
      </w:r>
      <w:r w:rsidRPr="008C6BCC">
        <w:rPr>
          <w:sz w:val="18"/>
          <w:szCs w:val="18"/>
        </w:rPr>
        <w:t xml:space="preserve"> </w:t>
      </w:r>
      <w:r w:rsidRPr="008C6BCC">
        <w:rPr>
          <w:rFonts w:ascii="Times New Roman" w:hAnsi="Times New Roman" w:cs="Times New Roman"/>
          <w:sz w:val="18"/>
          <w:szCs w:val="18"/>
        </w:rPr>
        <w:t xml:space="preserve">deep learning models </w:t>
      </w:r>
      <w:r w:rsidR="00F812FF" w:rsidRPr="008C6BCC">
        <w:rPr>
          <w:rFonts w:ascii="Times New Roman" w:hAnsi="Times New Roman" w:cs="Times New Roman"/>
          <w:sz w:val="18"/>
          <w:szCs w:val="18"/>
        </w:rPr>
        <w:t>for the classification</w:t>
      </w:r>
      <w:r w:rsidRPr="008C6BCC">
        <w:rPr>
          <w:rFonts w:ascii="Times New Roman" w:hAnsi="Times New Roman" w:cs="Times New Roman"/>
          <w:sz w:val="18"/>
          <w:szCs w:val="18"/>
        </w:rPr>
        <w:t xml:space="preserve"> between benign and malignant lesions; </w:t>
      </w:r>
      <w:r w:rsidRPr="008C6BCC">
        <w:rPr>
          <w:rFonts w:ascii="Times New Roman" w:hAnsi="Times New Roman" w:cs="Times New Roman"/>
          <w:i/>
          <w:iCs/>
          <w:sz w:val="18"/>
          <w:szCs w:val="18"/>
        </w:rPr>
        <w:t>SKH</w:t>
      </w:r>
      <w:r w:rsidRPr="008C6BCC">
        <w:rPr>
          <w:rFonts w:ascii="Times New Roman" w:hAnsi="Times New Roman" w:cs="Times New Roman"/>
          <w:sz w:val="18"/>
          <w:szCs w:val="18"/>
        </w:rPr>
        <w:t xml:space="preserve">, Suzhou Kowloon Hospital; </w:t>
      </w:r>
      <w:r w:rsidRPr="008C6BCC">
        <w:rPr>
          <w:rFonts w:ascii="Times New Roman" w:hAnsi="Times New Roman" w:cs="Times New Roman"/>
          <w:i/>
          <w:iCs/>
          <w:sz w:val="18"/>
          <w:szCs w:val="18"/>
        </w:rPr>
        <w:t>TZH</w:t>
      </w:r>
      <w:r w:rsidRPr="008C6BCC">
        <w:rPr>
          <w:rFonts w:ascii="Times New Roman" w:hAnsi="Times New Roman" w:cs="Times New Roman"/>
          <w:sz w:val="18"/>
          <w:szCs w:val="18"/>
        </w:rPr>
        <w:t xml:space="preserve">, the People's Hospital of Taizhou; </w:t>
      </w:r>
      <w:r w:rsidRPr="008C6BCC">
        <w:rPr>
          <w:rFonts w:ascii="Times New Roman" w:hAnsi="Times New Roman" w:cs="Times New Roman"/>
          <w:i/>
          <w:iCs/>
          <w:sz w:val="18"/>
          <w:szCs w:val="18"/>
        </w:rPr>
        <w:t>SQH</w:t>
      </w:r>
      <w:r w:rsidRPr="008C6BCC">
        <w:rPr>
          <w:rFonts w:ascii="Times New Roman" w:hAnsi="Times New Roman" w:cs="Times New Roman"/>
          <w:sz w:val="18"/>
          <w:szCs w:val="18"/>
        </w:rPr>
        <w:t xml:space="preserve">, the People's Hospital of Suqian; </w:t>
      </w:r>
      <w:r w:rsidRPr="008C6BCC">
        <w:rPr>
          <w:rFonts w:ascii="Times New Roman" w:hAnsi="Times New Roman" w:cs="Times New Roman"/>
          <w:i/>
          <w:iCs/>
          <w:sz w:val="18"/>
          <w:szCs w:val="18"/>
        </w:rPr>
        <w:t>CSH</w:t>
      </w:r>
      <w:r w:rsidRPr="008C6BCC">
        <w:rPr>
          <w:rFonts w:ascii="Times New Roman" w:hAnsi="Times New Roman" w:cs="Times New Roman"/>
          <w:sz w:val="18"/>
          <w:szCs w:val="18"/>
        </w:rPr>
        <w:t>, Changshu NO.1 People's Hospital</w:t>
      </w:r>
      <w:r w:rsidR="00AD6150" w:rsidRPr="008C6BCC">
        <w:rPr>
          <w:rFonts w:ascii="Times New Roman" w:hAnsi="Times New Roman" w:cs="Times New Roman"/>
          <w:sz w:val="18"/>
          <w:szCs w:val="18"/>
        </w:rPr>
        <w:t xml:space="preserve">; </w:t>
      </w:r>
      <w:r w:rsidR="00AD6150" w:rsidRPr="008C6BCC">
        <w:rPr>
          <w:rFonts w:ascii="Times New Roman" w:hAnsi="Times New Roman" w:cs="Times New Roman"/>
          <w:i/>
          <w:iCs/>
          <w:sz w:val="18"/>
          <w:szCs w:val="18"/>
        </w:rPr>
        <w:t>ROC</w:t>
      </w:r>
      <w:r w:rsidR="00AD6150" w:rsidRPr="008C6BCC">
        <w:rPr>
          <w:rFonts w:ascii="Times New Roman" w:hAnsi="Times New Roman" w:cs="Times New Roman"/>
          <w:sz w:val="18"/>
          <w:szCs w:val="18"/>
        </w:rPr>
        <w:t>, receiver operating characteristics.</w:t>
      </w:r>
    </w:p>
    <w:p w14:paraId="38EE890D" w14:textId="77777777" w:rsidR="007746D9" w:rsidRPr="008C6BCC" w:rsidRDefault="007746D9" w:rsidP="007746D9"/>
    <w:p w14:paraId="6FFDEABF" w14:textId="40568619" w:rsidR="007746D9" w:rsidRPr="008C6BCC" w:rsidRDefault="007746D9" w:rsidP="007746D9">
      <w:pPr>
        <w:jc w:val="left"/>
        <w:rPr>
          <w:rFonts w:ascii="Times New Roman" w:hAnsi="Times New Roman" w:cs="Times New Roman"/>
          <w:bCs/>
          <w:sz w:val="20"/>
          <w:szCs w:val="20"/>
        </w:rPr>
      </w:pPr>
      <w:r w:rsidRPr="008C6BCC">
        <w:rPr>
          <w:rFonts w:ascii="Times New Roman" w:hAnsi="Times New Roman" w:cs="Times New Roman" w:hint="eastAsia"/>
          <w:b/>
          <w:sz w:val="20"/>
          <w:szCs w:val="20"/>
        </w:rPr>
        <w:t>T</w:t>
      </w:r>
      <w:r w:rsidRPr="008C6BCC">
        <w:rPr>
          <w:rFonts w:ascii="Times New Roman" w:hAnsi="Times New Roman" w:cs="Times New Roman"/>
          <w:b/>
          <w:sz w:val="20"/>
          <w:szCs w:val="20"/>
        </w:rPr>
        <w:t>able</w:t>
      </w:r>
      <w:r w:rsidR="0003095A" w:rsidRPr="008C6BCC">
        <w:rPr>
          <w:rFonts w:ascii="Times New Roman" w:hAnsi="Times New Roman" w:cs="Times New Roman"/>
          <w:b/>
          <w:sz w:val="20"/>
          <w:szCs w:val="20"/>
        </w:rPr>
        <w:t xml:space="preserve"> </w:t>
      </w:r>
      <w:r w:rsidRPr="008C6BCC">
        <w:rPr>
          <w:rFonts w:ascii="Times New Roman" w:hAnsi="Times New Roman" w:cs="Times New Roman"/>
          <w:b/>
          <w:sz w:val="20"/>
          <w:szCs w:val="20"/>
        </w:rPr>
        <w:t xml:space="preserve">S5 </w:t>
      </w:r>
      <w:r w:rsidRPr="008C6BCC">
        <w:rPr>
          <w:rFonts w:ascii="Times New Roman" w:hAnsi="Times New Roman" w:cs="Times New Roman"/>
          <w:bCs/>
          <w:sz w:val="20"/>
          <w:szCs w:val="20"/>
        </w:rPr>
        <w:t xml:space="preserve">Paired </w:t>
      </w:r>
      <w:r w:rsidRPr="008C6BCC">
        <w:rPr>
          <w:rFonts w:ascii="Times New Roman" w:hAnsi="Times New Roman" w:cs="Times New Roman"/>
          <w:bCs/>
          <w:szCs w:val="21"/>
        </w:rPr>
        <w:t>co</w:t>
      </w:r>
      <w:r w:rsidRPr="008C6BCC">
        <w:rPr>
          <w:rFonts w:ascii="Times New Roman" w:hAnsi="Times New Roman" w:cs="Times New Roman"/>
          <w:bCs/>
          <w:sz w:val="20"/>
          <w:szCs w:val="20"/>
        </w:rPr>
        <w:t>mparison</w:t>
      </w:r>
      <w:r w:rsidRPr="008C6BCC">
        <w:rPr>
          <w:rFonts w:ascii="Times New Roman" w:hAnsi="Times New Roman" w:cs="Times New Roman" w:hint="eastAsia"/>
          <w:bCs/>
          <w:sz w:val="20"/>
          <w:szCs w:val="20"/>
        </w:rPr>
        <w:t>s</w:t>
      </w:r>
      <w:r w:rsidRPr="008C6BCC">
        <w:rPr>
          <w:rFonts w:ascii="Times New Roman" w:hAnsi="Times New Roman" w:cs="Times New Roman"/>
          <w:bCs/>
          <w:sz w:val="20"/>
          <w:szCs w:val="20"/>
        </w:rPr>
        <w:t xml:space="preserve"> of the ROC curves among the DL-CS models in each external validation cohort</w:t>
      </w:r>
    </w:p>
    <w:tbl>
      <w:tblPr>
        <w:tblStyle w:val="af0"/>
        <w:tblW w:w="447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6"/>
        <w:gridCol w:w="236"/>
        <w:gridCol w:w="1712"/>
        <w:gridCol w:w="1431"/>
        <w:gridCol w:w="1937"/>
      </w:tblGrid>
      <w:tr w:rsidR="007746D9" w:rsidRPr="008C6BCC" w14:paraId="69DDBBAE" w14:textId="77777777" w:rsidTr="00A643FE">
        <w:trPr>
          <w:trHeight w:val="373"/>
          <w:jc w:val="center"/>
        </w:trPr>
        <w:tc>
          <w:tcPr>
            <w:tcW w:w="1423" w:type="pct"/>
            <w:vMerge w:val="restart"/>
            <w:tcBorders>
              <w:top w:val="single" w:sz="4" w:space="0" w:color="auto"/>
            </w:tcBorders>
            <w:vAlign w:val="center"/>
          </w:tcPr>
          <w:p w14:paraId="7B2388A2" w14:textId="77777777" w:rsidR="007746D9" w:rsidRPr="008C6BCC" w:rsidRDefault="007746D9" w:rsidP="008A7E3B">
            <w:pPr>
              <w:spacing w:line="240" w:lineRule="exact"/>
              <w:jc w:val="center"/>
              <w:rPr>
                <w:rFonts w:ascii="Times New Roman" w:hAnsi="Times New Roman" w:cs="Times New Roman"/>
                <w:sz w:val="15"/>
                <w:szCs w:val="15"/>
              </w:rPr>
            </w:pPr>
            <w:r w:rsidRPr="008C6BCC">
              <w:rPr>
                <w:rFonts w:ascii="Times New Roman" w:hAnsi="Times New Roman" w:cs="Times New Roman"/>
                <w:sz w:val="15"/>
                <w:szCs w:val="15"/>
              </w:rPr>
              <w:t>The pairs of comparison</w:t>
            </w:r>
          </w:p>
        </w:tc>
        <w:tc>
          <w:tcPr>
            <w:tcW w:w="159" w:type="pct"/>
            <w:tcBorders>
              <w:top w:val="single" w:sz="4" w:space="0" w:color="auto"/>
            </w:tcBorders>
            <w:vAlign w:val="center"/>
          </w:tcPr>
          <w:p w14:paraId="1D3DBABF" w14:textId="77777777" w:rsidR="007746D9" w:rsidRPr="008C6BCC" w:rsidRDefault="007746D9" w:rsidP="008A7E3B">
            <w:pPr>
              <w:jc w:val="center"/>
              <w:rPr>
                <w:rFonts w:ascii="Times New Roman" w:hAnsi="Times New Roman" w:cs="Times New Roman"/>
                <w:sz w:val="15"/>
                <w:szCs w:val="15"/>
              </w:rPr>
            </w:pPr>
          </w:p>
        </w:tc>
        <w:tc>
          <w:tcPr>
            <w:tcW w:w="3418" w:type="pct"/>
            <w:gridSpan w:val="3"/>
            <w:tcBorders>
              <w:top w:val="single" w:sz="4" w:space="0" w:color="auto"/>
              <w:bottom w:val="single" w:sz="4" w:space="0" w:color="auto"/>
            </w:tcBorders>
            <w:vAlign w:val="center"/>
          </w:tcPr>
          <w:p w14:paraId="6431E9A8" w14:textId="47A1E9FF"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i/>
                <w:iCs/>
                <w:sz w:val="15"/>
                <w:szCs w:val="15"/>
              </w:rPr>
              <w:t>P</w:t>
            </w:r>
            <w:r w:rsidRPr="008C6BCC">
              <w:rPr>
                <w:rFonts w:ascii="Times New Roman" w:hAnsi="Times New Roman" w:cs="Times New Roman"/>
                <w:sz w:val="15"/>
                <w:szCs w:val="15"/>
              </w:rPr>
              <w:t xml:space="preserve"> value</w:t>
            </w:r>
          </w:p>
        </w:tc>
      </w:tr>
      <w:tr w:rsidR="007746D9" w:rsidRPr="008C6BCC" w14:paraId="0F13619E" w14:textId="77777777" w:rsidTr="00A643FE">
        <w:trPr>
          <w:trHeight w:val="373"/>
          <w:jc w:val="center"/>
        </w:trPr>
        <w:tc>
          <w:tcPr>
            <w:tcW w:w="1423" w:type="pct"/>
            <w:vMerge/>
            <w:tcBorders>
              <w:bottom w:val="single" w:sz="4" w:space="0" w:color="auto"/>
            </w:tcBorders>
            <w:vAlign w:val="center"/>
          </w:tcPr>
          <w:p w14:paraId="7A75E064" w14:textId="77777777" w:rsidR="007746D9" w:rsidRPr="008C6BCC" w:rsidRDefault="007746D9" w:rsidP="008A7E3B">
            <w:pPr>
              <w:jc w:val="center"/>
              <w:rPr>
                <w:rFonts w:ascii="Times New Roman" w:hAnsi="Times New Roman" w:cs="Times New Roman"/>
                <w:sz w:val="15"/>
                <w:szCs w:val="15"/>
              </w:rPr>
            </w:pPr>
          </w:p>
        </w:tc>
        <w:tc>
          <w:tcPr>
            <w:tcW w:w="159" w:type="pct"/>
            <w:vAlign w:val="center"/>
          </w:tcPr>
          <w:p w14:paraId="172E68E5" w14:textId="77777777" w:rsidR="007746D9" w:rsidRPr="008C6BCC" w:rsidRDefault="007746D9" w:rsidP="008A7E3B">
            <w:pPr>
              <w:jc w:val="center"/>
              <w:rPr>
                <w:rFonts w:ascii="Times New Roman" w:hAnsi="Times New Roman" w:cs="Times New Roman"/>
                <w:sz w:val="15"/>
                <w:szCs w:val="15"/>
              </w:rPr>
            </w:pPr>
          </w:p>
        </w:tc>
        <w:tc>
          <w:tcPr>
            <w:tcW w:w="1152" w:type="pct"/>
            <w:tcBorders>
              <w:top w:val="single" w:sz="4" w:space="0" w:color="auto"/>
              <w:bottom w:val="single" w:sz="4" w:space="0" w:color="auto"/>
            </w:tcBorders>
            <w:vAlign w:val="center"/>
          </w:tcPr>
          <w:p w14:paraId="6A7AE9BD"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sz w:val="15"/>
                <w:szCs w:val="15"/>
              </w:rPr>
              <w:t>SKH</w:t>
            </w:r>
          </w:p>
        </w:tc>
        <w:tc>
          <w:tcPr>
            <w:tcW w:w="963" w:type="pct"/>
            <w:tcBorders>
              <w:top w:val="single" w:sz="4" w:space="0" w:color="auto"/>
              <w:bottom w:val="single" w:sz="4" w:space="0" w:color="auto"/>
            </w:tcBorders>
            <w:vAlign w:val="center"/>
          </w:tcPr>
          <w:p w14:paraId="0865DB9E"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sz w:val="15"/>
                <w:szCs w:val="15"/>
              </w:rPr>
              <w:t>TZH</w:t>
            </w:r>
          </w:p>
        </w:tc>
        <w:tc>
          <w:tcPr>
            <w:tcW w:w="1302" w:type="pct"/>
            <w:tcBorders>
              <w:top w:val="single" w:sz="4" w:space="0" w:color="auto"/>
              <w:bottom w:val="single" w:sz="4" w:space="0" w:color="auto"/>
            </w:tcBorders>
            <w:vAlign w:val="center"/>
          </w:tcPr>
          <w:p w14:paraId="46A6FBB6"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sz w:val="15"/>
                <w:szCs w:val="15"/>
              </w:rPr>
              <w:t>CSH+SQH</w:t>
            </w:r>
          </w:p>
        </w:tc>
      </w:tr>
      <w:tr w:rsidR="007746D9" w:rsidRPr="008C6BCC" w14:paraId="53F314DA" w14:textId="77777777" w:rsidTr="00A643FE">
        <w:trPr>
          <w:trHeight w:val="119"/>
          <w:jc w:val="center"/>
        </w:trPr>
        <w:tc>
          <w:tcPr>
            <w:tcW w:w="1423" w:type="pct"/>
            <w:vAlign w:val="center"/>
          </w:tcPr>
          <w:p w14:paraId="75949E78" w14:textId="463487B8"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sz w:val="15"/>
                <w:szCs w:val="15"/>
              </w:rPr>
              <w:t>ResNet</w:t>
            </w:r>
            <w:r w:rsidR="00A643FE" w:rsidRPr="008C6BCC">
              <w:rPr>
                <w:rFonts w:ascii="Times New Roman" w:hAnsi="Times New Roman" w:cs="Times New Roman"/>
                <w:sz w:val="15"/>
                <w:szCs w:val="15"/>
              </w:rPr>
              <w:t>3D</w:t>
            </w:r>
            <w:r w:rsidRPr="008C6BCC">
              <w:rPr>
                <w:rFonts w:ascii="Times New Roman" w:hAnsi="Times New Roman" w:cs="Times New Roman"/>
                <w:sz w:val="15"/>
                <w:szCs w:val="15"/>
              </w:rPr>
              <w:t xml:space="preserve"> vs </w:t>
            </w:r>
            <w:r w:rsidRPr="008C6BCC">
              <w:rPr>
                <w:rFonts w:ascii="Times New Roman" w:hAnsi="Times New Roman" w:cs="Times New Roman" w:hint="eastAsia"/>
                <w:sz w:val="15"/>
                <w:szCs w:val="15"/>
              </w:rPr>
              <w:t>D</w:t>
            </w:r>
            <w:r w:rsidRPr="008C6BCC">
              <w:rPr>
                <w:rFonts w:ascii="Times New Roman" w:hAnsi="Times New Roman" w:cs="Times New Roman"/>
                <w:sz w:val="15"/>
                <w:szCs w:val="15"/>
              </w:rPr>
              <w:t>enseNet</w:t>
            </w:r>
            <w:r w:rsidR="00A643FE" w:rsidRPr="008C6BCC">
              <w:rPr>
                <w:rFonts w:ascii="Times New Roman" w:hAnsi="Times New Roman" w:cs="Times New Roman"/>
                <w:sz w:val="15"/>
                <w:szCs w:val="15"/>
              </w:rPr>
              <w:t>3D</w:t>
            </w:r>
          </w:p>
        </w:tc>
        <w:tc>
          <w:tcPr>
            <w:tcW w:w="159" w:type="pct"/>
            <w:vAlign w:val="center"/>
          </w:tcPr>
          <w:p w14:paraId="61906B03" w14:textId="77777777" w:rsidR="007746D9" w:rsidRPr="008C6BCC" w:rsidRDefault="007746D9" w:rsidP="008A7E3B">
            <w:pPr>
              <w:jc w:val="center"/>
              <w:rPr>
                <w:rFonts w:ascii="Times New Roman" w:hAnsi="Times New Roman" w:cs="Times New Roman"/>
                <w:sz w:val="15"/>
                <w:szCs w:val="15"/>
              </w:rPr>
            </w:pPr>
          </w:p>
        </w:tc>
        <w:tc>
          <w:tcPr>
            <w:tcW w:w="1152" w:type="pct"/>
            <w:vAlign w:val="center"/>
          </w:tcPr>
          <w:p w14:paraId="7C663105"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.70</w:t>
            </w:r>
          </w:p>
        </w:tc>
        <w:tc>
          <w:tcPr>
            <w:tcW w:w="963" w:type="pct"/>
            <w:vAlign w:val="center"/>
          </w:tcPr>
          <w:p w14:paraId="77739256" w14:textId="77777777" w:rsidR="007746D9" w:rsidRPr="008C6BCC" w:rsidRDefault="007746D9" w:rsidP="008A7E3B">
            <w:pPr>
              <w:jc w:val="center"/>
              <w:rPr>
                <w:rFonts w:ascii="Times New Roman" w:hAnsi="Times New Roman" w:cs="Times New Roman"/>
                <w:b/>
                <w:bCs/>
                <w:sz w:val="15"/>
                <w:szCs w:val="15"/>
              </w:rPr>
            </w:pPr>
            <w:r w:rsidRPr="008C6BCC">
              <w:rPr>
                <w:rFonts w:ascii="Times New Roman" w:hAnsi="Times New Roman" w:cs="Times New Roman"/>
                <w:b/>
                <w:bCs/>
                <w:sz w:val="15"/>
                <w:szCs w:val="15"/>
              </w:rPr>
              <w:t xml:space="preserve"> </w:t>
            </w:r>
            <w:r w:rsidRPr="008C6BCC">
              <w:rPr>
                <w:rFonts w:ascii="Times New Roman" w:hAnsi="Times New Roman" w:cs="Times New Roman" w:hint="eastAsia"/>
                <w:b/>
                <w:bCs/>
                <w:sz w:val="15"/>
                <w:szCs w:val="15"/>
              </w:rPr>
              <w:t>0</w:t>
            </w:r>
            <w:r w:rsidRPr="008C6BCC">
              <w:rPr>
                <w:rFonts w:ascii="Times New Roman" w:hAnsi="Times New Roman" w:cs="Times New Roman"/>
                <w:b/>
                <w:bCs/>
                <w:sz w:val="15"/>
                <w:szCs w:val="15"/>
              </w:rPr>
              <w:t>.04*</w:t>
            </w:r>
          </w:p>
        </w:tc>
        <w:tc>
          <w:tcPr>
            <w:tcW w:w="1302" w:type="pct"/>
            <w:vAlign w:val="center"/>
          </w:tcPr>
          <w:p w14:paraId="27C1E175"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.86</w:t>
            </w:r>
          </w:p>
        </w:tc>
      </w:tr>
      <w:tr w:rsidR="007746D9" w:rsidRPr="008C6BCC" w14:paraId="01678238" w14:textId="77777777" w:rsidTr="00A643FE">
        <w:trPr>
          <w:trHeight w:val="119"/>
          <w:jc w:val="center"/>
        </w:trPr>
        <w:tc>
          <w:tcPr>
            <w:tcW w:w="1423" w:type="pct"/>
            <w:vAlign w:val="center"/>
          </w:tcPr>
          <w:p w14:paraId="2F73D6BF" w14:textId="217EB5DE"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sz w:val="15"/>
                <w:szCs w:val="15"/>
              </w:rPr>
              <w:t>ResNet</w:t>
            </w:r>
            <w:r w:rsidR="00A643FE" w:rsidRPr="008C6BCC">
              <w:rPr>
                <w:rFonts w:ascii="Times New Roman" w:hAnsi="Times New Roman" w:cs="Times New Roman"/>
                <w:sz w:val="15"/>
                <w:szCs w:val="15"/>
              </w:rPr>
              <w:t>3D</w:t>
            </w:r>
            <w:r w:rsidRPr="008C6BCC">
              <w:rPr>
                <w:rFonts w:ascii="Times New Roman" w:hAnsi="Times New Roman" w:cs="Times New Roman"/>
                <w:sz w:val="15"/>
                <w:szCs w:val="15"/>
              </w:rPr>
              <w:t xml:space="preserve"> vs ShuffleNet</w:t>
            </w:r>
            <w:r w:rsidR="00A643FE" w:rsidRPr="008C6BCC">
              <w:rPr>
                <w:rFonts w:ascii="Times New Roman" w:hAnsi="Times New Roman" w:cs="Times New Roman"/>
                <w:sz w:val="15"/>
                <w:szCs w:val="15"/>
              </w:rPr>
              <w:t>3D</w:t>
            </w:r>
          </w:p>
        </w:tc>
        <w:tc>
          <w:tcPr>
            <w:tcW w:w="159" w:type="pct"/>
            <w:vAlign w:val="center"/>
          </w:tcPr>
          <w:p w14:paraId="0A023847" w14:textId="77777777" w:rsidR="007746D9" w:rsidRPr="008C6BCC" w:rsidRDefault="007746D9" w:rsidP="008A7E3B">
            <w:pPr>
              <w:jc w:val="center"/>
              <w:rPr>
                <w:rFonts w:ascii="Times New Roman" w:hAnsi="Times New Roman" w:cs="Times New Roman"/>
                <w:sz w:val="15"/>
                <w:szCs w:val="15"/>
              </w:rPr>
            </w:pPr>
          </w:p>
        </w:tc>
        <w:tc>
          <w:tcPr>
            <w:tcW w:w="1152" w:type="pct"/>
            <w:vAlign w:val="center"/>
          </w:tcPr>
          <w:p w14:paraId="1235BBEF"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.45</w:t>
            </w:r>
          </w:p>
        </w:tc>
        <w:tc>
          <w:tcPr>
            <w:tcW w:w="963" w:type="pct"/>
            <w:vAlign w:val="center"/>
          </w:tcPr>
          <w:p w14:paraId="327785E2"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.89</w:t>
            </w:r>
          </w:p>
        </w:tc>
        <w:tc>
          <w:tcPr>
            <w:tcW w:w="1302" w:type="pct"/>
            <w:vAlign w:val="center"/>
          </w:tcPr>
          <w:p w14:paraId="2E580293"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.13</w:t>
            </w:r>
          </w:p>
        </w:tc>
      </w:tr>
      <w:tr w:rsidR="007746D9" w:rsidRPr="008C6BCC" w14:paraId="766B6D23" w14:textId="77777777" w:rsidTr="00A643FE">
        <w:trPr>
          <w:trHeight w:val="119"/>
          <w:jc w:val="center"/>
        </w:trPr>
        <w:tc>
          <w:tcPr>
            <w:tcW w:w="1423" w:type="pct"/>
            <w:vAlign w:val="center"/>
          </w:tcPr>
          <w:p w14:paraId="7AFB5663" w14:textId="25642683"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sz w:val="15"/>
                <w:szCs w:val="15"/>
              </w:rPr>
              <w:t>ResNet</w:t>
            </w:r>
            <w:r w:rsidR="00A643FE" w:rsidRPr="008C6BCC">
              <w:rPr>
                <w:rFonts w:ascii="Times New Roman" w:hAnsi="Times New Roman" w:cs="Times New Roman"/>
                <w:sz w:val="15"/>
                <w:szCs w:val="15"/>
              </w:rPr>
              <w:t>3D</w:t>
            </w:r>
            <w:r w:rsidRPr="008C6BCC">
              <w:rPr>
                <w:rFonts w:ascii="Times New Roman" w:hAnsi="Times New Roman" w:cs="Times New Roman"/>
                <w:sz w:val="15"/>
                <w:szCs w:val="15"/>
              </w:rPr>
              <w:t xml:space="preserve"> vs </w:t>
            </w:r>
            <w:r w:rsidRPr="008C6BCC">
              <w:rPr>
                <w:rFonts w:ascii="Times New Roman" w:hAnsi="Times New Roman" w:cs="Times New Roman" w:hint="eastAsia"/>
                <w:sz w:val="15"/>
                <w:szCs w:val="15"/>
              </w:rPr>
              <w:t>M</w:t>
            </w:r>
            <w:r w:rsidRPr="008C6BCC">
              <w:rPr>
                <w:rFonts w:ascii="Times New Roman" w:hAnsi="Times New Roman" w:cs="Times New Roman"/>
                <w:sz w:val="15"/>
                <w:szCs w:val="15"/>
              </w:rPr>
              <w:t>obileNet</w:t>
            </w:r>
            <w:r w:rsidR="00A643FE" w:rsidRPr="008C6BCC">
              <w:rPr>
                <w:rFonts w:ascii="Times New Roman" w:hAnsi="Times New Roman" w:cs="Times New Roman"/>
                <w:sz w:val="15"/>
                <w:szCs w:val="15"/>
              </w:rPr>
              <w:t>3D</w:t>
            </w:r>
          </w:p>
        </w:tc>
        <w:tc>
          <w:tcPr>
            <w:tcW w:w="159" w:type="pct"/>
            <w:vAlign w:val="center"/>
          </w:tcPr>
          <w:p w14:paraId="172E0F13" w14:textId="77777777" w:rsidR="007746D9" w:rsidRPr="008C6BCC" w:rsidRDefault="007746D9" w:rsidP="008A7E3B">
            <w:pPr>
              <w:jc w:val="center"/>
              <w:rPr>
                <w:rFonts w:ascii="Times New Roman" w:hAnsi="Times New Roman" w:cs="Times New Roman"/>
                <w:sz w:val="15"/>
                <w:szCs w:val="15"/>
              </w:rPr>
            </w:pPr>
          </w:p>
        </w:tc>
        <w:tc>
          <w:tcPr>
            <w:tcW w:w="1152" w:type="pct"/>
            <w:vAlign w:val="center"/>
          </w:tcPr>
          <w:p w14:paraId="5D051BB3"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.50</w:t>
            </w:r>
          </w:p>
        </w:tc>
        <w:tc>
          <w:tcPr>
            <w:tcW w:w="963" w:type="pct"/>
            <w:vAlign w:val="center"/>
          </w:tcPr>
          <w:p w14:paraId="28048D07"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.38</w:t>
            </w:r>
          </w:p>
        </w:tc>
        <w:tc>
          <w:tcPr>
            <w:tcW w:w="1302" w:type="pct"/>
            <w:vAlign w:val="center"/>
          </w:tcPr>
          <w:p w14:paraId="51A307B4"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.20</w:t>
            </w:r>
          </w:p>
        </w:tc>
      </w:tr>
      <w:tr w:rsidR="007746D9" w:rsidRPr="008C6BCC" w14:paraId="2548621E" w14:textId="77777777" w:rsidTr="00A643FE">
        <w:trPr>
          <w:trHeight w:val="119"/>
          <w:jc w:val="center"/>
        </w:trPr>
        <w:tc>
          <w:tcPr>
            <w:tcW w:w="1423" w:type="pct"/>
            <w:vAlign w:val="center"/>
          </w:tcPr>
          <w:p w14:paraId="1246D55F" w14:textId="77F6BF30"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D</w:t>
            </w:r>
            <w:r w:rsidRPr="008C6BCC">
              <w:rPr>
                <w:rFonts w:ascii="Times New Roman" w:hAnsi="Times New Roman" w:cs="Times New Roman"/>
                <w:sz w:val="15"/>
                <w:szCs w:val="15"/>
              </w:rPr>
              <w:t>enseNet</w:t>
            </w:r>
            <w:r w:rsidR="00A643FE" w:rsidRPr="008C6BCC">
              <w:rPr>
                <w:rFonts w:ascii="Times New Roman" w:hAnsi="Times New Roman" w:cs="Times New Roman"/>
                <w:sz w:val="15"/>
                <w:szCs w:val="15"/>
              </w:rPr>
              <w:t>3D</w:t>
            </w:r>
            <w:r w:rsidRPr="008C6BCC">
              <w:rPr>
                <w:rFonts w:ascii="Times New Roman" w:hAnsi="Times New Roman" w:cs="Times New Roman"/>
                <w:sz w:val="15"/>
                <w:szCs w:val="15"/>
              </w:rPr>
              <w:t xml:space="preserve"> vs ShuffleNet</w:t>
            </w:r>
            <w:r w:rsidR="00A643FE" w:rsidRPr="008C6BCC">
              <w:rPr>
                <w:rFonts w:ascii="Times New Roman" w:hAnsi="Times New Roman" w:cs="Times New Roman"/>
                <w:sz w:val="15"/>
                <w:szCs w:val="15"/>
              </w:rPr>
              <w:t>3D</w:t>
            </w:r>
          </w:p>
        </w:tc>
        <w:tc>
          <w:tcPr>
            <w:tcW w:w="159" w:type="pct"/>
            <w:vAlign w:val="center"/>
          </w:tcPr>
          <w:p w14:paraId="42746884" w14:textId="77777777" w:rsidR="007746D9" w:rsidRPr="008C6BCC" w:rsidRDefault="007746D9" w:rsidP="008A7E3B">
            <w:pPr>
              <w:jc w:val="center"/>
              <w:rPr>
                <w:rFonts w:ascii="Times New Roman" w:hAnsi="Times New Roman" w:cs="Times New Roman"/>
                <w:sz w:val="15"/>
                <w:szCs w:val="15"/>
              </w:rPr>
            </w:pPr>
          </w:p>
        </w:tc>
        <w:tc>
          <w:tcPr>
            <w:tcW w:w="1152" w:type="pct"/>
            <w:vAlign w:val="center"/>
          </w:tcPr>
          <w:p w14:paraId="06DA62FA"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.26</w:t>
            </w:r>
          </w:p>
        </w:tc>
        <w:tc>
          <w:tcPr>
            <w:tcW w:w="963" w:type="pct"/>
            <w:vAlign w:val="center"/>
          </w:tcPr>
          <w:p w14:paraId="0313CE31"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.14</w:t>
            </w:r>
          </w:p>
        </w:tc>
        <w:tc>
          <w:tcPr>
            <w:tcW w:w="1302" w:type="pct"/>
            <w:vAlign w:val="center"/>
          </w:tcPr>
          <w:p w14:paraId="29D9D836"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.10</w:t>
            </w:r>
          </w:p>
        </w:tc>
      </w:tr>
      <w:tr w:rsidR="007746D9" w:rsidRPr="008C6BCC" w14:paraId="600E11E3" w14:textId="77777777" w:rsidTr="00A643FE">
        <w:trPr>
          <w:trHeight w:val="119"/>
          <w:jc w:val="center"/>
        </w:trPr>
        <w:tc>
          <w:tcPr>
            <w:tcW w:w="1423" w:type="pct"/>
            <w:vAlign w:val="center"/>
          </w:tcPr>
          <w:p w14:paraId="64E8E2DA" w14:textId="4ECC7898"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D</w:t>
            </w:r>
            <w:r w:rsidRPr="008C6BCC">
              <w:rPr>
                <w:rFonts w:ascii="Times New Roman" w:hAnsi="Times New Roman" w:cs="Times New Roman"/>
                <w:sz w:val="15"/>
                <w:szCs w:val="15"/>
              </w:rPr>
              <w:t>enseNet</w:t>
            </w:r>
            <w:r w:rsidR="00A643FE" w:rsidRPr="008C6BCC">
              <w:rPr>
                <w:rFonts w:ascii="Times New Roman" w:hAnsi="Times New Roman" w:cs="Times New Roman"/>
                <w:sz w:val="15"/>
                <w:szCs w:val="15"/>
              </w:rPr>
              <w:t>3D</w:t>
            </w:r>
            <w:r w:rsidRPr="008C6BCC">
              <w:rPr>
                <w:rFonts w:ascii="Times New Roman" w:hAnsi="Times New Roman" w:cs="Times New Roman"/>
                <w:sz w:val="15"/>
                <w:szCs w:val="15"/>
              </w:rPr>
              <w:t xml:space="preserve"> vs </w:t>
            </w:r>
            <w:r w:rsidRPr="008C6BCC">
              <w:rPr>
                <w:rFonts w:ascii="Times New Roman" w:hAnsi="Times New Roman" w:cs="Times New Roman" w:hint="eastAsia"/>
                <w:sz w:val="15"/>
                <w:szCs w:val="15"/>
              </w:rPr>
              <w:t>M</w:t>
            </w:r>
            <w:r w:rsidRPr="008C6BCC">
              <w:rPr>
                <w:rFonts w:ascii="Times New Roman" w:hAnsi="Times New Roman" w:cs="Times New Roman"/>
                <w:sz w:val="15"/>
                <w:szCs w:val="15"/>
              </w:rPr>
              <w:t>obileNet</w:t>
            </w:r>
            <w:r w:rsidR="00A643FE" w:rsidRPr="008C6BCC">
              <w:rPr>
                <w:rFonts w:ascii="Times New Roman" w:hAnsi="Times New Roman" w:cs="Times New Roman"/>
                <w:sz w:val="15"/>
                <w:szCs w:val="15"/>
              </w:rPr>
              <w:t>3D</w:t>
            </w:r>
          </w:p>
        </w:tc>
        <w:tc>
          <w:tcPr>
            <w:tcW w:w="159" w:type="pct"/>
            <w:vAlign w:val="center"/>
          </w:tcPr>
          <w:p w14:paraId="5553A9C0" w14:textId="77777777" w:rsidR="007746D9" w:rsidRPr="008C6BCC" w:rsidRDefault="007746D9" w:rsidP="008A7E3B">
            <w:pPr>
              <w:jc w:val="center"/>
              <w:rPr>
                <w:rFonts w:ascii="Times New Roman" w:hAnsi="Times New Roman" w:cs="Times New Roman"/>
                <w:sz w:val="15"/>
                <w:szCs w:val="15"/>
              </w:rPr>
            </w:pPr>
          </w:p>
        </w:tc>
        <w:tc>
          <w:tcPr>
            <w:tcW w:w="1152" w:type="pct"/>
            <w:vAlign w:val="center"/>
          </w:tcPr>
          <w:p w14:paraId="05A3FB74"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.64</w:t>
            </w:r>
          </w:p>
        </w:tc>
        <w:tc>
          <w:tcPr>
            <w:tcW w:w="963" w:type="pct"/>
            <w:vAlign w:val="center"/>
          </w:tcPr>
          <w:p w14:paraId="7EF2364D"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.56</w:t>
            </w:r>
          </w:p>
        </w:tc>
        <w:tc>
          <w:tcPr>
            <w:tcW w:w="1302" w:type="pct"/>
            <w:vAlign w:val="center"/>
          </w:tcPr>
          <w:p w14:paraId="2D1A2BC6"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.17</w:t>
            </w:r>
          </w:p>
        </w:tc>
      </w:tr>
      <w:tr w:rsidR="007746D9" w:rsidRPr="008C6BCC" w14:paraId="7900888F" w14:textId="77777777" w:rsidTr="00A643FE">
        <w:trPr>
          <w:trHeight w:val="119"/>
          <w:jc w:val="center"/>
        </w:trPr>
        <w:tc>
          <w:tcPr>
            <w:tcW w:w="1423" w:type="pct"/>
            <w:tcBorders>
              <w:bottom w:val="single" w:sz="4" w:space="0" w:color="auto"/>
            </w:tcBorders>
            <w:vAlign w:val="center"/>
          </w:tcPr>
          <w:p w14:paraId="16D10BD5" w14:textId="3D1B0646"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sz w:val="15"/>
                <w:szCs w:val="15"/>
              </w:rPr>
              <w:t>ShuffleNet</w:t>
            </w:r>
            <w:r w:rsidR="00A643FE" w:rsidRPr="008C6BCC">
              <w:rPr>
                <w:rFonts w:ascii="Times New Roman" w:hAnsi="Times New Roman" w:cs="Times New Roman"/>
                <w:sz w:val="15"/>
                <w:szCs w:val="15"/>
              </w:rPr>
              <w:t>3D</w:t>
            </w:r>
            <w:r w:rsidRPr="008C6BCC">
              <w:rPr>
                <w:rFonts w:ascii="Times New Roman" w:hAnsi="Times New Roman" w:cs="Times New Roman"/>
                <w:sz w:val="15"/>
                <w:szCs w:val="15"/>
              </w:rPr>
              <w:t xml:space="preserve"> vs </w:t>
            </w:r>
            <w:r w:rsidRPr="008C6BCC">
              <w:rPr>
                <w:rFonts w:ascii="Times New Roman" w:hAnsi="Times New Roman" w:cs="Times New Roman" w:hint="eastAsia"/>
                <w:sz w:val="15"/>
                <w:szCs w:val="15"/>
              </w:rPr>
              <w:t>M</w:t>
            </w:r>
            <w:r w:rsidRPr="008C6BCC">
              <w:rPr>
                <w:rFonts w:ascii="Times New Roman" w:hAnsi="Times New Roman" w:cs="Times New Roman"/>
                <w:sz w:val="15"/>
                <w:szCs w:val="15"/>
              </w:rPr>
              <w:t>obileNet</w:t>
            </w:r>
            <w:r w:rsidR="00A643FE" w:rsidRPr="008C6BCC">
              <w:rPr>
                <w:rFonts w:ascii="Times New Roman" w:hAnsi="Times New Roman" w:cs="Times New Roman"/>
                <w:sz w:val="15"/>
                <w:szCs w:val="15"/>
              </w:rPr>
              <w:t>3D</w:t>
            </w:r>
          </w:p>
        </w:tc>
        <w:tc>
          <w:tcPr>
            <w:tcW w:w="159" w:type="pct"/>
            <w:tcBorders>
              <w:bottom w:val="single" w:sz="4" w:space="0" w:color="auto"/>
            </w:tcBorders>
            <w:vAlign w:val="center"/>
          </w:tcPr>
          <w:p w14:paraId="6CBFA01A" w14:textId="77777777" w:rsidR="007746D9" w:rsidRPr="008C6BCC" w:rsidRDefault="007746D9" w:rsidP="008A7E3B">
            <w:pPr>
              <w:jc w:val="center"/>
              <w:rPr>
                <w:rFonts w:ascii="Times New Roman" w:hAnsi="Times New Roman" w:cs="Times New Roman"/>
                <w:sz w:val="15"/>
                <w:szCs w:val="15"/>
              </w:rPr>
            </w:pPr>
          </w:p>
        </w:tc>
        <w:tc>
          <w:tcPr>
            <w:tcW w:w="1152" w:type="pct"/>
            <w:tcBorders>
              <w:bottom w:val="single" w:sz="4" w:space="0" w:color="auto"/>
            </w:tcBorders>
            <w:vAlign w:val="center"/>
          </w:tcPr>
          <w:p w14:paraId="0E6DE85B"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.15</w:t>
            </w:r>
          </w:p>
        </w:tc>
        <w:tc>
          <w:tcPr>
            <w:tcW w:w="963" w:type="pct"/>
            <w:tcBorders>
              <w:bottom w:val="single" w:sz="4" w:space="0" w:color="auto"/>
            </w:tcBorders>
            <w:vAlign w:val="center"/>
          </w:tcPr>
          <w:p w14:paraId="2977958B" w14:textId="77777777"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.46</w:t>
            </w:r>
          </w:p>
        </w:tc>
        <w:tc>
          <w:tcPr>
            <w:tcW w:w="1302" w:type="pct"/>
            <w:tcBorders>
              <w:bottom w:val="single" w:sz="4" w:space="0" w:color="auto"/>
            </w:tcBorders>
            <w:vAlign w:val="center"/>
          </w:tcPr>
          <w:p w14:paraId="6BB0CEF5" w14:textId="0A626461" w:rsidR="007746D9" w:rsidRPr="008C6BCC" w:rsidRDefault="007746D9" w:rsidP="008A7E3B">
            <w:pPr>
              <w:jc w:val="center"/>
              <w:rPr>
                <w:rFonts w:ascii="Times New Roman" w:hAnsi="Times New Roman" w:cs="Times New Roman"/>
                <w:sz w:val="15"/>
                <w:szCs w:val="15"/>
              </w:rPr>
            </w:pPr>
            <w:r w:rsidRPr="008C6BCC">
              <w:rPr>
                <w:rFonts w:ascii="Times New Roman" w:hAnsi="Times New Roman" w:cs="Times New Roman" w:hint="eastAsia"/>
                <w:sz w:val="15"/>
                <w:szCs w:val="15"/>
              </w:rPr>
              <w:t>0</w:t>
            </w:r>
            <w:r w:rsidRPr="008C6BCC">
              <w:rPr>
                <w:rFonts w:ascii="Times New Roman" w:hAnsi="Times New Roman" w:cs="Times New Roman"/>
                <w:sz w:val="15"/>
                <w:szCs w:val="15"/>
              </w:rPr>
              <w:t>.</w:t>
            </w:r>
            <w:r w:rsidR="007D3E90" w:rsidRPr="008C6BCC">
              <w:rPr>
                <w:rFonts w:ascii="Times New Roman" w:hAnsi="Times New Roman" w:cs="Times New Roman"/>
                <w:sz w:val="15"/>
                <w:szCs w:val="15"/>
              </w:rPr>
              <w:t>43</w:t>
            </w:r>
          </w:p>
        </w:tc>
      </w:tr>
    </w:tbl>
    <w:p w14:paraId="2483C405" w14:textId="77777777" w:rsidR="007746D9" w:rsidRPr="008C6BCC" w:rsidRDefault="007746D9" w:rsidP="007746D9">
      <w:pPr>
        <w:rPr>
          <w:rFonts w:ascii="Times New Roman" w:hAnsi="Times New Roman" w:cs="Times New Roman"/>
          <w:noProof/>
          <w:sz w:val="18"/>
          <w:szCs w:val="18"/>
        </w:rPr>
      </w:pPr>
      <w:r w:rsidRPr="008C6BCC">
        <w:rPr>
          <w:rFonts w:ascii="Times New Roman" w:hAnsi="Times New Roman" w:cs="Times New Roman" w:hint="eastAsia"/>
          <w:noProof/>
          <w:sz w:val="18"/>
          <w:szCs w:val="18"/>
        </w:rPr>
        <w:t>N</w:t>
      </w:r>
      <w:r w:rsidRPr="008C6BCC">
        <w:rPr>
          <w:rFonts w:ascii="Times New Roman" w:hAnsi="Times New Roman" w:cs="Times New Roman"/>
          <w:noProof/>
          <w:sz w:val="18"/>
          <w:szCs w:val="18"/>
        </w:rPr>
        <w:t>ote:</w:t>
      </w:r>
      <w:r w:rsidRPr="008C6BCC">
        <w:rPr>
          <w:rFonts w:ascii="Times New Roman" w:hAnsi="Times New Roman" w:cs="Times New Roman" w:hint="eastAsia"/>
          <w:noProof/>
          <w:sz w:val="18"/>
          <w:szCs w:val="18"/>
        </w:rPr>
        <w:t xml:space="preserve"> </w:t>
      </w:r>
      <w:r w:rsidRPr="008C6BCC">
        <w:rPr>
          <w:rFonts w:ascii="Times New Roman" w:hAnsi="Times New Roman" w:cs="Times New Roman"/>
          <w:i/>
          <w:noProof/>
          <w:sz w:val="18"/>
          <w:szCs w:val="18"/>
        </w:rPr>
        <w:t>P</w:t>
      </w:r>
      <w:r w:rsidRPr="008C6BCC">
        <w:rPr>
          <w:rFonts w:ascii="Times New Roman" w:hAnsi="Times New Roman" w:cs="Times New Roman"/>
          <w:noProof/>
          <w:sz w:val="18"/>
          <w:szCs w:val="18"/>
        </w:rPr>
        <w:t xml:space="preserve"> value were calculated by Delong test</w:t>
      </w:r>
    </w:p>
    <w:p w14:paraId="6E03C736" w14:textId="0251E58C" w:rsidR="007746D9" w:rsidRPr="008C6BCC" w:rsidRDefault="007746D9" w:rsidP="007746D9">
      <w:pPr>
        <w:rPr>
          <w:rFonts w:ascii="Times New Roman" w:hAnsi="Times New Roman" w:cs="Times New Roman"/>
          <w:noProof/>
          <w:sz w:val="18"/>
          <w:szCs w:val="18"/>
        </w:rPr>
      </w:pPr>
      <w:r w:rsidRPr="008C6BCC">
        <w:rPr>
          <w:rFonts w:ascii="Times New Roman" w:hAnsi="Times New Roman" w:cs="Times New Roman" w:hint="eastAsia"/>
          <w:noProof/>
          <w:sz w:val="18"/>
          <w:szCs w:val="18"/>
        </w:rPr>
        <w:t>*</w:t>
      </w:r>
      <w:r w:rsidRPr="008C6BCC">
        <w:rPr>
          <w:rFonts w:ascii="Times New Roman" w:hAnsi="Times New Roman" w:cs="Times New Roman"/>
          <w:noProof/>
          <w:sz w:val="18"/>
          <w:szCs w:val="18"/>
        </w:rPr>
        <w:t xml:space="preserve"> Significant (</w:t>
      </w:r>
      <w:r w:rsidR="003060FD" w:rsidRPr="008C6BCC">
        <w:rPr>
          <w:rFonts w:ascii="Times New Roman" w:hAnsi="Times New Roman" w:cs="Times New Roman"/>
          <w:i/>
          <w:iCs/>
          <w:sz w:val="18"/>
          <w:szCs w:val="18"/>
        </w:rPr>
        <w:t>P</w:t>
      </w:r>
      <w:r w:rsidR="003060FD" w:rsidRPr="008C6BCC">
        <w:rPr>
          <w:rFonts w:ascii="Times New Roman" w:hAnsi="Times New Roman" w:cs="Times New Roman"/>
          <w:sz w:val="18"/>
          <w:szCs w:val="18"/>
        </w:rPr>
        <w:t xml:space="preserve"> </w:t>
      </w:r>
      <w:r w:rsidR="00BF798C" w:rsidRPr="008C6BCC">
        <w:rPr>
          <w:rFonts w:ascii="Times New Roman" w:hAnsi="Times New Roman" w:cs="Times New Roman" w:hint="eastAsia"/>
          <w:sz w:val="18"/>
          <w:szCs w:val="18"/>
        </w:rPr>
        <w:t>&lt;</w:t>
      </w:r>
      <w:r w:rsidR="003060FD" w:rsidRPr="008C6BCC">
        <w:rPr>
          <w:rFonts w:ascii="Times New Roman" w:hAnsi="Times New Roman" w:cs="Times New Roman"/>
          <w:sz w:val="18"/>
          <w:szCs w:val="18"/>
        </w:rPr>
        <w:t xml:space="preserve"> 0.05</w:t>
      </w:r>
      <w:r w:rsidRPr="008C6BCC">
        <w:rPr>
          <w:rFonts w:ascii="Times New Roman" w:hAnsi="Times New Roman" w:cs="Times New Roman"/>
          <w:noProof/>
          <w:sz w:val="18"/>
          <w:szCs w:val="18"/>
        </w:rPr>
        <w:t>)</w:t>
      </w:r>
    </w:p>
    <w:p w14:paraId="21FE42D4" w14:textId="097C3EFF" w:rsidR="007746D9" w:rsidRPr="008C6BCC" w:rsidRDefault="007746D9" w:rsidP="007746D9">
      <w:pPr>
        <w:jc w:val="left"/>
        <w:rPr>
          <w:rFonts w:ascii="Times New Roman" w:hAnsi="Times New Roman" w:cs="Times New Roman"/>
          <w:sz w:val="18"/>
          <w:szCs w:val="18"/>
        </w:rPr>
      </w:pPr>
      <w:r w:rsidRPr="008C6BCC">
        <w:rPr>
          <w:rFonts w:ascii="Times New Roman" w:hAnsi="Times New Roman" w:cs="Times New Roman"/>
          <w:sz w:val="18"/>
          <w:szCs w:val="18"/>
        </w:rPr>
        <w:t xml:space="preserve">Abbreviation: </w:t>
      </w:r>
      <w:r w:rsidRPr="008C6BCC">
        <w:rPr>
          <w:rFonts w:ascii="Times New Roman" w:hAnsi="Times New Roman" w:cs="Times New Roman" w:hint="eastAsia"/>
          <w:i/>
          <w:iCs/>
          <w:sz w:val="18"/>
          <w:szCs w:val="18"/>
        </w:rPr>
        <w:t>D</w:t>
      </w:r>
      <w:r w:rsidRPr="008C6BCC">
        <w:rPr>
          <w:rFonts w:ascii="Times New Roman" w:hAnsi="Times New Roman" w:cs="Times New Roman"/>
          <w:i/>
          <w:iCs/>
          <w:sz w:val="18"/>
          <w:szCs w:val="18"/>
        </w:rPr>
        <w:t>L-CS</w:t>
      </w:r>
      <w:r w:rsidRPr="008C6BCC">
        <w:rPr>
          <w:rFonts w:ascii="Times New Roman" w:hAnsi="Times New Roman" w:cs="Times New Roman"/>
          <w:sz w:val="18"/>
          <w:szCs w:val="18"/>
        </w:rPr>
        <w:t>,</w:t>
      </w:r>
      <w:r w:rsidRPr="008C6BCC">
        <w:rPr>
          <w:sz w:val="18"/>
          <w:szCs w:val="18"/>
        </w:rPr>
        <w:t xml:space="preserve"> </w:t>
      </w:r>
      <w:r w:rsidRPr="008C6BCC">
        <w:rPr>
          <w:rFonts w:ascii="Times New Roman" w:hAnsi="Times New Roman" w:cs="Times New Roman"/>
          <w:sz w:val="18"/>
          <w:szCs w:val="18"/>
        </w:rPr>
        <w:t xml:space="preserve">deep learning models </w:t>
      </w:r>
      <w:r w:rsidR="00F812FF" w:rsidRPr="008C6BCC">
        <w:rPr>
          <w:rFonts w:ascii="Times New Roman" w:hAnsi="Times New Roman" w:cs="Times New Roman"/>
          <w:sz w:val="18"/>
          <w:szCs w:val="18"/>
        </w:rPr>
        <w:t>for the classification</w:t>
      </w:r>
      <w:r w:rsidRPr="008C6BCC">
        <w:rPr>
          <w:rFonts w:ascii="Times New Roman" w:hAnsi="Times New Roman" w:cs="Times New Roman"/>
          <w:sz w:val="18"/>
          <w:szCs w:val="18"/>
        </w:rPr>
        <w:t xml:space="preserve"> between clinically significant and non-clinically significant prostate cancer; </w:t>
      </w:r>
      <w:r w:rsidRPr="008C6BCC">
        <w:rPr>
          <w:rFonts w:ascii="Times New Roman" w:hAnsi="Times New Roman" w:cs="Times New Roman"/>
          <w:i/>
          <w:iCs/>
          <w:sz w:val="18"/>
          <w:szCs w:val="18"/>
        </w:rPr>
        <w:t>SKH</w:t>
      </w:r>
      <w:r w:rsidRPr="008C6BCC">
        <w:rPr>
          <w:rFonts w:ascii="Times New Roman" w:hAnsi="Times New Roman" w:cs="Times New Roman"/>
          <w:sz w:val="18"/>
          <w:szCs w:val="18"/>
        </w:rPr>
        <w:t xml:space="preserve">, Suzhou Kowloon Hospital; </w:t>
      </w:r>
      <w:r w:rsidRPr="008C6BCC">
        <w:rPr>
          <w:rFonts w:ascii="Times New Roman" w:hAnsi="Times New Roman" w:cs="Times New Roman"/>
          <w:i/>
          <w:iCs/>
          <w:sz w:val="18"/>
          <w:szCs w:val="18"/>
        </w:rPr>
        <w:t>TZH</w:t>
      </w:r>
      <w:r w:rsidRPr="008C6BCC">
        <w:rPr>
          <w:rFonts w:ascii="Times New Roman" w:hAnsi="Times New Roman" w:cs="Times New Roman"/>
          <w:sz w:val="18"/>
          <w:szCs w:val="18"/>
        </w:rPr>
        <w:t xml:space="preserve">, the People's Hospital of Taizhou; </w:t>
      </w:r>
      <w:r w:rsidRPr="008C6BCC">
        <w:rPr>
          <w:rFonts w:ascii="Times New Roman" w:hAnsi="Times New Roman" w:cs="Times New Roman"/>
          <w:i/>
          <w:iCs/>
          <w:sz w:val="18"/>
          <w:szCs w:val="18"/>
        </w:rPr>
        <w:t>SQH</w:t>
      </w:r>
      <w:r w:rsidRPr="008C6BCC">
        <w:rPr>
          <w:rFonts w:ascii="Times New Roman" w:hAnsi="Times New Roman" w:cs="Times New Roman"/>
          <w:sz w:val="18"/>
          <w:szCs w:val="18"/>
        </w:rPr>
        <w:t xml:space="preserve">, the People's Hospital of Suqian; </w:t>
      </w:r>
      <w:r w:rsidRPr="008C6BCC">
        <w:rPr>
          <w:rFonts w:ascii="Times New Roman" w:hAnsi="Times New Roman" w:cs="Times New Roman"/>
          <w:i/>
          <w:iCs/>
          <w:sz w:val="18"/>
          <w:szCs w:val="18"/>
        </w:rPr>
        <w:t>CSH</w:t>
      </w:r>
      <w:r w:rsidRPr="008C6BCC">
        <w:rPr>
          <w:rFonts w:ascii="Times New Roman" w:hAnsi="Times New Roman" w:cs="Times New Roman"/>
          <w:sz w:val="18"/>
          <w:szCs w:val="18"/>
        </w:rPr>
        <w:t>, Changshu NO.1 People's Hospital;</w:t>
      </w:r>
      <w:r w:rsidR="00AD6150" w:rsidRPr="008C6BCC">
        <w:rPr>
          <w:rFonts w:ascii="Times New Roman" w:hAnsi="Times New Roman" w:cs="Times New Roman"/>
          <w:i/>
          <w:iCs/>
          <w:sz w:val="18"/>
          <w:szCs w:val="18"/>
        </w:rPr>
        <w:t xml:space="preserve"> ROC</w:t>
      </w:r>
      <w:r w:rsidR="00AD6150" w:rsidRPr="008C6BCC">
        <w:rPr>
          <w:rFonts w:ascii="Times New Roman" w:hAnsi="Times New Roman" w:cs="Times New Roman"/>
          <w:sz w:val="18"/>
          <w:szCs w:val="18"/>
        </w:rPr>
        <w:t>, receiver operating characteristics.</w:t>
      </w:r>
    </w:p>
    <w:p w14:paraId="632FB607" w14:textId="5462C6C2" w:rsidR="009A5E97" w:rsidRPr="008C6BCC" w:rsidRDefault="009A5E97" w:rsidP="00765066">
      <w:pPr>
        <w:spacing w:line="480" w:lineRule="auto"/>
        <w:jc w:val="left"/>
        <w:rPr>
          <w:rFonts w:ascii="Times New Roman" w:hAnsi="Times New Roman" w:cs="Times New Roman"/>
          <w:sz w:val="20"/>
          <w:szCs w:val="20"/>
        </w:rPr>
      </w:pPr>
    </w:p>
    <w:p w14:paraId="79FC8E0E" w14:textId="309EB040" w:rsidR="004733AF" w:rsidRPr="008C6BCC" w:rsidRDefault="000904F3" w:rsidP="00765066">
      <w:pPr>
        <w:jc w:val="left"/>
        <w:rPr>
          <w:rFonts w:ascii="Times New Roman" w:hAnsi="Times New Roman" w:cs="Times New Roman"/>
          <w:b/>
          <w:sz w:val="20"/>
          <w:szCs w:val="20"/>
        </w:rPr>
      </w:pPr>
      <w:r w:rsidRPr="008C6BCC">
        <w:rPr>
          <w:rFonts w:ascii="Times New Roman" w:hAnsi="Times New Roman" w:cs="Times New Roman"/>
          <w:b/>
          <w:sz w:val="20"/>
          <w:szCs w:val="20"/>
        </w:rPr>
        <w:t>References</w:t>
      </w:r>
    </w:p>
    <w:p w14:paraId="5760311C" w14:textId="17E091EA" w:rsidR="001C1C1C" w:rsidRPr="008C6BCC" w:rsidRDefault="004733AF" w:rsidP="001C1C1C">
      <w:pPr>
        <w:pStyle w:val="EndNoteBibliography"/>
        <w:rPr>
          <w:rFonts w:ascii="Times New Roman" w:hAnsi="Times New Roman" w:cs="Times New Roman"/>
        </w:rPr>
      </w:pPr>
      <w:r w:rsidRPr="008C6BCC">
        <w:rPr>
          <w:rFonts w:ascii="Times New Roman" w:hAnsi="Times New Roman" w:cs="Times New Roman"/>
          <w:szCs w:val="20"/>
        </w:rPr>
        <w:fldChar w:fldCharType="begin"/>
      </w:r>
      <w:r w:rsidRPr="008C6BCC">
        <w:rPr>
          <w:rFonts w:ascii="Times New Roman" w:hAnsi="Times New Roman" w:cs="Times New Roman"/>
          <w:szCs w:val="20"/>
        </w:rPr>
        <w:instrText xml:space="preserve"> ADDIN EN.REFLIST </w:instrText>
      </w:r>
      <w:r w:rsidRPr="008C6BCC">
        <w:rPr>
          <w:rFonts w:ascii="Times New Roman" w:hAnsi="Times New Roman" w:cs="Times New Roman"/>
          <w:szCs w:val="20"/>
        </w:rPr>
        <w:fldChar w:fldCharType="separate"/>
      </w:r>
      <w:r w:rsidR="001C1C1C" w:rsidRPr="008C6BCC">
        <w:rPr>
          <w:rFonts w:ascii="Times New Roman" w:hAnsi="Times New Roman" w:cs="Times New Roman"/>
        </w:rPr>
        <w:t>1.</w:t>
      </w:r>
      <w:r w:rsidR="001C1C1C" w:rsidRPr="008C6BCC">
        <w:rPr>
          <w:rFonts w:ascii="Times New Roman" w:hAnsi="Times New Roman" w:cs="Times New Roman"/>
        </w:rPr>
        <w:tab/>
        <w:t xml:space="preserve">Turkbey B, Rosenkrantz AB, Haider MA, Padhani AR, Villeirs G, Macura KJ, et al. Prostate Imaging Reporting and Data System Version 2.1: 2019 Update of Prostate Imaging Reporting and Data System Version 2. Eur Urol. 2019;76:340-51. </w:t>
      </w:r>
      <w:hyperlink r:id="rId9" w:history="1">
        <w:r w:rsidR="001C1C1C" w:rsidRPr="008C6BCC">
          <w:rPr>
            <w:rStyle w:val="a7"/>
            <w:rFonts w:ascii="Times New Roman" w:hAnsi="Times New Roman" w:cs="Times New Roman"/>
          </w:rPr>
          <w:t>https://doi.org/10.1016/j.eururo.2019.02.033</w:t>
        </w:r>
      </w:hyperlink>
      <w:r w:rsidR="001C1C1C" w:rsidRPr="008C6BCC">
        <w:rPr>
          <w:rFonts w:ascii="Times New Roman" w:hAnsi="Times New Roman" w:cs="Times New Roman"/>
        </w:rPr>
        <w:t>.</w:t>
      </w:r>
    </w:p>
    <w:p w14:paraId="3F8E21E8" w14:textId="5142974D" w:rsidR="00AB64BB" w:rsidRPr="00567089" w:rsidRDefault="004733AF" w:rsidP="00765066">
      <w:pPr>
        <w:jc w:val="left"/>
        <w:rPr>
          <w:rFonts w:ascii="Times New Roman" w:hAnsi="Times New Roman" w:cs="Times New Roman"/>
          <w:sz w:val="20"/>
          <w:szCs w:val="20"/>
        </w:rPr>
      </w:pPr>
      <w:r w:rsidRPr="008C6BCC">
        <w:rPr>
          <w:rFonts w:ascii="Times New Roman" w:hAnsi="Times New Roman" w:cs="Times New Roman"/>
          <w:sz w:val="20"/>
          <w:szCs w:val="20"/>
        </w:rPr>
        <w:fldChar w:fldCharType="end"/>
      </w:r>
    </w:p>
    <w:sectPr w:rsidR="00AB64BB" w:rsidRPr="00567089" w:rsidSect="00567089">
      <w:pgSz w:w="11906" w:h="16838"/>
      <w:pgMar w:top="1440" w:right="1800" w:bottom="1440" w:left="1800" w:header="851" w:footer="992" w:gutter="0"/>
      <w:lnNumType w:countBy="1" w:restart="continuous"/>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C35DD" w16cex:dateUtc="2022-04-09T08:42:00Z"/>
  <w16cex:commentExtensible w16cex:durableId="25FC67E6" w16cex:dateUtc="2022-04-09T12:15:00Z"/>
  <w16cex:commentExtensible w16cex:durableId="25F9459B" w16cex:dateUtc="2022-04-07T03:12:00Z"/>
  <w16cex:commentExtensible w16cex:durableId="25FBE399" w16cex:dateUtc="2022-04-09T02: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B129A" w14:textId="77777777" w:rsidR="00CF6E20" w:rsidRDefault="00CF6E20" w:rsidP="00CD771F">
      <w:r>
        <w:separator/>
      </w:r>
    </w:p>
  </w:endnote>
  <w:endnote w:type="continuationSeparator" w:id="0">
    <w:p w14:paraId="73945C6E" w14:textId="77777777" w:rsidR="00CF6E20" w:rsidRDefault="00CF6E20" w:rsidP="00CD7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88E5D" w14:textId="77777777" w:rsidR="00CF6E20" w:rsidRDefault="00CF6E20" w:rsidP="00CD771F">
      <w:r>
        <w:separator/>
      </w:r>
    </w:p>
  </w:footnote>
  <w:footnote w:type="continuationSeparator" w:id="0">
    <w:p w14:paraId="50FA8800" w14:textId="77777777" w:rsidR="00CF6E20" w:rsidRDefault="00CF6E20" w:rsidP="00CD77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72452"/>
    <w:multiLevelType w:val="hybridMultilevel"/>
    <w:tmpl w:val="5FAE1FC4"/>
    <w:lvl w:ilvl="0" w:tplc="152240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uro J Nuc Med Molec Imaging 复制&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5t20deoar52eettekp9z9bfpr5r59wx9r2&quot;&gt;我的EndNote库&lt;record-ids&gt;&lt;item&gt;12&lt;/item&gt;&lt;/record-ids&gt;&lt;/item&gt;&lt;/Libraries&gt;"/>
  </w:docVars>
  <w:rsids>
    <w:rsidRoot w:val="009703F6"/>
    <w:rsid w:val="00001343"/>
    <w:rsid w:val="00001F1A"/>
    <w:rsid w:val="00006A51"/>
    <w:rsid w:val="00021B32"/>
    <w:rsid w:val="000223E3"/>
    <w:rsid w:val="00023D6A"/>
    <w:rsid w:val="00025F75"/>
    <w:rsid w:val="0003095A"/>
    <w:rsid w:val="00030A44"/>
    <w:rsid w:val="00033BB2"/>
    <w:rsid w:val="0003400B"/>
    <w:rsid w:val="00046639"/>
    <w:rsid w:val="00051C3C"/>
    <w:rsid w:val="00056360"/>
    <w:rsid w:val="00060036"/>
    <w:rsid w:val="00061D38"/>
    <w:rsid w:val="00064740"/>
    <w:rsid w:val="00064B0D"/>
    <w:rsid w:val="0006503F"/>
    <w:rsid w:val="0006606C"/>
    <w:rsid w:val="000660B4"/>
    <w:rsid w:val="00066F4E"/>
    <w:rsid w:val="00070885"/>
    <w:rsid w:val="00071390"/>
    <w:rsid w:val="00072856"/>
    <w:rsid w:val="00073A5A"/>
    <w:rsid w:val="00076BD2"/>
    <w:rsid w:val="0008057D"/>
    <w:rsid w:val="000904F3"/>
    <w:rsid w:val="00095466"/>
    <w:rsid w:val="000C4B46"/>
    <w:rsid w:val="000C6A7C"/>
    <w:rsid w:val="000D2CD2"/>
    <w:rsid w:val="000D4C2C"/>
    <w:rsid w:val="000D6865"/>
    <w:rsid w:val="000E18FA"/>
    <w:rsid w:val="000E5FCE"/>
    <w:rsid w:val="000E6DE9"/>
    <w:rsid w:val="00101E7B"/>
    <w:rsid w:val="001024A0"/>
    <w:rsid w:val="00102FA1"/>
    <w:rsid w:val="00105E5A"/>
    <w:rsid w:val="0011317A"/>
    <w:rsid w:val="0011350A"/>
    <w:rsid w:val="00115BB8"/>
    <w:rsid w:val="00121012"/>
    <w:rsid w:val="00132A7B"/>
    <w:rsid w:val="00134C95"/>
    <w:rsid w:val="0013528F"/>
    <w:rsid w:val="001355EC"/>
    <w:rsid w:val="00135739"/>
    <w:rsid w:val="001365A2"/>
    <w:rsid w:val="00140E73"/>
    <w:rsid w:val="00141C38"/>
    <w:rsid w:val="00141C88"/>
    <w:rsid w:val="001421D8"/>
    <w:rsid w:val="00142281"/>
    <w:rsid w:val="00146720"/>
    <w:rsid w:val="00146C4E"/>
    <w:rsid w:val="00147A14"/>
    <w:rsid w:val="001559A7"/>
    <w:rsid w:val="00163050"/>
    <w:rsid w:val="00165D24"/>
    <w:rsid w:val="001671E8"/>
    <w:rsid w:val="001756D9"/>
    <w:rsid w:val="001807B2"/>
    <w:rsid w:val="00180F75"/>
    <w:rsid w:val="00182C29"/>
    <w:rsid w:val="001841D0"/>
    <w:rsid w:val="00191FA3"/>
    <w:rsid w:val="001A59F1"/>
    <w:rsid w:val="001C1C1C"/>
    <w:rsid w:val="001C2E58"/>
    <w:rsid w:val="001D209E"/>
    <w:rsid w:val="001F0020"/>
    <w:rsid w:val="002034BD"/>
    <w:rsid w:val="002122CA"/>
    <w:rsid w:val="00213860"/>
    <w:rsid w:val="00221996"/>
    <w:rsid w:val="00226058"/>
    <w:rsid w:val="00232964"/>
    <w:rsid w:val="002335B9"/>
    <w:rsid w:val="00245E75"/>
    <w:rsid w:val="002460C3"/>
    <w:rsid w:val="0024691D"/>
    <w:rsid w:val="00254C32"/>
    <w:rsid w:val="00257443"/>
    <w:rsid w:val="00261106"/>
    <w:rsid w:val="002675C2"/>
    <w:rsid w:val="0026785D"/>
    <w:rsid w:val="002704DF"/>
    <w:rsid w:val="00270797"/>
    <w:rsid w:val="002707AE"/>
    <w:rsid w:val="002725EC"/>
    <w:rsid w:val="00275624"/>
    <w:rsid w:val="0028012C"/>
    <w:rsid w:val="00281958"/>
    <w:rsid w:val="00282F07"/>
    <w:rsid w:val="00283A6F"/>
    <w:rsid w:val="00297370"/>
    <w:rsid w:val="002A0B50"/>
    <w:rsid w:val="002A0D3E"/>
    <w:rsid w:val="002B60DB"/>
    <w:rsid w:val="002B742F"/>
    <w:rsid w:val="002C48E2"/>
    <w:rsid w:val="002E0CAB"/>
    <w:rsid w:val="002F3580"/>
    <w:rsid w:val="002F3AD5"/>
    <w:rsid w:val="002F7FF9"/>
    <w:rsid w:val="003060FD"/>
    <w:rsid w:val="00313076"/>
    <w:rsid w:val="0031644E"/>
    <w:rsid w:val="00325934"/>
    <w:rsid w:val="00326238"/>
    <w:rsid w:val="00326528"/>
    <w:rsid w:val="003304A9"/>
    <w:rsid w:val="00334098"/>
    <w:rsid w:val="00336C6D"/>
    <w:rsid w:val="0034282D"/>
    <w:rsid w:val="0034422E"/>
    <w:rsid w:val="003447FF"/>
    <w:rsid w:val="003578E0"/>
    <w:rsid w:val="003606A2"/>
    <w:rsid w:val="0036147F"/>
    <w:rsid w:val="00362DCD"/>
    <w:rsid w:val="003711B9"/>
    <w:rsid w:val="00375BF0"/>
    <w:rsid w:val="00376D28"/>
    <w:rsid w:val="00383DF9"/>
    <w:rsid w:val="00386669"/>
    <w:rsid w:val="00387436"/>
    <w:rsid w:val="00387B35"/>
    <w:rsid w:val="0039014F"/>
    <w:rsid w:val="00391A28"/>
    <w:rsid w:val="003A1C7C"/>
    <w:rsid w:val="003A2CAC"/>
    <w:rsid w:val="003A52E8"/>
    <w:rsid w:val="003A65E0"/>
    <w:rsid w:val="003C516C"/>
    <w:rsid w:val="003D605B"/>
    <w:rsid w:val="003E189C"/>
    <w:rsid w:val="003E3EB2"/>
    <w:rsid w:val="003E68D2"/>
    <w:rsid w:val="003F3B3A"/>
    <w:rsid w:val="004056D3"/>
    <w:rsid w:val="0040789D"/>
    <w:rsid w:val="00410434"/>
    <w:rsid w:val="004146E2"/>
    <w:rsid w:val="00431695"/>
    <w:rsid w:val="00440323"/>
    <w:rsid w:val="00445622"/>
    <w:rsid w:val="00446F69"/>
    <w:rsid w:val="00451541"/>
    <w:rsid w:val="004634E4"/>
    <w:rsid w:val="00466A6D"/>
    <w:rsid w:val="00466C0F"/>
    <w:rsid w:val="00466D59"/>
    <w:rsid w:val="004733AF"/>
    <w:rsid w:val="004751D4"/>
    <w:rsid w:val="0047562D"/>
    <w:rsid w:val="004769FA"/>
    <w:rsid w:val="00481C81"/>
    <w:rsid w:val="0049117D"/>
    <w:rsid w:val="004927DB"/>
    <w:rsid w:val="00496AB0"/>
    <w:rsid w:val="00497010"/>
    <w:rsid w:val="004A0736"/>
    <w:rsid w:val="004A198F"/>
    <w:rsid w:val="004A5BDD"/>
    <w:rsid w:val="004A6108"/>
    <w:rsid w:val="004A70EE"/>
    <w:rsid w:val="004B7687"/>
    <w:rsid w:val="004C23D9"/>
    <w:rsid w:val="004D1F1A"/>
    <w:rsid w:val="004D4B39"/>
    <w:rsid w:val="004D7507"/>
    <w:rsid w:val="004E4D54"/>
    <w:rsid w:val="004E6877"/>
    <w:rsid w:val="004F22A0"/>
    <w:rsid w:val="004F598C"/>
    <w:rsid w:val="004F6814"/>
    <w:rsid w:val="00500EE7"/>
    <w:rsid w:val="005023F2"/>
    <w:rsid w:val="00502479"/>
    <w:rsid w:val="00506A2E"/>
    <w:rsid w:val="00510B2E"/>
    <w:rsid w:val="00511A21"/>
    <w:rsid w:val="00516665"/>
    <w:rsid w:val="0053008A"/>
    <w:rsid w:val="00542333"/>
    <w:rsid w:val="00564768"/>
    <w:rsid w:val="005665AA"/>
    <w:rsid w:val="00567089"/>
    <w:rsid w:val="0057590E"/>
    <w:rsid w:val="0059269D"/>
    <w:rsid w:val="00595712"/>
    <w:rsid w:val="00597A89"/>
    <w:rsid w:val="005B21CE"/>
    <w:rsid w:val="005B623B"/>
    <w:rsid w:val="005C3872"/>
    <w:rsid w:val="005C476C"/>
    <w:rsid w:val="005C705F"/>
    <w:rsid w:val="005C7AF2"/>
    <w:rsid w:val="005C7F90"/>
    <w:rsid w:val="005D10FB"/>
    <w:rsid w:val="005D1BD2"/>
    <w:rsid w:val="005D22A9"/>
    <w:rsid w:val="005D7D23"/>
    <w:rsid w:val="005E7365"/>
    <w:rsid w:val="005F1724"/>
    <w:rsid w:val="005F1789"/>
    <w:rsid w:val="006001BD"/>
    <w:rsid w:val="00600A05"/>
    <w:rsid w:val="006016D6"/>
    <w:rsid w:val="00611813"/>
    <w:rsid w:val="00611B61"/>
    <w:rsid w:val="00615389"/>
    <w:rsid w:val="00622025"/>
    <w:rsid w:val="00623FEA"/>
    <w:rsid w:val="00625827"/>
    <w:rsid w:val="00627720"/>
    <w:rsid w:val="0063073D"/>
    <w:rsid w:val="006337D8"/>
    <w:rsid w:val="006365E4"/>
    <w:rsid w:val="006378B3"/>
    <w:rsid w:val="00637CED"/>
    <w:rsid w:val="00645905"/>
    <w:rsid w:val="00651046"/>
    <w:rsid w:val="00652CD8"/>
    <w:rsid w:val="006530E6"/>
    <w:rsid w:val="006567A5"/>
    <w:rsid w:val="00660ECD"/>
    <w:rsid w:val="0066102E"/>
    <w:rsid w:val="006616B9"/>
    <w:rsid w:val="00662CAE"/>
    <w:rsid w:val="00663A8D"/>
    <w:rsid w:val="00676D26"/>
    <w:rsid w:val="00677F5F"/>
    <w:rsid w:val="00680FB7"/>
    <w:rsid w:val="00685B1D"/>
    <w:rsid w:val="006862D3"/>
    <w:rsid w:val="00693827"/>
    <w:rsid w:val="00695DB5"/>
    <w:rsid w:val="00696ABD"/>
    <w:rsid w:val="0069778C"/>
    <w:rsid w:val="006A1CD2"/>
    <w:rsid w:val="006A2832"/>
    <w:rsid w:val="006A6BA2"/>
    <w:rsid w:val="006B6D33"/>
    <w:rsid w:val="006C0A24"/>
    <w:rsid w:val="006C3B4C"/>
    <w:rsid w:val="006E645D"/>
    <w:rsid w:val="006F02E2"/>
    <w:rsid w:val="006F531C"/>
    <w:rsid w:val="006F5745"/>
    <w:rsid w:val="006F6973"/>
    <w:rsid w:val="00700768"/>
    <w:rsid w:val="007023E1"/>
    <w:rsid w:val="0071747D"/>
    <w:rsid w:val="007234FC"/>
    <w:rsid w:val="00723C74"/>
    <w:rsid w:val="00726D28"/>
    <w:rsid w:val="007310C4"/>
    <w:rsid w:val="00737B0F"/>
    <w:rsid w:val="00742190"/>
    <w:rsid w:val="007467D2"/>
    <w:rsid w:val="00750179"/>
    <w:rsid w:val="00755D3B"/>
    <w:rsid w:val="007563D4"/>
    <w:rsid w:val="007603D6"/>
    <w:rsid w:val="00765066"/>
    <w:rsid w:val="0076506D"/>
    <w:rsid w:val="007746D9"/>
    <w:rsid w:val="00782F64"/>
    <w:rsid w:val="007A4B0D"/>
    <w:rsid w:val="007B2EF6"/>
    <w:rsid w:val="007B5847"/>
    <w:rsid w:val="007B746F"/>
    <w:rsid w:val="007C197A"/>
    <w:rsid w:val="007C23F0"/>
    <w:rsid w:val="007C24B8"/>
    <w:rsid w:val="007C3741"/>
    <w:rsid w:val="007D3E90"/>
    <w:rsid w:val="007E7835"/>
    <w:rsid w:val="007F6C13"/>
    <w:rsid w:val="00803951"/>
    <w:rsid w:val="00805621"/>
    <w:rsid w:val="008236F3"/>
    <w:rsid w:val="00832A95"/>
    <w:rsid w:val="008331A5"/>
    <w:rsid w:val="00835BAA"/>
    <w:rsid w:val="00836889"/>
    <w:rsid w:val="00836EB8"/>
    <w:rsid w:val="00836F85"/>
    <w:rsid w:val="0084603E"/>
    <w:rsid w:val="008506D3"/>
    <w:rsid w:val="00855E88"/>
    <w:rsid w:val="00860B20"/>
    <w:rsid w:val="00861464"/>
    <w:rsid w:val="00871673"/>
    <w:rsid w:val="008734BF"/>
    <w:rsid w:val="0087558E"/>
    <w:rsid w:val="00875C5E"/>
    <w:rsid w:val="00887A01"/>
    <w:rsid w:val="008915F5"/>
    <w:rsid w:val="008A30E0"/>
    <w:rsid w:val="008A7674"/>
    <w:rsid w:val="008B0B73"/>
    <w:rsid w:val="008B10D5"/>
    <w:rsid w:val="008C6BCC"/>
    <w:rsid w:val="008E517F"/>
    <w:rsid w:val="008F1CF2"/>
    <w:rsid w:val="008F249F"/>
    <w:rsid w:val="008F44B3"/>
    <w:rsid w:val="008F506A"/>
    <w:rsid w:val="008F7869"/>
    <w:rsid w:val="0090312F"/>
    <w:rsid w:val="0090581F"/>
    <w:rsid w:val="00907E7E"/>
    <w:rsid w:val="0091644A"/>
    <w:rsid w:val="009164B0"/>
    <w:rsid w:val="009218AE"/>
    <w:rsid w:val="00922B4C"/>
    <w:rsid w:val="00924A27"/>
    <w:rsid w:val="00933287"/>
    <w:rsid w:val="00935CA9"/>
    <w:rsid w:val="009408D0"/>
    <w:rsid w:val="0094543A"/>
    <w:rsid w:val="00954401"/>
    <w:rsid w:val="00963ABD"/>
    <w:rsid w:val="00965E97"/>
    <w:rsid w:val="009703F6"/>
    <w:rsid w:val="00971F4E"/>
    <w:rsid w:val="009747F3"/>
    <w:rsid w:val="00976260"/>
    <w:rsid w:val="00981A65"/>
    <w:rsid w:val="00990DCF"/>
    <w:rsid w:val="009951C5"/>
    <w:rsid w:val="009A4821"/>
    <w:rsid w:val="009A5E97"/>
    <w:rsid w:val="009A6A1E"/>
    <w:rsid w:val="009A6D1D"/>
    <w:rsid w:val="009B02CC"/>
    <w:rsid w:val="009B24A5"/>
    <w:rsid w:val="009B3CA0"/>
    <w:rsid w:val="009B57AB"/>
    <w:rsid w:val="009C08EB"/>
    <w:rsid w:val="009C1C7D"/>
    <w:rsid w:val="009C5E12"/>
    <w:rsid w:val="009C67A4"/>
    <w:rsid w:val="009D07D4"/>
    <w:rsid w:val="009D5E0E"/>
    <w:rsid w:val="009F1362"/>
    <w:rsid w:val="009F14B5"/>
    <w:rsid w:val="009F2AD2"/>
    <w:rsid w:val="009F4108"/>
    <w:rsid w:val="00A0052C"/>
    <w:rsid w:val="00A01276"/>
    <w:rsid w:val="00A03D9F"/>
    <w:rsid w:val="00A14E59"/>
    <w:rsid w:val="00A1630E"/>
    <w:rsid w:val="00A21C18"/>
    <w:rsid w:val="00A24480"/>
    <w:rsid w:val="00A252BF"/>
    <w:rsid w:val="00A2754C"/>
    <w:rsid w:val="00A37C83"/>
    <w:rsid w:val="00A43CAB"/>
    <w:rsid w:val="00A4757C"/>
    <w:rsid w:val="00A5471B"/>
    <w:rsid w:val="00A566D5"/>
    <w:rsid w:val="00A57211"/>
    <w:rsid w:val="00A643FE"/>
    <w:rsid w:val="00A668A0"/>
    <w:rsid w:val="00A72F3F"/>
    <w:rsid w:val="00A75761"/>
    <w:rsid w:val="00A80260"/>
    <w:rsid w:val="00A81677"/>
    <w:rsid w:val="00A8260F"/>
    <w:rsid w:val="00A8268D"/>
    <w:rsid w:val="00A876FC"/>
    <w:rsid w:val="00A94976"/>
    <w:rsid w:val="00AA3999"/>
    <w:rsid w:val="00AA4FD4"/>
    <w:rsid w:val="00AA7489"/>
    <w:rsid w:val="00AB64BB"/>
    <w:rsid w:val="00AB6C3E"/>
    <w:rsid w:val="00AC75EE"/>
    <w:rsid w:val="00AD044D"/>
    <w:rsid w:val="00AD344D"/>
    <w:rsid w:val="00AD4192"/>
    <w:rsid w:val="00AD6150"/>
    <w:rsid w:val="00AE17E1"/>
    <w:rsid w:val="00B061E3"/>
    <w:rsid w:val="00B06787"/>
    <w:rsid w:val="00B52821"/>
    <w:rsid w:val="00B571DE"/>
    <w:rsid w:val="00B60DE6"/>
    <w:rsid w:val="00B6352D"/>
    <w:rsid w:val="00B65462"/>
    <w:rsid w:val="00B661DE"/>
    <w:rsid w:val="00B83FA0"/>
    <w:rsid w:val="00B858B4"/>
    <w:rsid w:val="00B95A3A"/>
    <w:rsid w:val="00BA241A"/>
    <w:rsid w:val="00BB50F1"/>
    <w:rsid w:val="00BB5775"/>
    <w:rsid w:val="00BD0188"/>
    <w:rsid w:val="00BD2F82"/>
    <w:rsid w:val="00BE11D1"/>
    <w:rsid w:val="00BE583F"/>
    <w:rsid w:val="00BE61B2"/>
    <w:rsid w:val="00BE66CE"/>
    <w:rsid w:val="00BF2550"/>
    <w:rsid w:val="00BF36EF"/>
    <w:rsid w:val="00BF697A"/>
    <w:rsid w:val="00BF798C"/>
    <w:rsid w:val="00C037B5"/>
    <w:rsid w:val="00C04173"/>
    <w:rsid w:val="00C07A63"/>
    <w:rsid w:val="00C1034F"/>
    <w:rsid w:val="00C12660"/>
    <w:rsid w:val="00C237CD"/>
    <w:rsid w:val="00C245B3"/>
    <w:rsid w:val="00C27DF8"/>
    <w:rsid w:val="00C327FB"/>
    <w:rsid w:val="00C33075"/>
    <w:rsid w:val="00C3633B"/>
    <w:rsid w:val="00C56A3F"/>
    <w:rsid w:val="00C57225"/>
    <w:rsid w:val="00C60C85"/>
    <w:rsid w:val="00C62829"/>
    <w:rsid w:val="00C7119A"/>
    <w:rsid w:val="00C73901"/>
    <w:rsid w:val="00C91DAA"/>
    <w:rsid w:val="00C9245A"/>
    <w:rsid w:val="00C94089"/>
    <w:rsid w:val="00CA607B"/>
    <w:rsid w:val="00CA6E37"/>
    <w:rsid w:val="00CC24B1"/>
    <w:rsid w:val="00CD1731"/>
    <w:rsid w:val="00CD771F"/>
    <w:rsid w:val="00CE599D"/>
    <w:rsid w:val="00CE6976"/>
    <w:rsid w:val="00CF2EA6"/>
    <w:rsid w:val="00CF476A"/>
    <w:rsid w:val="00CF6E20"/>
    <w:rsid w:val="00CF7D7C"/>
    <w:rsid w:val="00D03C01"/>
    <w:rsid w:val="00D100CF"/>
    <w:rsid w:val="00D11FA3"/>
    <w:rsid w:val="00D17D44"/>
    <w:rsid w:val="00D21F1F"/>
    <w:rsid w:val="00D302EF"/>
    <w:rsid w:val="00D32581"/>
    <w:rsid w:val="00D34C7E"/>
    <w:rsid w:val="00D4002A"/>
    <w:rsid w:val="00D40EB1"/>
    <w:rsid w:val="00D44755"/>
    <w:rsid w:val="00D456AA"/>
    <w:rsid w:val="00D45C03"/>
    <w:rsid w:val="00D50D21"/>
    <w:rsid w:val="00D71608"/>
    <w:rsid w:val="00D7596A"/>
    <w:rsid w:val="00D80DDC"/>
    <w:rsid w:val="00D91147"/>
    <w:rsid w:val="00D956D4"/>
    <w:rsid w:val="00DA1B4A"/>
    <w:rsid w:val="00DA6B2F"/>
    <w:rsid w:val="00DB53C4"/>
    <w:rsid w:val="00DD4143"/>
    <w:rsid w:val="00DD7BE8"/>
    <w:rsid w:val="00DE7703"/>
    <w:rsid w:val="00DF51B2"/>
    <w:rsid w:val="00E0293A"/>
    <w:rsid w:val="00E035A7"/>
    <w:rsid w:val="00E0361D"/>
    <w:rsid w:val="00E1353A"/>
    <w:rsid w:val="00E155A0"/>
    <w:rsid w:val="00E201D0"/>
    <w:rsid w:val="00E20F7C"/>
    <w:rsid w:val="00E4274E"/>
    <w:rsid w:val="00E43BA1"/>
    <w:rsid w:val="00E44BF5"/>
    <w:rsid w:val="00E4774F"/>
    <w:rsid w:val="00E47949"/>
    <w:rsid w:val="00E5199E"/>
    <w:rsid w:val="00E52EF8"/>
    <w:rsid w:val="00E63ABE"/>
    <w:rsid w:val="00E65511"/>
    <w:rsid w:val="00E72CE4"/>
    <w:rsid w:val="00E743B6"/>
    <w:rsid w:val="00E80570"/>
    <w:rsid w:val="00E82156"/>
    <w:rsid w:val="00E8440B"/>
    <w:rsid w:val="00E845FB"/>
    <w:rsid w:val="00E86914"/>
    <w:rsid w:val="00E938E3"/>
    <w:rsid w:val="00EA4236"/>
    <w:rsid w:val="00EB2B18"/>
    <w:rsid w:val="00EB6FD0"/>
    <w:rsid w:val="00EC2034"/>
    <w:rsid w:val="00EE41BE"/>
    <w:rsid w:val="00EE5D46"/>
    <w:rsid w:val="00EF54C7"/>
    <w:rsid w:val="00F00C0C"/>
    <w:rsid w:val="00F0144E"/>
    <w:rsid w:val="00F05031"/>
    <w:rsid w:val="00F05CB5"/>
    <w:rsid w:val="00F07FD4"/>
    <w:rsid w:val="00F1055A"/>
    <w:rsid w:val="00F12028"/>
    <w:rsid w:val="00F16015"/>
    <w:rsid w:val="00F17531"/>
    <w:rsid w:val="00F20FE0"/>
    <w:rsid w:val="00F230E5"/>
    <w:rsid w:val="00F2359B"/>
    <w:rsid w:val="00F26DEF"/>
    <w:rsid w:val="00F27636"/>
    <w:rsid w:val="00F27C5A"/>
    <w:rsid w:val="00F31CD0"/>
    <w:rsid w:val="00F33EEC"/>
    <w:rsid w:val="00F34A01"/>
    <w:rsid w:val="00F549A7"/>
    <w:rsid w:val="00F56088"/>
    <w:rsid w:val="00F5799F"/>
    <w:rsid w:val="00F6153C"/>
    <w:rsid w:val="00F61CB4"/>
    <w:rsid w:val="00F75E2F"/>
    <w:rsid w:val="00F7645D"/>
    <w:rsid w:val="00F812FF"/>
    <w:rsid w:val="00F84D9F"/>
    <w:rsid w:val="00F85B4D"/>
    <w:rsid w:val="00F86507"/>
    <w:rsid w:val="00F92AF4"/>
    <w:rsid w:val="00F93772"/>
    <w:rsid w:val="00F93C14"/>
    <w:rsid w:val="00FA227E"/>
    <w:rsid w:val="00FB012D"/>
    <w:rsid w:val="00FB5779"/>
    <w:rsid w:val="00FC0C29"/>
    <w:rsid w:val="00FC3173"/>
    <w:rsid w:val="00FD04E0"/>
    <w:rsid w:val="00FD1B51"/>
    <w:rsid w:val="00FD5F99"/>
    <w:rsid w:val="00FD7A75"/>
    <w:rsid w:val="00FE2193"/>
    <w:rsid w:val="00FE28F2"/>
    <w:rsid w:val="00FE66CA"/>
    <w:rsid w:val="00FE6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75912"/>
  <w15:chartTrackingRefBased/>
  <w15:docId w15:val="{F890019C-FB35-4FAB-B573-67E5CCDBC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3FA0"/>
    <w:pPr>
      <w:widowControl w:val="0"/>
      <w:jc w:val="both"/>
    </w:pPr>
  </w:style>
  <w:style w:type="paragraph" w:styleId="1">
    <w:name w:val="heading 1"/>
    <w:basedOn w:val="a"/>
    <w:next w:val="a"/>
    <w:link w:val="10"/>
    <w:uiPriority w:val="9"/>
    <w:qFormat/>
    <w:rsid w:val="0056708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771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D771F"/>
    <w:rPr>
      <w:sz w:val="18"/>
      <w:szCs w:val="18"/>
    </w:rPr>
  </w:style>
  <w:style w:type="paragraph" w:styleId="a5">
    <w:name w:val="footer"/>
    <w:basedOn w:val="a"/>
    <w:link w:val="a6"/>
    <w:uiPriority w:val="99"/>
    <w:unhideWhenUsed/>
    <w:rsid w:val="00CD771F"/>
    <w:pPr>
      <w:tabs>
        <w:tab w:val="center" w:pos="4153"/>
        <w:tab w:val="right" w:pos="8306"/>
      </w:tabs>
      <w:snapToGrid w:val="0"/>
      <w:jc w:val="left"/>
    </w:pPr>
    <w:rPr>
      <w:sz w:val="18"/>
      <w:szCs w:val="18"/>
    </w:rPr>
  </w:style>
  <w:style w:type="character" w:customStyle="1" w:styleId="a6">
    <w:name w:val="页脚 字符"/>
    <w:basedOn w:val="a0"/>
    <w:link w:val="a5"/>
    <w:uiPriority w:val="99"/>
    <w:rsid w:val="00CD771F"/>
    <w:rPr>
      <w:sz w:val="18"/>
      <w:szCs w:val="18"/>
    </w:rPr>
  </w:style>
  <w:style w:type="paragraph" w:customStyle="1" w:styleId="EndNoteBibliographyTitle">
    <w:name w:val="EndNote Bibliography Title"/>
    <w:basedOn w:val="a"/>
    <w:link w:val="EndNoteBibliographyTitle0"/>
    <w:rsid w:val="004733AF"/>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4733AF"/>
    <w:rPr>
      <w:rFonts w:ascii="等线" w:eastAsia="等线" w:hAnsi="等线"/>
      <w:noProof/>
      <w:sz w:val="20"/>
    </w:rPr>
  </w:style>
  <w:style w:type="paragraph" w:customStyle="1" w:styleId="EndNoteBibliography">
    <w:name w:val="EndNote Bibliography"/>
    <w:basedOn w:val="a"/>
    <w:link w:val="EndNoteBibliography0"/>
    <w:rsid w:val="004733AF"/>
    <w:rPr>
      <w:rFonts w:ascii="等线" w:eastAsia="等线" w:hAnsi="等线"/>
      <w:noProof/>
      <w:sz w:val="20"/>
    </w:rPr>
  </w:style>
  <w:style w:type="character" w:customStyle="1" w:styleId="EndNoteBibliography0">
    <w:name w:val="EndNote Bibliography 字符"/>
    <w:basedOn w:val="a0"/>
    <w:link w:val="EndNoteBibliography"/>
    <w:rsid w:val="004733AF"/>
    <w:rPr>
      <w:rFonts w:ascii="等线" w:eastAsia="等线" w:hAnsi="等线"/>
      <w:noProof/>
      <w:sz w:val="20"/>
    </w:rPr>
  </w:style>
  <w:style w:type="character" w:styleId="a7">
    <w:name w:val="Hyperlink"/>
    <w:basedOn w:val="a0"/>
    <w:uiPriority w:val="99"/>
    <w:unhideWhenUsed/>
    <w:rsid w:val="004733AF"/>
    <w:rPr>
      <w:color w:val="0563C1" w:themeColor="hyperlink"/>
      <w:u w:val="single"/>
    </w:rPr>
  </w:style>
  <w:style w:type="character" w:styleId="a8">
    <w:name w:val="Unresolved Mention"/>
    <w:basedOn w:val="a0"/>
    <w:uiPriority w:val="99"/>
    <w:semiHidden/>
    <w:unhideWhenUsed/>
    <w:rsid w:val="004733AF"/>
    <w:rPr>
      <w:color w:val="605E5C"/>
      <w:shd w:val="clear" w:color="auto" w:fill="E1DFDD"/>
    </w:rPr>
  </w:style>
  <w:style w:type="character" w:styleId="a9">
    <w:name w:val="annotation reference"/>
    <w:basedOn w:val="a0"/>
    <w:uiPriority w:val="99"/>
    <w:semiHidden/>
    <w:unhideWhenUsed/>
    <w:rsid w:val="00121012"/>
    <w:rPr>
      <w:sz w:val="21"/>
      <w:szCs w:val="21"/>
    </w:rPr>
  </w:style>
  <w:style w:type="paragraph" w:styleId="aa">
    <w:name w:val="annotation text"/>
    <w:basedOn w:val="a"/>
    <w:link w:val="ab"/>
    <w:uiPriority w:val="99"/>
    <w:unhideWhenUsed/>
    <w:rsid w:val="00121012"/>
    <w:pPr>
      <w:jc w:val="left"/>
    </w:pPr>
  </w:style>
  <w:style w:type="character" w:customStyle="1" w:styleId="ab">
    <w:name w:val="批注文字 字符"/>
    <w:basedOn w:val="a0"/>
    <w:link w:val="aa"/>
    <w:uiPriority w:val="99"/>
    <w:rsid w:val="00121012"/>
  </w:style>
  <w:style w:type="paragraph" w:styleId="ac">
    <w:name w:val="Balloon Text"/>
    <w:basedOn w:val="a"/>
    <w:link w:val="ad"/>
    <w:uiPriority w:val="99"/>
    <w:semiHidden/>
    <w:unhideWhenUsed/>
    <w:rsid w:val="00121012"/>
    <w:rPr>
      <w:sz w:val="18"/>
      <w:szCs w:val="18"/>
    </w:rPr>
  </w:style>
  <w:style w:type="character" w:customStyle="1" w:styleId="ad">
    <w:name w:val="批注框文本 字符"/>
    <w:basedOn w:val="a0"/>
    <w:link w:val="ac"/>
    <w:uiPriority w:val="99"/>
    <w:semiHidden/>
    <w:rsid w:val="00121012"/>
    <w:rPr>
      <w:sz w:val="18"/>
      <w:szCs w:val="18"/>
    </w:rPr>
  </w:style>
  <w:style w:type="paragraph" w:styleId="ae">
    <w:name w:val="List Paragraph"/>
    <w:basedOn w:val="a"/>
    <w:uiPriority w:val="34"/>
    <w:qFormat/>
    <w:rsid w:val="00121012"/>
    <w:pPr>
      <w:ind w:firstLineChars="200" w:firstLine="420"/>
    </w:pPr>
  </w:style>
  <w:style w:type="character" w:styleId="af">
    <w:name w:val="line number"/>
    <w:basedOn w:val="a0"/>
    <w:uiPriority w:val="99"/>
    <w:semiHidden/>
    <w:unhideWhenUsed/>
    <w:rsid w:val="00567089"/>
  </w:style>
  <w:style w:type="character" w:customStyle="1" w:styleId="10">
    <w:name w:val="标题 1 字符"/>
    <w:basedOn w:val="a0"/>
    <w:link w:val="1"/>
    <w:uiPriority w:val="9"/>
    <w:rsid w:val="00567089"/>
    <w:rPr>
      <w:b/>
      <w:bCs/>
      <w:kern w:val="44"/>
      <w:sz w:val="44"/>
      <w:szCs w:val="44"/>
    </w:rPr>
  </w:style>
  <w:style w:type="table" w:styleId="af0">
    <w:name w:val="Table Grid"/>
    <w:basedOn w:val="a1"/>
    <w:uiPriority w:val="39"/>
    <w:rsid w:val="00615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annotation subject"/>
    <w:basedOn w:val="aa"/>
    <w:next w:val="aa"/>
    <w:link w:val="af2"/>
    <w:uiPriority w:val="99"/>
    <w:semiHidden/>
    <w:unhideWhenUsed/>
    <w:rsid w:val="00EB2B18"/>
    <w:rPr>
      <w:b/>
      <w:bCs/>
    </w:rPr>
  </w:style>
  <w:style w:type="character" w:customStyle="1" w:styleId="af2">
    <w:name w:val="批注主题 字符"/>
    <w:basedOn w:val="ab"/>
    <w:link w:val="af1"/>
    <w:uiPriority w:val="99"/>
    <w:semiHidden/>
    <w:rsid w:val="00EB2B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75539">
      <w:bodyDiv w:val="1"/>
      <w:marLeft w:val="0"/>
      <w:marRight w:val="0"/>
      <w:marTop w:val="0"/>
      <w:marBottom w:val="0"/>
      <w:divBdr>
        <w:top w:val="none" w:sz="0" w:space="0" w:color="auto"/>
        <w:left w:val="none" w:sz="0" w:space="0" w:color="auto"/>
        <w:bottom w:val="none" w:sz="0" w:space="0" w:color="auto"/>
        <w:right w:val="none" w:sz="0" w:space="0" w:color="auto"/>
      </w:divBdr>
    </w:div>
    <w:div w:id="317809875">
      <w:bodyDiv w:val="1"/>
      <w:marLeft w:val="0"/>
      <w:marRight w:val="0"/>
      <w:marTop w:val="0"/>
      <w:marBottom w:val="0"/>
      <w:divBdr>
        <w:top w:val="none" w:sz="0" w:space="0" w:color="auto"/>
        <w:left w:val="none" w:sz="0" w:space="0" w:color="auto"/>
        <w:bottom w:val="none" w:sz="0" w:space="0" w:color="auto"/>
        <w:right w:val="none" w:sz="0" w:space="0" w:color="auto"/>
      </w:divBdr>
    </w:div>
    <w:div w:id="419763798">
      <w:bodyDiv w:val="1"/>
      <w:marLeft w:val="0"/>
      <w:marRight w:val="0"/>
      <w:marTop w:val="0"/>
      <w:marBottom w:val="0"/>
      <w:divBdr>
        <w:top w:val="none" w:sz="0" w:space="0" w:color="auto"/>
        <w:left w:val="none" w:sz="0" w:space="0" w:color="auto"/>
        <w:bottom w:val="none" w:sz="0" w:space="0" w:color="auto"/>
        <w:right w:val="none" w:sz="0" w:space="0" w:color="auto"/>
      </w:divBdr>
    </w:div>
    <w:div w:id="513614534">
      <w:bodyDiv w:val="1"/>
      <w:marLeft w:val="0"/>
      <w:marRight w:val="0"/>
      <w:marTop w:val="0"/>
      <w:marBottom w:val="0"/>
      <w:divBdr>
        <w:top w:val="none" w:sz="0" w:space="0" w:color="auto"/>
        <w:left w:val="none" w:sz="0" w:space="0" w:color="auto"/>
        <w:bottom w:val="none" w:sz="0" w:space="0" w:color="auto"/>
        <w:right w:val="none" w:sz="0" w:space="0" w:color="auto"/>
      </w:divBdr>
    </w:div>
    <w:div w:id="837816580">
      <w:bodyDiv w:val="1"/>
      <w:marLeft w:val="0"/>
      <w:marRight w:val="0"/>
      <w:marTop w:val="0"/>
      <w:marBottom w:val="0"/>
      <w:divBdr>
        <w:top w:val="none" w:sz="0" w:space="0" w:color="auto"/>
        <w:left w:val="none" w:sz="0" w:space="0" w:color="auto"/>
        <w:bottom w:val="none" w:sz="0" w:space="0" w:color="auto"/>
        <w:right w:val="none" w:sz="0" w:space="0" w:color="auto"/>
      </w:divBdr>
    </w:div>
    <w:div w:id="914315888">
      <w:bodyDiv w:val="1"/>
      <w:marLeft w:val="0"/>
      <w:marRight w:val="0"/>
      <w:marTop w:val="0"/>
      <w:marBottom w:val="0"/>
      <w:divBdr>
        <w:top w:val="none" w:sz="0" w:space="0" w:color="auto"/>
        <w:left w:val="none" w:sz="0" w:space="0" w:color="auto"/>
        <w:bottom w:val="none" w:sz="0" w:space="0" w:color="auto"/>
        <w:right w:val="none" w:sz="0" w:space="0" w:color="auto"/>
      </w:divBdr>
    </w:div>
    <w:div w:id="1006055920">
      <w:bodyDiv w:val="1"/>
      <w:marLeft w:val="0"/>
      <w:marRight w:val="0"/>
      <w:marTop w:val="0"/>
      <w:marBottom w:val="0"/>
      <w:divBdr>
        <w:top w:val="none" w:sz="0" w:space="0" w:color="auto"/>
        <w:left w:val="none" w:sz="0" w:space="0" w:color="auto"/>
        <w:bottom w:val="none" w:sz="0" w:space="0" w:color="auto"/>
        <w:right w:val="none" w:sz="0" w:space="0" w:color="auto"/>
      </w:divBdr>
    </w:div>
    <w:div w:id="1234462475">
      <w:bodyDiv w:val="1"/>
      <w:marLeft w:val="0"/>
      <w:marRight w:val="0"/>
      <w:marTop w:val="0"/>
      <w:marBottom w:val="0"/>
      <w:divBdr>
        <w:top w:val="none" w:sz="0" w:space="0" w:color="auto"/>
        <w:left w:val="none" w:sz="0" w:space="0" w:color="auto"/>
        <w:bottom w:val="none" w:sz="0" w:space="0" w:color="auto"/>
        <w:right w:val="none" w:sz="0" w:space="0" w:color="auto"/>
      </w:divBdr>
    </w:div>
    <w:div w:id="1333141951">
      <w:bodyDiv w:val="1"/>
      <w:marLeft w:val="0"/>
      <w:marRight w:val="0"/>
      <w:marTop w:val="0"/>
      <w:marBottom w:val="0"/>
      <w:divBdr>
        <w:top w:val="none" w:sz="0" w:space="0" w:color="auto"/>
        <w:left w:val="none" w:sz="0" w:space="0" w:color="auto"/>
        <w:bottom w:val="none" w:sz="0" w:space="0" w:color="auto"/>
        <w:right w:val="none" w:sz="0" w:space="0" w:color="auto"/>
      </w:divBdr>
    </w:div>
    <w:div w:id="1477994600">
      <w:bodyDiv w:val="1"/>
      <w:marLeft w:val="0"/>
      <w:marRight w:val="0"/>
      <w:marTop w:val="0"/>
      <w:marBottom w:val="0"/>
      <w:divBdr>
        <w:top w:val="none" w:sz="0" w:space="0" w:color="auto"/>
        <w:left w:val="none" w:sz="0" w:space="0" w:color="auto"/>
        <w:bottom w:val="none" w:sz="0" w:space="0" w:color="auto"/>
        <w:right w:val="none" w:sz="0" w:space="0" w:color="auto"/>
      </w:divBdr>
    </w:div>
    <w:div w:id="1643190613">
      <w:bodyDiv w:val="1"/>
      <w:marLeft w:val="0"/>
      <w:marRight w:val="0"/>
      <w:marTop w:val="0"/>
      <w:marBottom w:val="0"/>
      <w:divBdr>
        <w:top w:val="none" w:sz="0" w:space="0" w:color="auto"/>
        <w:left w:val="none" w:sz="0" w:space="0" w:color="auto"/>
        <w:bottom w:val="none" w:sz="0" w:space="0" w:color="auto"/>
        <w:right w:val="none" w:sz="0" w:space="0" w:color="auto"/>
      </w:divBdr>
    </w:div>
    <w:div w:id="1741831618">
      <w:bodyDiv w:val="1"/>
      <w:marLeft w:val="0"/>
      <w:marRight w:val="0"/>
      <w:marTop w:val="0"/>
      <w:marBottom w:val="0"/>
      <w:divBdr>
        <w:top w:val="none" w:sz="0" w:space="0" w:color="auto"/>
        <w:left w:val="none" w:sz="0" w:space="0" w:color="auto"/>
        <w:bottom w:val="none" w:sz="0" w:space="0" w:color="auto"/>
        <w:right w:val="none" w:sz="0" w:space="0" w:color="auto"/>
      </w:divBdr>
    </w:div>
    <w:div w:id="1958364569">
      <w:bodyDiv w:val="1"/>
      <w:marLeft w:val="0"/>
      <w:marRight w:val="0"/>
      <w:marTop w:val="0"/>
      <w:marBottom w:val="0"/>
      <w:divBdr>
        <w:top w:val="none" w:sz="0" w:space="0" w:color="auto"/>
        <w:left w:val="none" w:sz="0" w:space="0" w:color="auto"/>
        <w:bottom w:val="none" w:sz="0" w:space="0" w:color="auto"/>
        <w:right w:val="none" w:sz="0" w:space="0" w:color="auto"/>
      </w:divBdr>
    </w:div>
    <w:div w:id="207646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16/j.eururo.2019.02.03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8676D-3BA9-401C-B368-E734D72AB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8</Pages>
  <Words>2291</Words>
  <Characters>13063</Characters>
  <Application>Microsoft Office Word</Application>
  <DocSecurity>0</DocSecurity>
  <Lines>108</Lines>
  <Paragraphs>30</Paragraphs>
  <ScaleCrop>false</ScaleCrop>
  <Company/>
  <LinksUpToDate>false</LinksUpToDate>
  <CharactersWithSpaces>15324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ZLT</dc:creator>
  <cp:keywords/>
  <dc:description/>
  <cp:lastModifiedBy>ZLT</cp:lastModifiedBy>
  <cp:revision>290</cp:revision>
  <dcterms:created xsi:type="dcterms:W3CDTF">2022-04-08T15:54:00Z</dcterms:created>
  <dcterms:modified xsi:type="dcterms:W3CDTF">2022-04-17T05:44:00Z</dcterms:modified>
</cp:coreProperties>
</file>