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sz w:val="24"/>
        </w:rPr>
      </w:pPr>
      <w:bookmarkStart w:id="0" w:name="_GoBack"/>
      <w:r>
        <w:rPr>
          <w:rFonts w:eastAsia="等线"/>
          <w:b/>
          <w:bCs/>
          <w:color w:val="242021"/>
          <w:kern w:val="0"/>
          <w:sz w:val="24"/>
        </w:rPr>
        <w:t>Table S</w:t>
      </w:r>
      <w:r>
        <w:rPr>
          <w:rFonts w:hint="eastAsia" w:eastAsia="等线"/>
          <w:b/>
          <w:bCs/>
          <w:color w:val="242021"/>
          <w:kern w:val="0"/>
          <w:sz w:val="24"/>
        </w:rPr>
        <w:t xml:space="preserve">2 </w:t>
      </w:r>
      <w:r>
        <w:rPr>
          <w:sz w:val="24"/>
        </w:rPr>
        <w:t>The clinical characteristics of 3</w:t>
      </w:r>
      <w:r>
        <w:rPr>
          <w:rFonts w:hint="eastAsia"/>
          <w:sz w:val="24"/>
        </w:rPr>
        <w:t>6</w:t>
      </w:r>
      <w:r>
        <w:rPr>
          <w:sz w:val="24"/>
        </w:rPr>
        <w:t>4 HCC patients in</w:t>
      </w:r>
      <w:r>
        <w:rPr>
          <w:rFonts w:hint="eastAsia"/>
          <w:sz w:val="24"/>
        </w:rPr>
        <w:t xml:space="preserve"> Kaplan-Meier Plotter</w:t>
      </w:r>
    </w:p>
    <w:bookmarkEnd w:id="0"/>
    <w:p>
      <w:pPr>
        <w:widowControl/>
        <w:jc w:val="left"/>
        <w:rPr>
          <w:sz w:val="24"/>
        </w:rPr>
      </w:pPr>
    </w:p>
    <w:tbl>
      <w:tblPr>
        <w:tblStyle w:val="3"/>
        <w:tblW w:w="0" w:type="auto"/>
        <w:tblInd w:w="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1526"/>
        <w:gridCol w:w="1526"/>
        <w:gridCol w:w="1526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Characteristic</w:t>
            </w:r>
          </w:p>
        </w:tc>
        <w:tc>
          <w:tcPr>
            <w:tcW w:w="1526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000000"/>
                <w:sz w:val="24"/>
              </w:rPr>
              <w:t>No.</w:t>
            </w:r>
          </w:p>
        </w:tc>
        <w:tc>
          <w:tcPr>
            <w:tcW w:w="45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6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HR</w:t>
            </w:r>
          </w:p>
        </w:tc>
        <w:tc>
          <w:tcPr>
            <w:tcW w:w="15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95%CI</w:t>
            </w: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stage</w:t>
            </w:r>
          </w:p>
        </w:tc>
        <w:tc>
          <w:tcPr>
            <w:tcW w:w="152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1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171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2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86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85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4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5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grade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1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55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2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177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3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122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4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12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eastAsia="等线"/>
                <w:color w:val="242021"/>
                <w:kern w:val="0"/>
                <w:sz w:val="24"/>
              </w:rPr>
              <w:t>Vascular invasion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none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205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micro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93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macro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16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BLK</w:t>
            </w:r>
            <w:r>
              <w:rPr>
                <w:rFonts w:hint="eastAsia" w:eastAsia="等线"/>
                <w:color w:val="242021"/>
                <w:kern w:val="0"/>
                <w:sz w:val="24"/>
              </w:rPr>
              <w:t>-low expression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90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0.61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0.42-0.89</w:t>
            </w:r>
          </w:p>
        </w:tc>
        <w:tc>
          <w:tcPr>
            <w:tcW w:w="152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b/>
                <w:bCs/>
                <w:color w:val="242021"/>
                <w:kern w:val="0"/>
                <w:sz w:val="24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BLK</w:t>
            </w:r>
            <w:r>
              <w:rPr>
                <w:rFonts w:hint="eastAsia" w:eastAsia="等线"/>
                <w:color w:val="242021"/>
                <w:kern w:val="0"/>
                <w:sz w:val="24"/>
              </w:rPr>
              <w:t>-high expression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274</w:t>
            </w:r>
          </w:p>
        </w:tc>
        <w:tc>
          <w:tcPr>
            <w:tcW w:w="1526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BRK</w:t>
            </w:r>
            <w:r>
              <w:rPr>
                <w:rFonts w:hint="eastAsia" w:eastAsia="等线"/>
                <w:color w:val="242021"/>
                <w:kern w:val="0"/>
                <w:sz w:val="24"/>
              </w:rPr>
              <w:t>-low expression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130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0.68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0.48-0.97</w:t>
            </w:r>
          </w:p>
        </w:tc>
        <w:tc>
          <w:tcPr>
            <w:tcW w:w="152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b/>
                <w:bCs/>
                <w:color w:val="242021"/>
                <w:kern w:val="0"/>
                <w:sz w:val="24"/>
              </w:rPr>
              <w:t>0.033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BRK</w:t>
            </w:r>
            <w:r>
              <w:rPr>
                <w:rFonts w:hint="eastAsia" w:eastAsia="等线"/>
                <w:color w:val="242021"/>
                <w:kern w:val="0"/>
                <w:sz w:val="24"/>
              </w:rPr>
              <w:t>-high expression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234</w:t>
            </w:r>
          </w:p>
        </w:tc>
        <w:tc>
          <w:tcPr>
            <w:tcW w:w="1526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FGR</w:t>
            </w:r>
            <w:r>
              <w:rPr>
                <w:rFonts w:hint="eastAsia" w:eastAsia="等线"/>
                <w:color w:val="242021"/>
                <w:kern w:val="0"/>
                <w:sz w:val="24"/>
              </w:rPr>
              <w:t>-low expression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272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1.18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0.8-1.72</w:t>
            </w:r>
          </w:p>
        </w:tc>
        <w:tc>
          <w:tcPr>
            <w:tcW w:w="152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FGR</w:t>
            </w:r>
            <w:r>
              <w:rPr>
                <w:rFonts w:hint="eastAsia" w:eastAsia="等线"/>
                <w:color w:val="242021"/>
                <w:kern w:val="0"/>
                <w:sz w:val="24"/>
              </w:rPr>
              <w:t>-high expression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92</w:t>
            </w:r>
          </w:p>
        </w:tc>
        <w:tc>
          <w:tcPr>
            <w:tcW w:w="1526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FRK</w:t>
            </w:r>
            <w:r>
              <w:rPr>
                <w:rFonts w:hint="eastAsia" w:eastAsia="等线"/>
                <w:color w:val="242021"/>
                <w:kern w:val="0"/>
                <w:sz w:val="24"/>
              </w:rPr>
              <w:t>-low expression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175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0.75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0.53-1.06</w:t>
            </w:r>
          </w:p>
        </w:tc>
        <w:tc>
          <w:tcPr>
            <w:tcW w:w="152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0.099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FRK</w:t>
            </w:r>
            <w:r>
              <w:rPr>
                <w:rFonts w:hint="eastAsia" w:eastAsia="等线"/>
                <w:color w:val="242021"/>
                <w:kern w:val="0"/>
                <w:sz w:val="24"/>
              </w:rPr>
              <w:t>-high expression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189</w:t>
            </w:r>
          </w:p>
        </w:tc>
        <w:tc>
          <w:tcPr>
            <w:tcW w:w="1526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FYN</w:t>
            </w:r>
            <w:r>
              <w:rPr>
                <w:rFonts w:hint="eastAsia" w:eastAsia="等线"/>
                <w:color w:val="242021"/>
                <w:kern w:val="0"/>
                <w:sz w:val="24"/>
              </w:rPr>
              <w:t>-low expression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183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0.43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0.3-0.62</w:t>
            </w:r>
          </w:p>
        </w:tc>
        <w:tc>
          <w:tcPr>
            <w:tcW w:w="152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b/>
                <w:bCs/>
                <w:color w:val="242021"/>
                <w:kern w:val="0"/>
                <w:sz w:val="24"/>
              </w:rPr>
              <w:t>2.70E-06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FYN</w:t>
            </w:r>
            <w:r>
              <w:rPr>
                <w:rFonts w:hint="eastAsia" w:eastAsia="等线"/>
                <w:color w:val="242021"/>
                <w:kern w:val="0"/>
                <w:sz w:val="24"/>
              </w:rPr>
              <w:t>-high expression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181</w:t>
            </w:r>
          </w:p>
        </w:tc>
        <w:tc>
          <w:tcPr>
            <w:tcW w:w="1526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HCK</w:t>
            </w:r>
            <w:r>
              <w:rPr>
                <w:rFonts w:hint="eastAsia" w:eastAsia="等线"/>
                <w:color w:val="242021"/>
                <w:kern w:val="0"/>
                <w:sz w:val="24"/>
              </w:rPr>
              <w:t>-low expression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182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1.23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0.87-1.75</w:t>
            </w:r>
          </w:p>
        </w:tc>
        <w:tc>
          <w:tcPr>
            <w:tcW w:w="152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0.24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HCK</w:t>
            </w:r>
            <w:r>
              <w:rPr>
                <w:rFonts w:hint="eastAsia" w:eastAsia="等线"/>
                <w:color w:val="242021"/>
                <w:kern w:val="0"/>
                <w:sz w:val="24"/>
              </w:rPr>
              <w:t>-high expression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182</w:t>
            </w:r>
          </w:p>
        </w:tc>
        <w:tc>
          <w:tcPr>
            <w:tcW w:w="1526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LCK</w:t>
            </w:r>
            <w:r>
              <w:rPr>
                <w:rFonts w:hint="eastAsia" w:eastAsia="等线"/>
                <w:color w:val="242021"/>
                <w:kern w:val="0"/>
                <w:sz w:val="24"/>
              </w:rPr>
              <w:t>-low expression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112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0.59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0.41-0.84</w:t>
            </w:r>
          </w:p>
        </w:tc>
        <w:tc>
          <w:tcPr>
            <w:tcW w:w="152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b/>
                <w:bCs/>
                <w:color w:val="242021"/>
                <w:kern w:val="0"/>
                <w:sz w:val="24"/>
              </w:rPr>
              <w:t>0.0034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LCK</w:t>
            </w:r>
            <w:r>
              <w:rPr>
                <w:rFonts w:hint="eastAsia" w:eastAsia="等线"/>
                <w:color w:val="242021"/>
                <w:kern w:val="0"/>
                <w:sz w:val="24"/>
              </w:rPr>
              <w:t>-high expression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252</w:t>
            </w:r>
          </w:p>
        </w:tc>
        <w:tc>
          <w:tcPr>
            <w:tcW w:w="1526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LYN</w:t>
            </w:r>
            <w:r>
              <w:rPr>
                <w:rFonts w:hint="eastAsia" w:eastAsia="等线"/>
                <w:color w:val="242021"/>
                <w:kern w:val="0"/>
                <w:sz w:val="24"/>
              </w:rPr>
              <w:t>-low expression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132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0.77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0.54-1.1</w:t>
            </w:r>
          </w:p>
        </w:tc>
        <w:tc>
          <w:tcPr>
            <w:tcW w:w="152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0.15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LYN</w:t>
            </w:r>
            <w:r>
              <w:rPr>
                <w:rFonts w:hint="eastAsia" w:eastAsia="等线"/>
                <w:color w:val="242021"/>
                <w:kern w:val="0"/>
                <w:sz w:val="24"/>
              </w:rPr>
              <w:t>-high expression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232</w:t>
            </w:r>
          </w:p>
        </w:tc>
        <w:tc>
          <w:tcPr>
            <w:tcW w:w="1526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SRC</w:t>
            </w:r>
            <w:r>
              <w:rPr>
                <w:rFonts w:hint="eastAsia" w:eastAsia="等线"/>
                <w:color w:val="242021"/>
                <w:kern w:val="0"/>
                <w:sz w:val="24"/>
              </w:rPr>
              <w:t>-low expression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258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1.75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1.22-2.53</w:t>
            </w:r>
          </w:p>
        </w:tc>
        <w:tc>
          <w:tcPr>
            <w:tcW w:w="152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b/>
                <w:bCs/>
                <w:color w:val="242021"/>
                <w:kern w:val="0"/>
                <w:sz w:val="24"/>
              </w:rPr>
              <w:t>0.0023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SRC</w:t>
            </w:r>
            <w:r>
              <w:rPr>
                <w:rFonts w:hint="eastAsia" w:eastAsia="等线"/>
                <w:color w:val="242021"/>
                <w:kern w:val="0"/>
                <w:sz w:val="24"/>
              </w:rPr>
              <w:t>-high expression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106</w:t>
            </w:r>
          </w:p>
        </w:tc>
        <w:tc>
          <w:tcPr>
            <w:tcW w:w="1526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SRM</w:t>
            </w:r>
            <w:r>
              <w:rPr>
                <w:rFonts w:hint="eastAsia" w:eastAsia="等线"/>
                <w:color w:val="242021"/>
                <w:kern w:val="0"/>
                <w:sz w:val="24"/>
              </w:rPr>
              <w:t>-low expression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91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0.52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0.36-0.74</w:t>
            </w:r>
          </w:p>
        </w:tc>
        <w:tc>
          <w:tcPr>
            <w:tcW w:w="152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b/>
                <w:bCs/>
                <w:color w:val="242021"/>
                <w:kern w:val="0"/>
                <w:sz w:val="24"/>
              </w:rPr>
              <w:t>0.00021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SRM</w:t>
            </w:r>
            <w:r>
              <w:rPr>
                <w:rFonts w:hint="eastAsia" w:eastAsia="等线"/>
                <w:color w:val="242021"/>
                <w:kern w:val="0"/>
                <w:sz w:val="24"/>
              </w:rPr>
              <w:t>-high expression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273</w:t>
            </w:r>
          </w:p>
        </w:tc>
        <w:tc>
          <w:tcPr>
            <w:tcW w:w="1526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YES</w:t>
            </w:r>
            <w:r>
              <w:rPr>
                <w:rFonts w:hint="eastAsia" w:eastAsia="等线"/>
                <w:color w:val="242021"/>
                <w:kern w:val="0"/>
                <w:sz w:val="24"/>
              </w:rPr>
              <w:t>-low expression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195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0.68</w:t>
            </w:r>
          </w:p>
        </w:tc>
        <w:tc>
          <w:tcPr>
            <w:tcW w:w="152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0.48-0.96</w:t>
            </w:r>
          </w:p>
        </w:tc>
        <w:tc>
          <w:tcPr>
            <w:tcW w:w="152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b/>
                <w:bCs/>
                <w:color w:val="242021"/>
                <w:kern w:val="0"/>
                <w:sz w:val="24"/>
              </w:rPr>
              <w:t>0.028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i/>
                <w:iCs/>
                <w:color w:val="242021"/>
                <w:kern w:val="0"/>
                <w:sz w:val="24"/>
              </w:rPr>
              <w:t>YES</w:t>
            </w:r>
            <w:r>
              <w:rPr>
                <w:rFonts w:hint="eastAsia" w:eastAsia="等线"/>
                <w:color w:val="242021"/>
                <w:kern w:val="0"/>
                <w:sz w:val="24"/>
              </w:rPr>
              <w:t>-high expression</w:t>
            </w:r>
          </w:p>
        </w:tc>
        <w:tc>
          <w:tcPr>
            <w:tcW w:w="152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eastAsia="等线"/>
                <w:color w:val="242021"/>
                <w:kern w:val="0"/>
                <w:sz w:val="24"/>
              </w:rPr>
            </w:pPr>
            <w:r>
              <w:rPr>
                <w:rFonts w:hint="eastAsia" w:eastAsia="等线"/>
                <w:color w:val="242021"/>
                <w:kern w:val="0"/>
                <w:sz w:val="24"/>
              </w:rPr>
              <w:t>169</w:t>
            </w:r>
          </w:p>
        </w:tc>
        <w:tc>
          <w:tcPr>
            <w:tcW w:w="1526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6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</w:p>
        </w:tc>
        <w:tc>
          <w:tcPr>
            <w:tcW w:w="1528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等线"/>
                <w:color w:val="242021"/>
                <w:kern w:val="0"/>
                <w:sz w:val="24"/>
              </w:rPr>
            </w:pPr>
          </w:p>
        </w:tc>
      </w:tr>
    </w:tbl>
    <w:p>
      <w:pPr>
        <w:rPr>
          <w:rFonts w:eastAsiaTheme="minorEastAsia"/>
          <w:i/>
          <w:iCs/>
          <w:sz w:val="24"/>
        </w:rPr>
      </w:pPr>
      <w:r>
        <w:rPr>
          <w:i/>
          <w:iCs/>
          <w:sz w:val="24"/>
        </w:rPr>
        <w:t>Os,</w:t>
      </w:r>
      <w:r>
        <w:rPr>
          <w:rFonts w:hint="eastAsia"/>
          <w:i/>
          <w:iCs/>
          <w:sz w:val="24"/>
        </w:rPr>
        <w:t xml:space="preserve"> </w:t>
      </w:r>
      <w:r>
        <w:fldChar w:fldCharType="begin"/>
      </w:r>
      <w:r>
        <w:instrText xml:space="preserve"> HYPERLINK "javascript:;" </w:instrText>
      </w:r>
      <w:r>
        <w:fldChar w:fldCharType="separate"/>
      </w:r>
      <w:r>
        <w:rPr>
          <w:rFonts w:hint="eastAsia"/>
          <w:i/>
          <w:iCs/>
          <w:sz w:val="24"/>
        </w:rPr>
        <w:t>overall</w:t>
      </w:r>
      <w:r>
        <w:rPr>
          <w:rFonts w:hint="eastAsia"/>
          <w:i/>
          <w:iCs/>
          <w:sz w:val="24"/>
        </w:rPr>
        <w:fldChar w:fldCharType="end"/>
      </w:r>
      <w:r>
        <w:rPr>
          <w:rFonts w:hint="eastAsia"/>
          <w:i/>
          <w:iCs/>
          <w:sz w:val="24"/>
        </w:rPr>
        <w:t> </w:t>
      </w:r>
      <w:r>
        <w:fldChar w:fldCharType="begin"/>
      </w:r>
      <w:r>
        <w:instrText xml:space="preserve"> HYPERLINK "javascript:;" </w:instrText>
      </w:r>
      <w:r>
        <w:fldChar w:fldCharType="separate"/>
      </w:r>
      <w:r>
        <w:rPr>
          <w:rFonts w:hint="eastAsia"/>
          <w:i/>
          <w:iCs/>
          <w:sz w:val="24"/>
        </w:rPr>
        <w:t>survival</w:t>
      </w:r>
      <w:r>
        <w:rPr>
          <w:rFonts w:hint="eastAsia"/>
          <w:i/>
          <w:iCs/>
          <w:sz w:val="24"/>
        </w:rPr>
        <w:fldChar w:fldCharType="end"/>
      </w:r>
      <w:r>
        <w:rPr>
          <w:rFonts w:hint="eastAsia"/>
          <w:i/>
          <w:iCs/>
          <w:sz w:val="24"/>
        </w:rPr>
        <w:t xml:space="preserve">; HR, hazard ratio; CI, confidence interval. Significant p-value in bold (threshold p </w:t>
      </w:r>
      <w:r>
        <w:rPr>
          <w:i/>
          <w:iCs/>
          <w:sz w:val="24"/>
        </w:rPr>
        <w:t>≤</w:t>
      </w:r>
      <w:r>
        <w:rPr>
          <w:rFonts w:hint="eastAsia"/>
          <w:i/>
          <w:iCs/>
          <w:sz w:val="24"/>
        </w:rPr>
        <w:t xml:space="preserve"> 0.05).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AA2F54"/>
    <w:rsid w:val="2DAA2F54"/>
    <w:rsid w:val="46267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2022-04-22T14:55:00Z</dcterms:created>
  <dc:creator>yaodingjin</dc:creator>
  <cp:lastModifiedBy>yaodingjin</cp:lastModifiedBy>
  <dcterms:modified xsi:type="dcterms:W3CDTF">2022-04-22T14:56:19Z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2C3339EDFC4643CBB3B80463C21E36C0</vt:lpwstr>
  </property>
</Properties>
</file>