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4D2" w:rsidRDefault="004D544C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SUPPLEMENTARY APPENDIX</w:t>
      </w:r>
    </w:p>
    <w:p w:rsidR="00CF54D2" w:rsidRDefault="00CF54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54D2" w:rsidRDefault="004D544C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Supplement to:</w:t>
      </w:r>
    </w:p>
    <w:p w:rsidR="00CF54D2" w:rsidRDefault="004D544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Zhong J</w:t>
      </w:r>
      <w:r w:rsidR="000C553E">
        <w:rPr>
          <w:rFonts w:ascii="Times New Roman" w:hAnsi="Times New Roman"/>
          <w:sz w:val="24"/>
          <w:szCs w:val="24"/>
        </w:rPr>
        <w:t>.Y.</w:t>
      </w:r>
      <w:r>
        <w:rPr>
          <w:rFonts w:ascii="Times New Roman" w:hAnsi="Times New Roman"/>
          <w:sz w:val="24"/>
          <w:szCs w:val="24"/>
        </w:rPr>
        <w:t>, Zhong C</w:t>
      </w:r>
      <w:r w:rsidR="000C553E">
        <w:rPr>
          <w:rFonts w:ascii="Times New Roman" w:hAnsi="Times New Roman"/>
          <w:sz w:val="24"/>
          <w:szCs w:val="24"/>
        </w:rPr>
        <w:t>.H.</w:t>
      </w:r>
      <w:r>
        <w:rPr>
          <w:rFonts w:ascii="Times New Roman" w:hAnsi="Times New Roman"/>
          <w:sz w:val="24"/>
          <w:szCs w:val="24"/>
        </w:rPr>
        <w:t>, Qiu L, Li J</w:t>
      </w:r>
      <w:r w:rsidR="000C553E">
        <w:rPr>
          <w:rFonts w:ascii="Times New Roman" w:hAnsi="Times New Roman"/>
          <w:sz w:val="24"/>
          <w:szCs w:val="24"/>
        </w:rPr>
        <w:t>.Y.</w:t>
      </w:r>
      <w:r>
        <w:rPr>
          <w:rFonts w:ascii="Times New Roman" w:hAnsi="Times New Roman"/>
          <w:sz w:val="24"/>
          <w:szCs w:val="24"/>
        </w:rPr>
        <w:t>, Lai J</w:t>
      </w:r>
      <w:r w:rsidR="000C553E">
        <w:rPr>
          <w:rFonts w:ascii="Times New Roman" w:hAnsi="Times New Roman"/>
          <w:sz w:val="24"/>
          <w:szCs w:val="24"/>
        </w:rPr>
        <w:t>.Y</w:t>
      </w:r>
      <w:r>
        <w:rPr>
          <w:rFonts w:ascii="Times New Roman" w:hAnsi="Times New Roman"/>
          <w:sz w:val="24"/>
          <w:szCs w:val="24"/>
        </w:rPr>
        <w:t>, Lu W</w:t>
      </w:r>
      <w:r w:rsidR="000C553E">
        <w:rPr>
          <w:rFonts w:ascii="Times New Roman" w:hAnsi="Times New Roman"/>
          <w:sz w:val="24"/>
          <w:szCs w:val="24"/>
        </w:rPr>
        <w:t>.F.</w:t>
      </w:r>
      <w:r>
        <w:rPr>
          <w:rFonts w:ascii="Times New Roman" w:hAnsi="Times New Roman"/>
          <w:sz w:val="24"/>
          <w:szCs w:val="24"/>
        </w:rPr>
        <w:t>, Wang S</w:t>
      </w:r>
      <w:r w:rsidR="000C553E">
        <w:rPr>
          <w:rFonts w:ascii="Times New Roman" w:hAnsi="Times New Roman"/>
          <w:sz w:val="24"/>
          <w:szCs w:val="24"/>
        </w:rPr>
        <w:t>.G.</w:t>
      </w:r>
      <w:r>
        <w:rPr>
          <w:rFonts w:ascii="Times New Roman" w:hAnsi="Times New Roman"/>
          <w:sz w:val="24"/>
          <w:szCs w:val="24"/>
        </w:rPr>
        <w:t xml:space="preserve">, </w:t>
      </w:r>
      <w:r w:rsidR="000C553E">
        <w:rPr>
          <w:rFonts w:ascii="Times New Roman" w:hAnsi="Times New Roman"/>
          <w:sz w:val="24"/>
          <w:szCs w:val="24"/>
        </w:rPr>
        <w:t xml:space="preserve">Zhong J.C., </w:t>
      </w:r>
      <w:r>
        <w:rPr>
          <w:rFonts w:ascii="Times New Roman" w:hAnsi="Times New Roman"/>
          <w:sz w:val="24"/>
          <w:szCs w:val="24"/>
        </w:rPr>
        <w:t>Zhao J</w:t>
      </w:r>
      <w:r w:rsidR="000C553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, Zhou Y.</w:t>
      </w:r>
    </w:p>
    <w:p w:rsidR="00CF54D2" w:rsidRDefault="004D544C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Risk and Protective Factors for </w:t>
      </w:r>
      <w:r>
        <w:rPr>
          <w:rFonts w:ascii="Times New Roman" w:hAnsi="Times New Roman" w:hint="eastAsia"/>
          <w:b/>
          <w:bCs/>
          <w:sz w:val="24"/>
          <w:szCs w:val="24"/>
        </w:rPr>
        <w:t>Anxiety Disorder</w:t>
      </w:r>
      <w:r>
        <w:rPr>
          <w:rFonts w:ascii="Times New Roman" w:hAnsi="Times New Roman"/>
          <w:b/>
          <w:bCs/>
          <w:sz w:val="24"/>
          <w:szCs w:val="24"/>
        </w:rPr>
        <w:t xml:space="preserve"> During COVID-19 </w:t>
      </w:r>
      <w:r w:rsidR="000C553E">
        <w:rPr>
          <w:rFonts w:ascii="Times New Roman" w:hAnsi="Times New Roman"/>
          <w:b/>
          <w:bCs/>
          <w:sz w:val="24"/>
          <w:szCs w:val="24"/>
        </w:rPr>
        <w:t>Pandemic</w:t>
      </w:r>
    </w:p>
    <w:p w:rsidR="00CF54D2" w:rsidRDefault="00CF54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54D2" w:rsidRDefault="004D544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</w:t>
      </w:r>
      <w:r>
        <w:rPr>
          <w:rFonts w:ascii="Times New Roman" w:hAnsi="Times New Roman" w:hint="eastAsia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ble of contents</w:t>
      </w:r>
    </w:p>
    <w:tbl>
      <w:tblPr>
        <w:tblStyle w:val="a8"/>
        <w:tblW w:w="499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25"/>
        <w:gridCol w:w="1195"/>
      </w:tblGrid>
      <w:tr w:rsidR="00CF54D2">
        <w:tc>
          <w:tcPr>
            <w:tcW w:w="42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ontents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P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age</w:t>
            </w:r>
          </w:p>
        </w:tc>
      </w:tr>
      <w:tr w:rsidR="00CF54D2">
        <w:trPr>
          <w:trHeight w:val="90"/>
        </w:trPr>
        <w:tc>
          <w:tcPr>
            <w:tcW w:w="4298" w:type="pct"/>
            <w:tcBorders>
              <w:top w:val="single" w:sz="4" w:space="0" w:color="auto"/>
            </w:tcBorders>
            <w:vAlign w:val="center"/>
          </w:tcPr>
          <w:p w:rsidR="00CF54D2" w:rsidRDefault="000C553E" w:rsidP="00DA1E0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C553E">
              <w:rPr>
                <w:rFonts w:ascii="Times New Roman" w:hAnsi="Times New Roman"/>
                <w:sz w:val="24"/>
                <w:szCs w:val="24"/>
              </w:rPr>
              <w:t>Supplementa</w:t>
            </w:r>
            <w:r w:rsidR="00DA1E09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0C55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Table</w:t>
            </w:r>
            <w:r w:rsidR="00DA1E09">
              <w:rPr>
                <w:rFonts w:ascii="Times New Roman" w:eastAsiaTheme="minorEastAsia" w:hAnsi="Times New Roman" w:hint="eastAsia"/>
                <w:sz w:val="24"/>
                <w:szCs w:val="24"/>
              </w:rPr>
              <w:t xml:space="preserve"> S</w:t>
            </w:r>
            <w:r w:rsidRPr="000C553E">
              <w:rPr>
                <w:rFonts w:ascii="Times New Roman" w:hAnsi="Times New Roman"/>
                <w:sz w:val="24"/>
                <w:szCs w:val="24"/>
              </w:rPr>
              <w:t>1</w:t>
            </w:r>
            <w:r w:rsidR="004D544C">
              <w:rPr>
                <w:rFonts w:ascii="Times New Roman" w:hAnsi="Times New Roman"/>
                <w:sz w:val="24"/>
                <w:szCs w:val="24"/>
              </w:rPr>
              <w:t xml:space="preserve"> Characteristics of Participants with Different Levels of Anxiety (</w:t>
            </w:r>
            <w:r w:rsidR="004D544C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="004D544C">
              <w:rPr>
                <w:rFonts w:ascii="Times New Roman" w:hAnsi="Times New Roman"/>
                <w:sz w:val="24"/>
                <w:szCs w:val="24"/>
              </w:rPr>
              <w:t>=19,802)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</w:tr>
      <w:tr w:rsidR="00CF54D2">
        <w:tc>
          <w:tcPr>
            <w:tcW w:w="4298" w:type="pct"/>
            <w:vAlign w:val="center"/>
          </w:tcPr>
          <w:p w:rsidR="00CF54D2" w:rsidRDefault="000C553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C553E">
              <w:rPr>
                <w:rFonts w:ascii="Times New Roman" w:hAnsi="Times New Roman"/>
                <w:sz w:val="24"/>
                <w:szCs w:val="24"/>
              </w:rPr>
              <w:t>Supplementa</w:t>
            </w:r>
            <w:r w:rsidR="00DA1E09">
              <w:rPr>
                <w:rFonts w:ascii="Times New Roman" w:hAnsi="Times New Roman" w:hint="eastAsia"/>
                <w:sz w:val="24"/>
                <w:szCs w:val="24"/>
              </w:rPr>
              <w:t xml:space="preserve">l </w:t>
            </w:r>
            <w:r w:rsidR="004D544C">
              <w:rPr>
                <w:rFonts w:ascii="Times New Roman" w:eastAsiaTheme="minorEastAsia" w:hAnsi="Times New Roman" w:hint="eastAsia"/>
                <w:sz w:val="24"/>
                <w:szCs w:val="24"/>
              </w:rPr>
              <w:t xml:space="preserve">Table </w:t>
            </w:r>
            <w:r w:rsidR="00DA1E09">
              <w:rPr>
                <w:rFonts w:ascii="Times New Roman" w:eastAsiaTheme="minorEastAsia" w:hAnsi="Times New Roman" w:hint="eastAsia"/>
                <w:sz w:val="24"/>
                <w:szCs w:val="24"/>
              </w:rPr>
              <w:t>S</w:t>
            </w:r>
            <w:r w:rsidR="004D544C">
              <w:rPr>
                <w:rFonts w:ascii="Times New Roman" w:eastAsiaTheme="minorEastAsia" w:hAnsi="Times New Roman" w:hint="eastAsia"/>
                <w:sz w:val="24"/>
                <w:szCs w:val="24"/>
              </w:rPr>
              <w:t>2</w:t>
            </w:r>
            <w:r w:rsidR="004D544C">
              <w:rPr>
                <w:rFonts w:ascii="Times New Roman" w:eastAsiaTheme="minorEastAsia" w:hAnsi="Times New Roman"/>
                <w:sz w:val="24"/>
                <w:szCs w:val="24"/>
              </w:rPr>
              <w:t xml:space="preserve"> T</w:t>
            </w:r>
            <w:r w:rsidR="004D544C">
              <w:rPr>
                <w:rFonts w:ascii="Times New Roman" w:eastAsiaTheme="minorEastAsia" w:hAnsi="Times New Roman" w:hint="eastAsia"/>
                <w:sz w:val="24"/>
                <w:szCs w:val="24"/>
              </w:rPr>
              <w:t>he</w:t>
            </w:r>
            <w:r w:rsidR="004D544C">
              <w:rPr>
                <w:rFonts w:ascii="Times New Roman" w:eastAsiaTheme="minorEastAsia" w:hAnsi="Times New Roman"/>
                <w:sz w:val="24"/>
                <w:szCs w:val="24"/>
              </w:rPr>
              <w:t xml:space="preserve"> First Ordinal Multivariable Logistic Regression Analyses of the Association Between Characteristic and Anxiety Level (</w:t>
            </w:r>
            <w:r w:rsidR="004D544C">
              <w:rPr>
                <w:rFonts w:ascii="Times New Roman" w:eastAsiaTheme="minorEastAsia" w:hAnsi="Times New Roman"/>
                <w:i/>
                <w:iCs/>
                <w:sz w:val="24"/>
                <w:szCs w:val="24"/>
              </w:rPr>
              <w:t>n</w:t>
            </w:r>
            <w:r w:rsidR="004D544C">
              <w:rPr>
                <w:rFonts w:ascii="Times New Roman" w:eastAsiaTheme="minorEastAsia" w:hAnsi="Times New Roman"/>
                <w:sz w:val="24"/>
                <w:szCs w:val="24"/>
              </w:rPr>
              <w:t>=19,802)</w:t>
            </w:r>
          </w:p>
        </w:tc>
        <w:tc>
          <w:tcPr>
            <w:tcW w:w="701" w:type="pct"/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</w:tr>
      <w:tr w:rsidR="00CF54D2">
        <w:tc>
          <w:tcPr>
            <w:tcW w:w="4298" w:type="pct"/>
            <w:vAlign w:val="center"/>
          </w:tcPr>
          <w:p w:rsidR="00CF54D2" w:rsidRDefault="000C553E" w:rsidP="00DA1E0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C553E">
              <w:rPr>
                <w:rFonts w:ascii="Times New Roman" w:hAnsi="Times New Roman"/>
                <w:sz w:val="24"/>
                <w:szCs w:val="24"/>
              </w:rPr>
              <w:t>Supplementa</w:t>
            </w:r>
            <w:r w:rsidR="00DA1E09">
              <w:rPr>
                <w:rFonts w:ascii="Times New Roman" w:hAnsi="Times New Roman" w:hint="eastAsia"/>
                <w:sz w:val="24"/>
                <w:szCs w:val="24"/>
              </w:rPr>
              <w:t xml:space="preserve">l </w:t>
            </w:r>
            <w:r w:rsidR="004D544C">
              <w:rPr>
                <w:rFonts w:ascii="Times New Roman" w:hAnsi="Times New Roman" w:hint="eastAsia"/>
                <w:sz w:val="24"/>
                <w:szCs w:val="24"/>
              </w:rPr>
              <w:t xml:space="preserve">Table </w:t>
            </w:r>
            <w:r w:rsidR="00DA1E09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4D544C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4D544C">
              <w:rPr>
                <w:rFonts w:ascii="Times New Roman" w:hAnsi="Times New Roman"/>
                <w:sz w:val="24"/>
                <w:szCs w:val="24"/>
              </w:rPr>
              <w:t xml:space="preserve"> Scoring of the Variables in the Anxiety Disorder Scoring System</w:t>
            </w:r>
          </w:p>
        </w:tc>
        <w:tc>
          <w:tcPr>
            <w:tcW w:w="701" w:type="pct"/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</w:p>
        </w:tc>
      </w:tr>
      <w:tr w:rsidR="00CF54D2">
        <w:tc>
          <w:tcPr>
            <w:tcW w:w="4298" w:type="pct"/>
            <w:vAlign w:val="center"/>
          </w:tcPr>
          <w:p w:rsidR="00CF54D2" w:rsidRDefault="000C553E" w:rsidP="00DA1E0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553E">
              <w:rPr>
                <w:rFonts w:ascii="Times New Roman" w:hAnsi="Times New Roman"/>
                <w:sz w:val="24"/>
                <w:szCs w:val="24"/>
              </w:rPr>
              <w:t>Supplementa</w:t>
            </w:r>
            <w:r w:rsidR="00DA1E09">
              <w:rPr>
                <w:rFonts w:ascii="Times New Roman" w:hAnsi="Times New Roman" w:hint="eastAsia"/>
                <w:sz w:val="24"/>
                <w:szCs w:val="24"/>
              </w:rPr>
              <w:t xml:space="preserve">l </w:t>
            </w:r>
            <w:r w:rsidR="004D544C">
              <w:rPr>
                <w:rFonts w:ascii="Times New Roman" w:hAnsi="Times New Roman" w:hint="eastAsia"/>
                <w:sz w:val="24"/>
                <w:szCs w:val="24"/>
              </w:rPr>
              <w:t xml:space="preserve">Figure </w:t>
            </w:r>
            <w:r w:rsidR="00DA1E09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4D544C">
              <w:rPr>
                <w:rFonts w:ascii="Times New Roman" w:hAnsi="Times New Roman"/>
                <w:sz w:val="24"/>
                <w:szCs w:val="24"/>
              </w:rPr>
              <w:t>1 Anxiety Index Score in Four Risk Score Groups</w:t>
            </w:r>
          </w:p>
        </w:tc>
        <w:tc>
          <w:tcPr>
            <w:tcW w:w="701" w:type="pct"/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11</w:t>
            </w:r>
          </w:p>
        </w:tc>
      </w:tr>
      <w:tr w:rsidR="00CF54D2">
        <w:tc>
          <w:tcPr>
            <w:tcW w:w="4298" w:type="pct"/>
            <w:vAlign w:val="center"/>
          </w:tcPr>
          <w:p w:rsidR="00CF54D2" w:rsidRDefault="00DA1E0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Supplementa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l </w:t>
            </w:r>
            <w:r w:rsidR="004D544C">
              <w:rPr>
                <w:rFonts w:ascii="Times New Roman" w:hAnsi="Times New Roman" w:hint="eastAsia"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4D544C">
              <w:rPr>
                <w:rFonts w:ascii="Times New Roman" w:hAnsi="Times New Roman"/>
                <w:sz w:val="24"/>
                <w:szCs w:val="24"/>
              </w:rPr>
              <w:t>2 Anxiety Level of Participants in Different Risk Score Groups</w:t>
            </w:r>
          </w:p>
        </w:tc>
        <w:tc>
          <w:tcPr>
            <w:tcW w:w="701" w:type="pct"/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12</w:t>
            </w:r>
          </w:p>
        </w:tc>
      </w:tr>
      <w:tr w:rsidR="00CF54D2">
        <w:tc>
          <w:tcPr>
            <w:tcW w:w="4298" w:type="pct"/>
            <w:tcBorders>
              <w:bottom w:val="single" w:sz="4" w:space="0" w:color="auto"/>
            </w:tcBorders>
            <w:vAlign w:val="center"/>
          </w:tcPr>
          <w:p w:rsidR="00CF54D2" w:rsidRDefault="00DA1E09" w:rsidP="00DA1E0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Supplementa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l </w:t>
            </w:r>
            <w:r w:rsidR="004D544C">
              <w:rPr>
                <w:rFonts w:ascii="Times New Roman" w:hAnsi="Times New Roman" w:hint="eastAsia"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="004D544C">
              <w:rPr>
                <w:rFonts w:ascii="Times New Roman" w:hAnsi="Times New Roman"/>
                <w:sz w:val="24"/>
                <w:szCs w:val="24"/>
              </w:rPr>
              <w:t>3 Percentages of Each Risk Factor Among High Risk Group (Participants with the Risk Score ≥4)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:rsidR="00CF54D2" w:rsidRDefault="004D544C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13</w:t>
            </w:r>
          </w:p>
        </w:tc>
      </w:tr>
    </w:tbl>
    <w:p w:rsidR="00CF54D2" w:rsidRDefault="00CF54D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F54D2" w:rsidRDefault="004D544C">
      <w:pPr>
        <w:spacing w:after="0" w:line="240" w:lineRule="auto"/>
        <w:rPr>
          <w:rFonts w:ascii="Times New Roman" w:eastAsia="宋体" w:hAnsi="Times New Roman"/>
          <w:bCs/>
          <w:kern w:val="2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CF54D2" w:rsidRDefault="00280429">
      <w:pPr>
        <w:spacing w:line="240" w:lineRule="auto"/>
        <w:ind w:leftChars="-257" w:left="-565"/>
        <w:rPr>
          <w:rFonts w:ascii="Times New Roman" w:hAnsi="Times New Roman"/>
          <w:b/>
          <w:sz w:val="28"/>
        </w:rPr>
      </w:pP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lastRenderedPageBreak/>
        <w:t>Supplementa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>l</w:t>
      </w: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t xml:space="preserve"> Table 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>S</w:t>
      </w: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t>1</w:t>
      </w:r>
      <w:r w:rsidR="004D544C">
        <w:rPr>
          <w:rFonts w:ascii="Times New Roman" w:eastAsia="宋体" w:hAnsi="Times New Roman"/>
          <w:b/>
          <w:kern w:val="2"/>
          <w:sz w:val="24"/>
          <w:szCs w:val="24"/>
        </w:rPr>
        <w:t xml:space="preserve"> Characteristics of Participants with Different Level</w:t>
      </w:r>
      <w:r w:rsidR="004D544C">
        <w:rPr>
          <w:rFonts w:ascii="Times New Roman" w:eastAsia="宋体" w:hAnsi="Times New Roman" w:hint="eastAsia"/>
          <w:b/>
          <w:kern w:val="2"/>
          <w:sz w:val="24"/>
          <w:szCs w:val="24"/>
        </w:rPr>
        <w:t>s</w:t>
      </w:r>
      <w:r w:rsidR="004D544C">
        <w:rPr>
          <w:rFonts w:ascii="Times New Roman" w:eastAsia="宋体" w:hAnsi="Times New Roman"/>
          <w:b/>
          <w:kern w:val="2"/>
          <w:sz w:val="24"/>
          <w:szCs w:val="24"/>
        </w:rPr>
        <w:t xml:space="preserve"> of Anxiety </w:t>
      </w:r>
      <w:r w:rsidR="004D544C">
        <w:rPr>
          <w:rFonts w:ascii="Times New Roman" w:hAnsi="Times New Roman"/>
          <w:b/>
          <w:bCs/>
          <w:sz w:val="24"/>
          <w:szCs w:val="24"/>
        </w:rPr>
        <w:t>(</w:t>
      </w:r>
      <w:r w:rsidR="004D544C">
        <w:rPr>
          <w:rFonts w:ascii="Times New Roman" w:hAnsi="Times New Roman"/>
          <w:b/>
          <w:bCs/>
          <w:i/>
          <w:iCs/>
          <w:sz w:val="24"/>
          <w:szCs w:val="24"/>
        </w:rPr>
        <w:t>n</w:t>
      </w:r>
      <w:r w:rsidR="004D544C">
        <w:rPr>
          <w:rFonts w:ascii="Times New Roman" w:hAnsi="Times New Roman"/>
          <w:b/>
          <w:bCs/>
          <w:sz w:val="24"/>
          <w:szCs w:val="24"/>
        </w:rPr>
        <w:t>=19,802)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3144"/>
        <w:gridCol w:w="1412"/>
        <w:gridCol w:w="1362"/>
        <w:gridCol w:w="1336"/>
        <w:gridCol w:w="1268"/>
      </w:tblGrid>
      <w:tr w:rsidR="00CF54D2">
        <w:trPr>
          <w:trHeight w:val="494"/>
          <w:jc w:val="center"/>
        </w:trPr>
        <w:tc>
          <w:tcPr>
            <w:tcW w:w="1844" w:type="pct"/>
            <w:vMerge w:val="restart"/>
            <w:tcBorders>
              <w:top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Characteristics</w:t>
            </w:r>
            <w:r>
              <w:rPr>
                <w:rFonts w:ascii="Times New Roman" w:eastAsia="宋体" w:hAnsi="Times New Roman" w:hint="eastAsia"/>
                <w:kern w:val="2"/>
                <w:sz w:val="24"/>
                <w:szCs w:val="24"/>
              </w:rPr>
              <w:t xml:space="preserve">, </w:t>
            </w:r>
            <w:r>
              <w:rPr>
                <w:rFonts w:ascii="Times New Roman" w:eastAsia="宋体" w:hAnsi="Times New Roman"/>
                <w:i/>
                <w:iCs/>
                <w:kern w:val="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 xml:space="preserve"> (%)</w:t>
            </w:r>
          </w:p>
        </w:tc>
        <w:tc>
          <w:tcPr>
            <w:tcW w:w="3155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 xml:space="preserve">Anxiety </w:t>
            </w:r>
            <w:r>
              <w:rPr>
                <w:rFonts w:ascii="Times New Roman" w:eastAsia="宋体" w:hAnsi="Times New Roman" w:hint="eastAsia"/>
                <w:kern w:val="2"/>
                <w:sz w:val="24"/>
                <w:szCs w:val="24"/>
              </w:rPr>
              <w:t>l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evel</w:t>
            </w:r>
          </w:p>
        </w:tc>
      </w:tr>
      <w:tr w:rsidR="00CF54D2">
        <w:trPr>
          <w:trHeight w:val="827"/>
          <w:jc w:val="center"/>
        </w:trPr>
        <w:tc>
          <w:tcPr>
            <w:tcW w:w="1844" w:type="pct"/>
            <w:vMerge/>
            <w:tcBorders>
              <w:bottom w:val="single" w:sz="4" w:space="0" w:color="auto"/>
            </w:tcBorders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82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 xml:space="preserve">Normal </w:t>
            </w:r>
          </w:p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i/>
                <w:iCs/>
                <w:kern w:val="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=15</w:t>
            </w:r>
            <w:r>
              <w:rPr>
                <w:rFonts w:ascii="Times New Roman" w:eastAsia="宋体" w:hAnsi="Times New Roman" w:hint="eastAsia"/>
                <w:kern w:val="2"/>
                <w:sz w:val="24"/>
                <w:szCs w:val="24"/>
              </w:rPr>
              <w:t>,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277)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Mild anxiety (</w:t>
            </w:r>
            <w:r>
              <w:rPr>
                <w:rFonts w:ascii="Times New Roman" w:eastAsia="宋体" w:hAnsi="Times New Roman"/>
                <w:i/>
                <w:iCs/>
                <w:kern w:val="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=2157)</w:t>
            </w:r>
          </w:p>
        </w:tc>
        <w:tc>
          <w:tcPr>
            <w:tcW w:w="78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Moderate anxiety</w:t>
            </w:r>
          </w:p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/>
                <w:i/>
                <w:iCs/>
                <w:kern w:val="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=1268)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Severe anxiety</w:t>
            </w:r>
          </w:p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/>
                <w:i/>
                <w:iCs/>
                <w:kern w:val="2"/>
                <w:sz w:val="24"/>
                <w:szCs w:val="24"/>
              </w:rPr>
              <w:t>n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=1100)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Age, year</w:t>
            </w:r>
          </w:p>
        </w:tc>
        <w:tc>
          <w:tcPr>
            <w:tcW w:w="828" w:type="pct"/>
            <w:tcBorders>
              <w:top w:val="nil"/>
              <w:bottom w:val="nil"/>
            </w:tcBorders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bottom w:val="nil"/>
            </w:tcBorders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43" w:type="pct"/>
            <w:tcBorders>
              <w:top w:val="nil"/>
              <w:bottom w:val="nil"/>
            </w:tcBorders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Cs/>
                <w:kern w:val="2"/>
                <w:sz w:val="24"/>
                <w:szCs w:val="24"/>
              </w:rPr>
              <w:t>14-24</w:t>
            </w:r>
          </w:p>
        </w:tc>
        <w:tc>
          <w:tcPr>
            <w:tcW w:w="828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9712 (63.6)</w:t>
            </w: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1115 (51.7)</w:t>
            </w:r>
          </w:p>
        </w:tc>
        <w:tc>
          <w:tcPr>
            <w:tcW w:w="78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496 (39.1)</w:t>
            </w:r>
          </w:p>
        </w:tc>
        <w:tc>
          <w:tcPr>
            <w:tcW w:w="743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307 (27.9)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Cs/>
                <w:kern w:val="2"/>
                <w:sz w:val="24"/>
                <w:szCs w:val="24"/>
              </w:rPr>
              <w:t>25-35</w:t>
            </w:r>
          </w:p>
        </w:tc>
        <w:tc>
          <w:tcPr>
            <w:tcW w:w="828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3751 (24.6)</w:t>
            </w: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798 (37.0)</w:t>
            </w:r>
          </w:p>
        </w:tc>
        <w:tc>
          <w:tcPr>
            <w:tcW w:w="78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603 (47.6)</w:t>
            </w:r>
          </w:p>
        </w:tc>
        <w:tc>
          <w:tcPr>
            <w:tcW w:w="743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594 (54.0)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Cs/>
                <w:kern w:val="2"/>
                <w:sz w:val="24"/>
                <w:szCs w:val="24"/>
              </w:rPr>
              <w:t>36-55</w:t>
            </w:r>
          </w:p>
        </w:tc>
        <w:tc>
          <w:tcPr>
            <w:tcW w:w="828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1814 (11.9)</w:t>
            </w:r>
          </w:p>
        </w:tc>
        <w:tc>
          <w:tcPr>
            <w:tcW w:w="799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244 (11.3)</w:t>
            </w:r>
          </w:p>
        </w:tc>
        <w:tc>
          <w:tcPr>
            <w:tcW w:w="784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169 (13.3)</w:t>
            </w:r>
          </w:p>
        </w:tc>
        <w:tc>
          <w:tcPr>
            <w:tcW w:w="743" w:type="pct"/>
            <w:tcBorders>
              <w:top w:val="nil"/>
              <w:bottom w:val="nil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199 (18.1)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2"/>
                <w:sz w:val="24"/>
                <w:szCs w:val="24"/>
              </w:rPr>
              <w:t>Male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7270 (47.6)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1272 (59.0)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862 (68.0)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717 (65.2)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B</w:t>
            </w:r>
            <w:r>
              <w:rPr>
                <w:rFonts w:ascii="Times New Roman" w:hAnsi="Times New Roman"/>
                <w:bCs/>
                <w:sz w:val="24"/>
                <w:szCs w:val="28"/>
              </w:rPr>
              <w:t>ody mass index</w:t>
            </w:r>
          </w:p>
        </w:tc>
        <w:tc>
          <w:tcPr>
            <w:tcW w:w="828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99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84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43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&lt;18.5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3306 (21.6)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468 (21.7)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226 (17.8)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232 (21.1)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18.5-23.9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8956 (58.6)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1249 (57.9)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745 (58.8)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603 (54.8)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&gt;23.9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3015(19.7)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440 (20.4)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297 (23.4)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265 (24.1)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Race</w:t>
            </w:r>
          </w:p>
        </w:tc>
        <w:tc>
          <w:tcPr>
            <w:tcW w:w="828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99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84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43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The Hans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14841 (97.1)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2037 (94.4)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1170 (92.3)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1027 (93.4)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Other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436 (2.9)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120 (5.6)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98 (7.7)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73 (6.6)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Smoking status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28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99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84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43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Current smoker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1154 (7.6)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231 (10.7)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169 (13.3)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150 (13.6)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Former smoker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468 (3.1)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111 (5.1)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94 (7.4)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91 (8.3)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Never smoker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13655(89.4)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1815 (84.1)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1005 (79.3)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859 (78.1)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Drinker status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28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99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84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43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Current drinker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2289 (15.0)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358 (16.6)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230 (18.1)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180 (16.4)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Former drinker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1437 (9.4)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294 (13.6)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204 (16.1)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181 (16.5)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Never drinker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11551 (75.6)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1505 (69.8)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834 (65.8)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739 (67.2)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Job</w:t>
            </w:r>
          </w:p>
        </w:tc>
        <w:tc>
          <w:tcPr>
            <w:tcW w:w="828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99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84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  <w:tc>
          <w:tcPr>
            <w:tcW w:w="743" w:type="pct"/>
            <w:noWrap/>
          </w:tcPr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Student or employee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13138 (86.0)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1727 (80.1)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961 (75.8)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822 (74.7)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Self-employed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1311 (8.6)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324 (15.0)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236 (18.6)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225 (20.5)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lastRenderedPageBreak/>
              <w:t>Retired and unemployed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828 (5.4)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106 (4.9)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71 (5.6)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53 (4.8)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Front-line medical personnel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467 (3.1)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144 (6.7)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155 (12.2)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198 (18.0)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In Hubei Province in the past month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616 (4.0)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155 (7.2)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112 (8.8)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133 (12.1)</w:t>
            </w:r>
          </w:p>
        </w:tc>
      </w:tr>
      <w:tr w:rsidR="00CF54D2">
        <w:trPr>
          <w:trHeight w:val="426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Meeting relatives or friends coming from Hubei in the past month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719 (4.7)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160 (7.4)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133 (10.5)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147 (13.4)</w:t>
            </w:r>
          </w:p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  <w:p w:rsidR="00CF54D2" w:rsidRDefault="00CF54D2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Quarantine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897 (5.9)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122 (5.7)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77 (6.1)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79 (7.2)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Exposureto wild animals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195 (1.3)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72 (3.3)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77 (6.1)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92 (8.4)</w:t>
            </w:r>
          </w:p>
        </w:tc>
      </w:tr>
      <w:tr w:rsidR="00CF54D2">
        <w:trPr>
          <w:trHeight w:val="458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Gatherings</w:t>
            </w:r>
            <w:r w:rsidR="00DA1E09">
              <w:rPr>
                <w:rFonts w:ascii="Times New Roman" w:eastAsia="宋体" w:hAnsi="Times New Roman" w:hint="eastAsia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&amp;</w:t>
            </w:r>
            <w:r w:rsidR="00DA1E09">
              <w:rPr>
                <w:rFonts w:ascii="Times New Roman" w:eastAsia="宋体" w:hAnsi="Times New Roman" w:hint="eastAsia"/>
                <w:ker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meetings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4785 (31.3)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654 (30.3)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325 (25.6)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263 (23.9)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Wearing masks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13803 (90.4)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1849 (85.7)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1046 (82.5)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923 (83.9)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Regular physical activity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7991 (52.3)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1223 (56.7)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885 (69.8)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853 (77.5)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Suspicionof SARS-CoV-2 infection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340 (2.2)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95 (4.4)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75 (5.9)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61 (5.5)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Contact history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2357 (15.4)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340 (15.8)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196 (15.5)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111 (10.1)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Knowledge about personal protective measures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13052 (85.4)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1351 (62.6)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584 (46.1)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431 (39.2)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Present symptom of SARS-CoV-2 infection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828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548 (3.6)</w:t>
            </w:r>
          </w:p>
        </w:tc>
        <w:tc>
          <w:tcPr>
            <w:tcW w:w="799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119 (5.5)</w:t>
            </w:r>
          </w:p>
        </w:tc>
        <w:tc>
          <w:tcPr>
            <w:tcW w:w="784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87 (6.9)</w:t>
            </w:r>
          </w:p>
        </w:tc>
        <w:tc>
          <w:tcPr>
            <w:tcW w:w="743" w:type="pct"/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73 (6.6)</w:t>
            </w:r>
          </w:p>
        </w:tc>
      </w:tr>
      <w:tr w:rsidR="00CF54D2">
        <w:trPr>
          <w:trHeight w:val="39"/>
          <w:jc w:val="center"/>
        </w:trPr>
        <w:tc>
          <w:tcPr>
            <w:tcW w:w="1844" w:type="pct"/>
            <w:tcBorders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Chronic disease</w:t>
            </w:r>
            <w:r w:rsidR="00343C16"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828" w:type="pct"/>
            <w:tcBorders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263 (1.7)</w:t>
            </w:r>
          </w:p>
        </w:tc>
        <w:tc>
          <w:tcPr>
            <w:tcW w:w="799" w:type="pct"/>
            <w:tcBorders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86 (4.0)</w:t>
            </w:r>
          </w:p>
        </w:tc>
        <w:tc>
          <w:tcPr>
            <w:tcW w:w="784" w:type="pct"/>
            <w:tcBorders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95 (7.5)</w:t>
            </w:r>
          </w:p>
        </w:tc>
        <w:tc>
          <w:tcPr>
            <w:tcW w:w="743" w:type="pct"/>
            <w:tcBorders>
              <w:bottom w:val="single" w:sz="4" w:space="0" w:color="auto"/>
            </w:tcBorders>
            <w:noWrap/>
          </w:tcPr>
          <w:p w:rsidR="00CF54D2" w:rsidRDefault="004D544C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114 (10.4)</w:t>
            </w:r>
          </w:p>
        </w:tc>
      </w:tr>
    </w:tbl>
    <w:p w:rsidR="00CF54D2" w:rsidRDefault="00343C16">
      <w:pPr>
        <w:widowControl w:val="0"/>
        <w:spacing w:after="0" w:line="360" w:lineRule="auto"/>
        <w:ind w:leftChars="-193" w:left="-425"/>
        <w:rPr>
          <w:rFonts w:ascii="Times New Roman" w:eastAsiaTheme="minorEastAsia" w:hAnsi="Times New Roman"/>
          <w:kern w:val="2"/>
          <w:sz w:val="24"/>
          <w:szCs w:val="24"/>
        </w:rPr>
      </w:pPr>
      <w:r>
        <w:rPr>
          <w:rFonts w:ascii="Times New Roman" w:eastAsiaTheme="minorEastAsia" w:hAnsi="Times New Roman"/>
          <w:kern w:val="2"/>
          <w:sz w:val="24"/>
          <w:szCs w:val="24"/>
          <w:vertAlign w:val="superscript"/>
        </w:rPr>
        <w:t>a</w:t>
      </w:r>
      <w:r w:rsidR="004D544C">
        <w:rPr>
          <w:rFonts w:ascii="Times New Roman" w:eastAsiaTheme="minorEastAsia" w:hAnsi="Times New Roman"/>
          <w:kern w:val="2"/>
          <w:sz w:val="24"/>
          <w:szCs w:val="24"/>
        </w:rPr>
        <w:t>Current smoker</w:t>
      </w:r>
      <w:r w:rsidR="00DA1E09">
        <w:rPr>
          <w:rFonts w:ascii="Times New Roman" w:eastAsiaTheme="minorEastAsia" w:hAnsi="Times New Roman" w:hint="eastAsia"/>
          <w:kern w:val="2"/>
          <w:sz w:val="24"/>
          <w:szCs w:val="24"/>
        </w:rPr>
        <w:t xml:space="preserve"> </w:t>
      </w:r>
      <w:r w:rsidR="004D544C">
        <w:rPr>
          <w:rFonts w:ascii="Times New Roman" w:eastAsia="宋体" w:hAnsi="Times New Roman"/>
          <w:bCs/>
          <w:kern w:val="2"/>
          <w:sz w:val="24"/>
          <w:szCs w:val="24"/>
        </w:rPr>
        <w:t>was defined as an adult who has smoked 100 cigarettes in his or her lifetime and who currently smokes cigarettes; former smoker was defined as an adult who has smoked at least 100 cigarettes in his or her lifetime but who had quit smoking at the time of interview; while never smoker was defined as an adult who has never smoked, or who has smoked less than 100 cigarettes in his or her lifetime.</w:t>
      </w:r>
    </w:p>
    <w:p w:rsidR="00CF54D2" w:rsidRDefault="00343C16">
      <w:pPr>
        <w:widowControl w:val="0"/>
        <w:spacing w:after="0" w:line="360" w:lineRule="auto"/>
        <w:ind w:leftChars="-193" w:left="-425"/>
        <w:rPr>
          <w:rFonts w:ascii="Times New Roman" w:eastAsiaTheme="minorEastAsia" w:hAnsi="Times New Roman"/>
          <w:kern w:val="2"/>
          <w:sz w:val="24"/>
          <w:szCs w:val="24"/>
        </w:rPr>
      </w:pPr>
      <w:r>
        <w:rPr>
          <w:rFonts w:ascii="Times New Roman" w:eastAsiaTheme="minorEastAsia" w:hAnsi="Times New Roman"/>
          <w:kern w:val="2"/>
          <w:sz w:val="24"/>
          <w:szCs w:val="24"/>
          <w:vertAlign w:val="superscript"/>
        </w:rPr>
        <w:t>b</w:t>
      </w:r>
      <w:r w:rsidR="004D544C">
        <w:rPr>
          <w:rFonts w:ascii="Times New Roman" w:eastAsiaTheme="minorEastAsia" w:hAnsi="Times New Roman"/>
          <w:bCs/>
          <w:kern w:val="2"/>
          <w:sz w:val="24"/>
          <w:szCs w:val="24"/>
        </w:rPr>
        <w:t>Current drinker was defined as a</w:t>
      </w:r>
      <w:r w:rsidR="004D544C">
        <w:rPr>
          <w:rFonts w:ascii="Times New Roman" w:eastAsia="宋体" w:hAnsi="Times New Roman"/>
          <w:bCs/>
          <w:kern w:val="2"/>
          <w:sz w:val="24"/>
          <w:szCs w:val="24"/>
        </w:rPr>
        <w:t>t least 12 drinks in the past year;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 xml:space="preserve"> former drinker was defined as at least 12 drinks in any one year in lifetime but no drinks in past year; while never drinker was defined as fewer than 12 drinks in lifetime.</w:t>
      </w:r>
    </w:p>
    <w:p w:rsidR="00CF54D2" w:rsidRDefault="00343C16">
      <w:pPr>
        <w:widowControl w:val="0"/>
        <w:spacing w:after="0" w:line="360" w:lineRule="auto"/>
        <w:ind w:leftChars="-193" w:left="-425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c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B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een or are in quarantine for this outbreak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,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 xml:space="preserve"> including mandatory isolation and self </w:t>
      </w:r>
      <w:r w:rsidR="004D544C">
        <w:rPr>
          <w:rFonts w:ascii="Times New Roman" w:eastAsia="宋体" w:hAnsi="Times New Roman"/>
          <w:kern w:val="2"/>
          <w:sz w:val="24"/>
          <w:szCs w:val="24"/>
        </w:rPr>
        <w:lastRenderedPageBreak/>
        <w:t>isolation at home/hote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l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)</w:t>
      </w:r>
    </w:p>
    <w:p w:rsidR="00CF54D2" w:rsidRDefault="00343C16">
      <w:pPr>
        <w:widowControl w:val="0"/>
        <w:spacing w:after="0" w:line="360" w:lineRule="auto"/>
        <w:ind w:leftChars="-193" w:left="-425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d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Been to a company meeting or a family dinner in the last two weeks.</w:t>
      </w:r>
    </w:p>
    <w:p w:rsidR="00CF54D2" w:rsidRDefault="00343C16">
      <w:pPr>
        <w:widowControl w:val="0"/>
        <w:spacing w:after="0" w:line="360" w:lineRule="auto"/>
        <w:ind w:leftChars="-193" w:left="-425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e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Regular</w:t>
      </w:r>
      <w:r w:rsidR="00DA1E09">
        <w:rPr>
          <w:rFonts w:ascii="Times New Roman" w:eastAsia="宋体" w:hAnsi="Times New Roman" w:hint="eastAsia"/>
          <w:kern w:val="2"/>
          <w:sz w:val="24"/>
          <w:szCs w:val="24"/>
        </w:rPr>
        <w:t xml:space="preserve"> 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physical activity was defined as regular exercise within the recent six months.</w:t>
      </w:r>
    </w:p>
    <w:p w:rsidR="00CF54D2" w:rsidRDefault="00343C16">
      <w:pPr>
        <w:widowControl w:val="0"/>
        <w:spacing w:after="0" w:line="360" w:lineRule="auto"/>
        <w:ind w:leftChars="-193" w:left="-425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f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Close contact with a confirmed or suspected case of COVID-19 without taking precautions.</w:t>
      </w:r>
    </w:p>
    <w:p w:rsidR="00CF54D2" w:rsidRDefault="00343C16">
      <w:pPr>
        <w:widowControl w:val="0"/>
        <w:spacing w:after="0" w:line="360" w:lineRule="auto"/>
        <w:ind w:leftChars="-193" w:left="-425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g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Including fever, cough, runny nose, sore throat, shortness of breath, fatigue, nasal congestion, headache, vomiting and diarrhea.</w:t>
      </w:r>
    </w:p>
    <w:p w:rsidR="00CF54D2" w:rsidRDefault="00343C16">
      <w:pPr>
        <w:spacing w:after="0" w:line="360" w:lineRule="auto"/>
        <w:ind w:leftChars="-193" w:left="-425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h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Including hypertension, hyperlipidemia, diabetes, asthma, chronic obstructive pulmonary disease (COPD), chronic bronchitis, heart disease, gout, thyroid nodules, thyroid cancer, and lung cancer.</w:t>
      </w:r>
    </w:p>
    <w:p w:rsidR="00CF54D2" w:rsidRDefault="004D544C">
      <w:pPr>
        <w:spacing w:after="0" w:line="24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</w:rPr>
        <w:br w:type="page"/>
      </w:r>
    </w:p>
    <w:p w:rsidR="00CF54D2" w:rsidRDefault="00280429">
      <w:pPr>
        <w:spacing w:line="240" w:lineRule="auto"/>
        <w:ind w:leftChars="-193" w:left="-425"/>
        <w:rPr>
          <w:rFonts w:ascii="Times New Roman" w:hAnsi="Times New Roman"/>
          <w:b/>
          <w:sz w:val="28"/>
        </w:rPr>
      </w:pP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lastRenderedPageBreak/>
        <w:t>Supplementa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>l</w:t>
      </w: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t xml:space="preserve"> Table 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>S</w:t>
      </w:r>
      <w:r w:rsidR="000C553E">
        <w:rPr>
          <w:rFonts w:ascii="Times New Roman" w:eastAsia="宋体" w:hAnsi="Times New Roman"/>
          <w:b/>
          <w:kern w:val="2"/>
          <w:sz w:val="24"/>
          <w:szCs w:val="24"/>
        </w:rPr>
        <w:t>2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 xml:space="preserve"> </w:t>
      </w:r>
      <w:r w:rsidR="004D544C">
        <w:rPr>
          <w:rFonts w:ascii="Times New Roman" w:eastAsiaTheme="minorEastAsia" w:hAnsi="Times New Roman"/>
          <w:b/>
          <w:bCs/>
          <w:sz w:val="24"/>
          <w:szCs w:val="24"/>
        </w:rPr>
        <w:t>T</w:t>
      </w:r>
      <w:r w:rsidR="004D544C">
        <w:rPr>
          <w:rFonts w:ascii="Times New Roman" w:eastAsiaTheme="minorEastAsia" w:hAnsi="Times New Roman" w:hint="eastAsia"/>
          <w:b/>
          <w:bCs/>
          <w:sz w:val="24"/>
          <w:szCs w:val="24"/>
        </w:rPr>
        <w:t>he</w:t>
      </w:r>
      <w:r w:rsidR="004D544C">
        <w:rPr>
          <w:rFonts w:ascii="Times New Roman" w:eastAsiaTheme="minorEastAsia" w:hAnsi="Times New Roman"/>
          <w:b/>
          <w:bCs/>
          <w:sz w:val="24"/>
          <w:szCs w:val="24"/>
        </w:rPr>
        <w:t xml:space="preserve"> First Ordinal Multivariable Logistic Regression Analyses of the Association Between Characteristic and Anxiety Level (</w:t>
      </w:r>
      <w:r w:rsidR="004D544C">
        <w:rPr>
          <w:rFonts w:ascii="Times New Roman" w:eastAsiaTheme="minorEastAsia" w:hAnsi="Times New Roman"/>
          <w:b/>
          <w:bCs/>
          <w:i/>
          <w:iCs/>
          <w:sz w:val="24"/>
          <w:szCs w:val="24"/>
        </w:rPr>
        <w:t>n</w:t>
      </w:r>
      <w:r w:rsidR="004D544C">
        <w:rPr>
          <w:rFonts w:ascii="Times New Roman" w:eastAsiaTheme="minorEastAsia" w:hAnsi="Times New Roman"/>
          <w:b/>
          <w:bCs/>
          <w:sz w:val="24"/>
          <w:szCs w:val="24"/>
        </w:rPr>
        <w:t>=19,802)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4252"/>
        <w:gridCol w:w="1374"/>
        <w:gridCol w:w="2680"/>
      </w:tblGrid>
      <w:tr w:rsidR="00DA1E09" w:rsidTr="00DA1E09">
        <w:trPr>
          <w:cantSplit/>
          <w:trHeight w:val="553"/>
          <w:jc w:val="center"/>
        </w:trPr>
        <w:tc>
          <w:tcPr>
            <w:tcW w:w="25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A1E09" w:rsidRDefault="00DA1E09">
            <w:pPr>
              <w:snapToGrid w:val="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Characteristics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i/>
                <w:sz w:val="24"/>
                <w:szCs w:val="24"/>
              </w:rPr>
              <w:t>t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-value</w:t>
            </w:r>
          </w:p>
        </w:tc>
        <w:tc>
          <w:tcPr>
            <w:tcW w:w="16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O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 xml:space="preserve">dds ratio 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(95% CI)</w:t>
            </w:r>
            <w:r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tcBorders>
              <w:top w:val="single" w:sz="4" w:space="0" w:color="auto"/>
            </w:tcBorders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Age, year</w:t>
            </w:r>
          </w:p>
        </w:tc>
        <w:tc>
          <w:tcPr>
            <w:tcW w:w="82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sz="4" w:space="0" w:color="auto"/>
            </w:tcBorders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Cs/>
                <w:kern w:val="2"/>
                <w:sz w:val="24"/>
                <w:szCs w:val="24"/>
              </w:rPr>
              <w:t>14-24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46.29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0.67 (0.60, 0.75)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Cs/>
                <w:kern w:val="2"/>
                <w:sz w:val="24"/>
                <w:szCs w:val="24"/>
              </w:rPr>
              <w:t>25-35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47.46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1.48 (1.33, 1.66)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Cs/>
                <w:kern w:val="2"/>
                <w:sz w:val="24"/>
                <w:szCs w:val="24"/>
              </w:rPr>
              <w:t>36-55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Sex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 w:firstLineChars="400" w:firstLine="960"/>
              <w:rPr>
                <w:rFonts w:ascii="Times New Roman" w:eastAsiaTheme="minorEastAsia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Male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70.39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1.40 (1.29, 1.51)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 w:firstLineChars="400" w:firstLine="960"/>
              <w:rPr>
                <w:rFonts w:ascii="Times New Roman" w:eastAsiaTheme="minorEastAsia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Female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B</w:t>
            </w:r>
            <w:r>
              <w:rPr>
                <w:rFonts w:ascii="Times New Roman" w:hAnsi="Times New Roman"/>
                <w:bCs/>
                <w:sz w:val="24"/>
                <w:szCs w:val="28"/>
              </w:rPr>
              <w:t>ody mass index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&lt;18.5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2.12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1.09 (0.97, 1.22)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18.5-23.9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</w:t>
            </w:r>
            <w:r>
              <w:rPr>
                <w:rFonts w:ascii="Times New Roman" w:eastAsia="MingLiU" w:hAnsi="Times New Roman"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0.97 (0.89, 1.06)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&gt;23.9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Race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The Hans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19.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34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0.70 (0.59, 0.82)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Other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Smoking status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Current smoker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1.5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1.09 (0.96, 1.24)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Former smoker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5.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31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1.22 (1.03, 1.44)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Never smoker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Drinker status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Current drinker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  <w:r>
              <w:rPr>
                <w:rFonts w:ascii="Times New Roman" w:eastAsia="MingLiU" w:hAnsi="Times New Roman"/>
                <w:sz w:val="24"/>
                <w:szCs w:val="24"/>
              </w:rPr>
              <w:t>.0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13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0.99 (0.89, 1.11)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Former drinker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6.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99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1.17 (1.04, 1.31)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Never drinker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Job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</w:p>
        </w:tc>
        <w:tc>
          <w:tcPr>
            <w:tcW w:w="1613" w:type="pct"/>
            <w:shd w:val="clear" w:color="auto" w:fill="FFFFFF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Student or employee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  <w:r>
              <w:rPr>
                <w:rFonts w:ascii="Times New Roman" w:eastAsia="MingLiU" w:hAnsi="Times New Roman"/>
                <w:sz w:val="24"/>
                <w:szCs w:val="24"/>
              </w:rPr>
              <w:t>.6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1.07 (0.91, 1.25)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Self-employed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27.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89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1.62 (1.35, 1.93)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widowControl w:val="0"/>
              <w:snapToGrid w:val="0"/>
              <w:spacing w:after="0" w:line="360" w:lineRule="auto"/>
              <w:ind w:firstLineChars="400" w:firstLine="960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lastRenderedPageBreak/>
              <w:t>Retired and unemployed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1.00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Front-line medical personnel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111.06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2.15 (1.86, 2.47)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widowControl w:val="0"/>
              <w:snapToGrid w:val="0"/>
              <w:spacing w:after="0" w:line="360" w:lineRule="auto"/>
              <w:rPr>
                <w:rFonts w:ascii="Times New Roman" w:eastAsia="宋体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In Hubei Province in the past month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0.47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0.94 (0.78, 1.13)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Meeting relatives or friends coming from Hubei in the past month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8.11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1.29 (1.08, 1.54)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Quarantine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2.43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0.88 (0.75, 1.03)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Exposure to wild animals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6.09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1.32 (1.06, 1.65)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Gatherings &amp;meetings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17.95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0.83 (0.76, 0.91)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Wearing masks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  <w:r>
              <w:rPr>
                <w:rFonts w:ascii="Times New Roman" w:eastAsia="MingLiU" w:hAnsi="Times New Roman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07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0.71 (0.64, 0.79)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Regular physical activity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6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1.54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1.37 (1.26, 1.48)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Suspicion of SARS-CoV-2 infection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23.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88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1.68 (1.37, 2.07)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Contact history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7.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41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1.16 (1.04, 1.28)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Knowledge about personal protective measures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12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68</w:t>
            </w:r>
            <w:r>
              <w:rPr>
                <w:rFonts w:ascii="Times New Roman" w:eastAsia="MingLiU" w:hAnsi="Times New Roman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47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0.25 (0.23, 0.27)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trHeight w:val="685"/>
          <w:jc w:val="center"/>
        </w:trPr>
        <w:tc>
          <w:tcPr>
            <w:tcW w:w="2560" w:type="pct"/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Present symptom of SARS-CoV-2 infection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827" w:type="pct"/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MingLiU" w:hAnsi="Times New Roman"/>
                <w:sz w:val="24"/>
                <w:szCs w:val="24"/>
              </w:rPr>
              <w:t>13.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45</w:t>
            </w:r>
          </w:p>
        </w:tc>
        <w:tc>
          <w:tcPr>
            <w:tcW w:w="1613" w:type="pct"/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1.41 (1.17, 1.69)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  <w:tr w:rsidR="00DA1E09" w:rsidTr="00DA1E09">
        <w:trPr>
          <w:cantSplit/>
          <w:jc w:val="center"/>
        </w:trPr>
        <w:tc>
          <w:tcPr>
            <w:tcW w:w="2560" w:type="pct"/>
            <w:tcBorders>
              <w:bottom w:val="single" w:sz="4" w:space="0" w:color="auto"/>
            </w:tcBorders>
            <w:shd w:val="clear" w:color="auto" w:fill="FFFFFF"/>
          </w:tcPr>
          <w:p w:rsidR="00DA1E09" w:rsidRDefault="00DA1E09">
            <w:pPr>
              <w:snapToGrid w:val="0"/>
              <w:spacing w:line="320" w:lineRule="atLeast"/>
              <w:ind w:right="60"/>
              <w:rPr>
                <w:rFonts w:ascii="Times New Roman" w:eastAsia="MingLiU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2"/>
                <w:sz w:val="24"/>
                <w:szCs w:val="24"/>
              </w:rPr>
              <w:t>Chronic disease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82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A1E09" w:rsidRDefault="00DA1E09">
            <w:pPr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52.52</w:t>
            </w:r>
          </w:p>
        </w:tc>
        <w:tc>
          <w:tcPr>
            <w:tcW w:w="1613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A1E09" w:rsidRDefault="00DA1E09">
            <w:pPr>
              <w:wordWrap w:val="0"/>
              <w:snapToGrid w:val="0"/>
              <w:spacing w:line="320" w:lineRule="atLeast"/>
              <w:ind w:left="60" w:right="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1.94 (1.62, 2.32)</w:t>
            </w:r>
            <w:r>
              <w:rPr>
                <w:rFonts w:ascii="Times New Roman" w:eastAsia="宋体" w:hAnsi="Times New Roman"/>
                <w:kern w:val="2"/>
                <w:sz w:val="24"/>
                <w:szCs w:val="24"/>
                <w:vertAlign w:val="superscript"/>
              </w:rPr>
              <w:t>**</w:t>
            </w:r>
          </w:p>
        </w:tc>
      </w:tr>
    </w:tbl>
    <w:p w:rsidR="00CF54D2" w:rsidRDefault="00343C16">
      <w:pPr>
        <w:widowControl w:val="0"/>
        <w:spacing w:after="0" w:line="360" w:lineRule="auto"/>
        <w:rPr>
          <w:rFonts w:ascii="Times New Roman" w:eastAsiaTheme="minorEastAsia" w:hAnsi="Times New Roman"/>
          <w:kern w:val="2"/>
          <w:sz w:val="24"/>
          <w:szCs w:val="24"/>
        </w:rPr>
      </w:pPr>
      <w:r>
        <w:rPr>
          <w:rFonts w:ascii="Times New Roman" w:eastAsiaTheme="minorEastAsia" w:hAnsi="Times New Roman"/>
          <w:kern w:val="2"/>
          <w:sz w:val="24"/>
          <w:szCs w:val="24"/>
          <w:vertAlign w:val="superscript"/>
        </w:rPr>
        <w:t>a</w:t>
      </w:r>
      <w:r w:rsidR="004D544C">
        <w:rPr>
          <w:rFonts w:ascii="Times New Roman" w:eastAsiaTheme="minorEastAsia" w:hAnsi="Times New Roman"/>
          <w:kern w:val="2"/>
          <w:sz w:val="24"/>
          <w:szCs w:val="24"/>
        </w:rPr>
        <w:t>All variables were used in the ordinal multivariate logistic regression. The participants with severe anxiety was selected as the reference frame.</w:t>
      </w:r>
    </w:p>
    <w:p w:rsidR="00CF54D2" w:rsidRDefault="00343C16">
      <w:pPr>
        <w:widowControl w:val="0"/>
        <w:spacing w:after="0" w:line="360" w:lineRule="auto"/>
        <w:rPr>
          <w:rFonts w:ascii="Times New Roman" w:eastAsiaTheme="minorEastAsia" w:hAnsi="Times New Roman"/>
          <w:kern w:val="2"/>
          <w:sz w:val="24"/>
          <w:szCs w:val="24"/>
        </w:rPr>
      </w:pPr>
      <w:r>
        <w:rPr>
          <w:rFonts w:ascii="Times New Roman" w:eastAsiaTheme="minorEastAsia" w:hAnsi="Times New Roman"/>
          <w:kern w:val="2"/>
          <w:sz w:val="24"/>
          <w:szCs w:val="24"/>
          <w:vertAlign w:val="superscript"/>
        </w:rPr>
        <w:t>b</w:t>
      </w:r>
      <w:r w:rsidR="004D544C">
        <w:rPr>
          <w:rFonts w:ascii="Times New Roman" w:eastAsiaTheme="minorEastAsia" w:hAnsi="Times New Roman"/>
          <w:kern w:val="2"/>
          <w:sz w:val="24"/>
          <w:szCs w:val="24"/>
        </w:rPr>
        <w:t>Current smoker</w:t>
      </w:r>
      <w:r w:rsidR="00DA1E09">
        <w:rPr>
          <w:rFonts w:ascii="Times New Roman" w:eastAsiaTheme="minorEastAsia" w:hAnsi="Times New Roman" w:hint="eastAsia"/>
          <w:kern w:val="2"/>
          <w:sz w:val="24"/>
          <w:szCs w:val="24"/>
        </w:rPr>
        <w:t xml:space="preserve"> </w:t>
      </w:r>
      <w:r w:rsidR="004D544C">
        <w:rPr>
          <w:rFonts w:ascii="Times New Roman" w:eastAsia="宋体" w:hAnsi="Times New Roman"/>
          <w:bCs/>
          <w:kern w:val="2"/>
          <w:sz w:val="24"/>
          <w:szCs w:val="24"/>
        </w:rPr>
        <w:t>was defined as an adult who has smoked 100 cigarettes in his or her lifetime and who currently smokes cigarettes; former smoker was defined as an adult who has smoked at least 100 cigarettes in his or her lifetime but who had quit smoking at the time of interview; while never smoker was defined as an adult who has never smoked, or who has smoked less than 100 cigarettes in his or her lifetime.</w:t>
      </w:r>
    </w:p>
    <w:p w:rsidR="00CF54D2" w:rsidRDefault="00343C16">
      <w:pPr>
        <w:widowControl w:val="0"/>
        <w:spacing w:after="0" w:line="360" w:lineRule="auto"/>
        <w:rPr>
          <w:rFonts w:ascii="Times New Roman" w:eastAsiaTheme="minorEastAsia" w:hAnsi="Times New Roman"/>
          <w:kern w:val="2"/>
          <w:sz w:val="24"/>
          <w:szCs w:val="24"/>
        </w:rPr>
      </w:pPr>
      <w:r>
        <w:rPr>
          <w:rFonts w:ascii="Times New Roman" w:eastAsiaTheme="minorEastAsia" w:hAnsi="Times New Roman"/>
          <w:kern w:val="2"/>
          <w:sz w:val="24"/>
          <w:szCs w:val="24"/>
          <w:vertAlign w:val="superscript"/>
        </w:rPr>
        <w:t>c</w:t>
      </w:r>
      <w:r w:rsidR="004D544C">
        <w:rPr>
          <w:rFonts w:ascii="Times New Roman" w:eastAsiaTheme="minorEastAsia" w:hAnsi="Times New Roman"/>
          <w:bCs/>
          <w:kern w:val="2"/>
          <w:sz w:val="24"/>
          <w:szCs w:val="24"/>
        </w:rPr>
        <w:t>Current drinker was defined as a</w:t>
      </w:r>
      <w:r w:rsidR="004D544C">
        <w:rPr>
          <w:rFonts w:ascii="Times New Roman" w:eastAsia="宋体" w:hAnsi="Times New Roman"/>
          <w:bCs/>
          <w:kern w:val="2"/>
          <w:sz w:val="24"/>
          <w:szCs w:val="24"/>
        </w:rPr>
        <w:t>t least 12 drinks in the past year;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 xml:space="preserve"> former drinker was defined as at least 12 drinks in any one year in lifetime but no drinks in past year; while never drinker was defined as fewer than 12 drinks in lifetime.</w:t>
      </w:r>
    </w:p>
    <w:p w:rsidR="00CF54D2" w:rsidRDefault="00343C16" w:rsidP="00280429">
      <w:pPr>
        <w:widowControl w:val="0"/>
        <w:spacing w:after="0" w:line="360" w:lineRule="auto"/>
        <w:ind w:left="120" w:hangingChars="50" w:hanging="120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d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B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een or are in quarantine for this outbreak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,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 xml:space="preserve"> including mandatory isolation and self </w:t>
      </w:r>
      <w:r w:rsidR="00280429">
        <w:rPr>
          <w:rFonts w:ascii="Times New Roman" w:eastAsia="宋体" w:hAnsi="Times New Roman"/>
          <w:kern w:val="2"/>
          <w:sz w:val="24"/>
          <w:szCs w:val="24"/>
        </w:rPr>
        <w:t>i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solation at home/hote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l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)</w:t>
      </w:r>
    </w:p>
    <w:p w:rsidR="00CF54D2" w:rsidRDefault="00343C16">
      <w:pPr>
        <w:widowControl w:val="0"/>
        <w:spacing w:after="0" w:line="360" w:lineRule="auto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lastRenderedPageBreak/>
        <w:t>e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Been to a company meeting or a family dinner in the last two weeks.</w:t>
      </w:r>
    </w:p>
    <w:p w:rsidR="00CF54D2" w:rsidRDefault="00343C16">
      <w:pPr>
        <w:widowControl w:val="0"/>
        <w:spacing w:after="0" w:line="360" w:lineRule="auto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f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Regular</w:t>
      </w:r>
      <w:r w:rsidR="00DA1E09">
        <w:rPr>
          <w:rFonts w:ascii="Times New Roman" w:eastAsia="宋体" w:hAnsi="Times New Roman" w:hint="eastAsia"/>
          <w:kern w:val="2"/>
          <w:sz w:val="24"/>
          <w:szCs w:val="24"/>
        </w:rPr>
        <w:t xml:space="preserve"> 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physical activity was defined as regular exercise within the recent six months.</w:t>
      </w:r>
    </w:p>
    <w:p w:rsidR="00CF54D2" w:rsidRDefault="00343C16">
      <w:pPr>
        <w:widowControl w:val="0"/>
        <w:spacing w:after="0" w:line="360" w:lineRule="auto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g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Close contact with a confirmed or suspected case of COVID-19 without taking precautions.</w:t>
      </w:r>
    </w:p>
    <w:p w:rsidR="00CF54D2" w:rsidRDefault="00343C16">
      <w:pPr>
        <w:widowControl w:val="0"/>
        <w:spacing w:after="0" w:line="360" w:lineRule="auto"/>
        <w:jc w:val="both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h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Including fever, cough, runny nose, sore throat, shortness of breath, fatigue, nasal congestion, headache, vomiting and diarrhea.</w:t>
      </w:r>
    </w:p>
    <w:p w:rsidR="00CF54D2" w:rsidRDefault="003B6A68">
      <w:pPr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i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Including hypertension, hyperlipidemia, diabetes, asthma, chronic obstructive pulmonary disease (COPD), chronic bronchitis, heart disease, gout, thyroid nodules, thyroid cancer, and lung cancer.</w:t>
      </w:r>
    </w:p>
    <w:p w:rsidR="00CF54D2" w:rsidRDefault="004D544C">
      <w:pPr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*</w:t>
      </w:r>
      <w:r>
        <w:rPr>
          <w:rFonts w:ascii="Times New Roman" w:eastAsia="宋体" w:hAnsi="Times New Roman"/>
          <w:kern w:val="2"/>
          <w:sz w:val="24"/>
          <w:szCs w:val="24"/>
        </w:rPr>
        <w:t>p&lt;.05</w:t>
      </w:r>
    </w:p>
    <w:p w:rsidR="00CF54D2" w:rsidRDefault="004D544C">
      <w:pPr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**</w:t>
      </w:r>
      <w:r>
        <w:rPr>
          <w:rFonts w:ascii="Times New Roman" w:eastAsia="宋体" w:hAnsi="Times New Roman"/>
          <w:kern w:val="2"/>
          <w:sz w:val="24"/>
          <w:szCs w:val="24"/>
        </w:rPr>
        <w:t>p&lt;.001</w:t>
      </w:r>
    </w:p>
    <w:p w:rsidR="00CF54D2" w:rsidRDefault="004D544C">
      <w:pPr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</w:rPr>
        <w:br w:type="page"/>
      </w:r>
    </w:p>
    <w:p w:rsidR="00CF54D2" w:rsidRDefault="00280429">
      <w:pPr>
        <w:spacing w:after="0" w:line="240" w:lineRule="auto"/>
        <w:rPr>
          <w:rFonts w:ascii="Times New Roman" w:eastAsia="宋体" w:hAnsi="Times New Roman"/>
          <w:kern w:val="2"/>
          <w:sz w:val="24"/>
          <w:szCs w:val="24"/>
        </w:rPr>
      </w:pP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lastRenderedPageBreak/>
        <w:t>Supplementa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>l</w:t>
      </w:r>
      <w:r w:rsidRPr="00280429">
        <w:rPr>
          <w:rFonts w:ascii="Times New Roman" w:eastAsia="宋体" w:hAnsi="Times New Roman"/>
          <w:b/>
          <w:kern w:val="2"/>
          <w:sz w:val="24"/>
          <w:szCs w:val="24"/>
        </w:rPr>
        <w:t xml:space="preserve"> Table </w:t>
      </w:r>
      <w:r w:rsidR="00DA1E09">
        <w:rPr>
          <w:rFonts w:ascii="Times New Roman" w:eastAsia="宋体" w:hAnsi="Times New Roman" w:hint="eastAsia"/>
          <w:b/>
          <w:kern w:val="2"/>
          <w:sz w:val="24"/>
          <w:szCs w:val="24"/>
        </w:rPr>
        <w:t>S</w:t>
      </w:r>
      <w:r w:rsidR="004D544C">
        <w:rPr>
          <w:rFonts w:ascii="Times New Roman" w:eastAsia="宋体" w:hAnsi="Times New Roman" w:hint="eastAsia"/>
          <w:b/>
          <w:kern w:val="2"/>
          <w:sz w:val="24"/>
          <w:szCs w:val="24"/>
        </w:rPr>
        <w:t>3</w:t>
      </w:r>
      <w:r w:rsidR="004D544C">
        <w:rPr>
          <w:rFonts w:ascii="Times New Roman" w:eastAsia="宋体" w:hAnsi="Times New Roman"/>
          <w:b/>
          <w:kern w:val="2"/>
          <w:sz w:val="24"/>
          <w:szCs w:val="24"/>
        </w:rPr>
        <w:t xml:space="preserve"> Scoring of the Variables in the Anxiety </w:t>
      </w:r>
      <w:r w:rsidR="004D544C">
        <w:rPr>
          <w:rFonts w:ascii="Times New Roman" w:eastAsia="宋体" w:hAnsi="Times New Roman" w:hint="eastAsia"/>
          <w:b/>
          <w:kern w:val="2"/>
          <w:sz w:val="24"/>
          <w:szCs w:val="24"/>
        </w:rPr>
        <w:t>Disorder</w:t>
      </w:r>
      <w:r w:rsidR="004D544C">
        <w:rPr>
          <w:rFonts w:ascii="Times New Roman" w:eastAsia="宋体" w:hAnsi="Times New Roman"/>
          <w:b/>
          <w:kern w:val="2"/>
          <w:sz w:val="24"/>
          <w:szCs w:val="24"/>
        </w:rPr>
        <w:t xml:space="preserve"> Scoring System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6548"/>
        <w:gridCol w:w="1974"/>
      </w:tblGrid>
      <w:tr w:rsidR="00CF54D2">
        <w:trPr>
          <w:trHeight w:val="415"/>
          <w:jc w:val="center"/>
        </w:trPr>
        <w:tc>
          <w:tcPr>
            <w:tcW w:w="3841" w:type="pct"/>
            <w:tcBorders>
              <w:top w:val="single" w:sz="4" w:space="0" w:color="auto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Variable</w:t>
            </w:r>
          </w:p>
        </w:tc>
        <w:tc>
          <w:tcPr>
            <w:tcW w:w="1158" w:type="pct"/>
            <w:tcBorders>
              <w:top w:val="single" w:sz="4" w:space="0" w:color="auto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core</w:t>
            </w:r>
          </w:p>
        </w:tc>
      </w:tr>
      <w:tr w:rsidR="00CF54D2">
        <w:trPr>
          <w:trHeight w:val="473"/>
          <w:jc w:val="center"/>
        </w:trPr>
        <w:tc>
          <w:tcPr>
            <w:tcW w:w="3841" w:type="pct"/>
            <w:tcBorders>
              <w:top w:val="single" w:sz="4" w:space="0" w:color="auto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Age, y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ear</w:t>
            </w:r>
          </w:p>
        </w:tc>
        <w:tc>
          <w:tcPr>
            <w:tcW w:w="1158" w:type="pct"/>
            <w:tcBorders>
              <w:top w:val="single" w:sz="4" w:space="0" w:color="auto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14-24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82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25-</w:t>
            </w: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55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Sex </w:t>
            </w:r>
          </w:p>
        </w:tc>
        <w:tc>
          <w:tcPr>
            <w:tcW w:w="1158" w:type="pct"/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Male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370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Female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370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Race</w:t>
            </w:r>
          </w:p>
        </w:tc>
        <w:tc>
          <w:tcPr>
            <w:tcW w:w="1158" w:type="pct"/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370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The Hans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370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Other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Job </w:t>
            </w:r>
          </w:p>
        </w:tc>
        <w:tc>
          <w:tcPr>
            <w:tcW w:w="1158" w:type="pct"/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Student, employee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Self-employed</w:t>
            </w:r>
          </w:p>
        </w:tc>
        <w:tc>
          <w:tcPr>
            <w:tcW w:w="1158" w:type="pct"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bottom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Retired and unemployed </w:t>
            </w:r>
          </w:p>
        </w:tc>
        <w:tc>
          <w:tcPr>
            <w:tcW w:w="1158" w:type="pct"/>
            <w:tcBorders>
              <w:bottom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Chronic disease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39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71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Regular physical activity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335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Smoking status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Current smoker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Former smoker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Never smoker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Drinking status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Current drinker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Former drinker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Never drinker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11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Contact history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Suspicion of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SARS-CoV-2</w:t>
            </w:r>
            <w:r w:rsidR="00DA1E09">
              <w:rPr>
                <w:rFonts w:ascii="Times New Roman" w:hAnsi="Times New Roman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infection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385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CF54D2">
        <w:trPr>
          <w:trHeight w:val="189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Front-line medical personnel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39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39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Gatherings &amp;</w:t>
            </w:r>
            <w:r w:rsidR="00DA1E09">
              <w:rPr>
                <w:rFonts w:ascii="Times New Roman" w:eastAsiaTheme="minorEastAsia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meetings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32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372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805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Meeting relatives or friends coming from Hubei in the past month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39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81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Exposureto wild animals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39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81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Present symptom of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SARS-CoV-2 infection</w:t>
            </w:r>
            <w:r w:rsidR="00343C16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385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481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Knowledge </w:t>
            </w:r>
            <w:bookmarkStart w:id="0" w:name="OLE_LINK26"/>
            <w:r>
              <w:rPr>
                <w:rFonts w:ascii="Times New Roman" w:eastAsiaTheme="minorEastAsia" w:hAnsi="Times New Roman"/>
                <w:sz w:val="24"/>
                <w:szCs w:val="24"/>
              </w:rPr>
              <w:t>about personal protective measures</w:t>
            </w:r>
            <w:bookmarkEnd w:id="0"/>
            <w:r>
              <w:rPr>
                <w:rFonts w:ascii="Times New Roman" w:eastAsiaTheme="minorEastAsia" w:hAnsi="Times New Roman"/>
                <w:sz w:val="24"/>
                <w:szCs w:val="24"/>
              </w:rPr>
              <w:tab/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32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0</w:t>
            </w:r>
          </w:p>
        </w:tc>
      </w:tr>
      <w:tr w:rsidR="00CF54D2">
        <w:trPr>
          <w:trHeight w:val="366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</w:tr>
      <w:tr w:rsidR="00CF54D2">
        <w:trPr>
          <w:trHeight w:val="481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Wearing masks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CF54D2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CF54D2">
        <w:trPr>
          <w:trHeight w:val="413"/>
          <w:jc w:val="center"/>
        </w:trPr>
        <w:tc>
          <w:tcPr>
            <w:tcW w:w="3841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Yes</w:t>
            </w:r>
          </w:p>
        </w:tc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0</w:t>
            </w:r>
          </w:p>
        </w:tc>
      </w:tr>
      <w:tr w:rsidR="00CF54D2">
        <w:trPr>
          <w:trHeight w:val="385"/>
          <w:jc w:val="center"/>
        </w:trPr>
        <w:tc>
          <w:tcPr>
            <w:tcW w:w="38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CF54D2" w:rsidRDefault="004D544C">
            <w:pPr>
              <w:adjustRightInd w:val="0"/>
              <w:snapToGrid w:val="0"/>
              <w:spacing w:line="240" w:lineRule="auto"/>
              <w:ind w:firstLineChars="400" w:firstLine="960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No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54D2" w:rsidRDefault="004D544C">
            <w:pPr>
              <w:adjustRightInd w:val="0"/>
              <w:snapToGrid w:val="0"/>
              <w:spacing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sz w:val="24"/>
                <w:szCs w:val="24"/>
              </w:rPr>
              <w:t>1</w:t>
            </w:r>
          </w:p>
        </w:tc>
      </w:tr>
    </w:tbl>
    <w:p w:rsidR="00CF54D2" w:rsidRDefault="00343C16">
      <w:pPr>
        <w:snapToGrid w:val="0"/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a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Including hypertension, hyperlipidemia, diabetes, asthma, chronic obstructive pulmonary disease (COPD), chronic bronchitis, heart disease, gout, thyroid nodules, thyroid cancer, and lung cancer.</w:t>
      </w:r>
    </w:p>
    <w:p w:rsidR="00CF54D2" w:rsidRDefault="00343C16">
      <w:pPr>
        <w:snapToGrid w:val="0"/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lastRenderedPageBreak/>
        <w:t>b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Regular</w:t>
      </w:r>
      <w:r w:rsidR="00DA1E09">
        <w:rPr>
          <w:rFonts w:ascii="Times New Roman" w:eastAsia="宋体" w:hAnsi="Times New Roman" w:hint="eastAsia"/>
          <w:kern w:val="2"/>
          <w:sz w:val="24"/>
          <w:szCs w:val="24"/>
        </w:rPr>
        <w:t xml:space="preserve"> 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physical activity was defined as regular exercise within the recent six months.</w:t>
      </w:r>
    </w:p>
    <w:p w:rsidR="00CF54D2" w:rsidRDefault="00343C16">
      <w:pPr>
        <w:snapToGrid w:val="0"/>
        <w:spacing w:after="0" w:line="360" w:lineRule="auto"/>
        <w:rPr>
          <w:rFonts w:ascii="Times New Roman" w:eastAsia="宋体" w:hAnsi="Times New Roman"/>
          <w:kern w:val="2"/>
          <w:sz w:val="24"/>
          <w:szCs w:val="24"/>
          <w:vertAlign w:val="superscript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c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Current smoker was defined as an adult who has smoked 100 cigarettes in his or her lifetime and who currently smokes cigarettes; former smoker was defined as an adult who has smoked at least 100 cigarettes in his or her lifetime but who had quit smoking at the time of interview; while never smoker was defined as an adult who has never smoked, or who has smoked less than 100 cigarettes in his or her lifetime.</w:t>
      </w:r>
    </w:p>
    <w:p w:rsidR="00CF54D2" w:rsidRDefault="00343C16">
      <w:pPr>
        <w:snapToGrid w:val="0"/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d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Current drinker was defined as at least 12 drinks in the past year; former drinkerwas defined as at least 12 drinks in any one year in lifetime but no drinks in past year; while never drink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er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 xml:space="preserve"> was defined as fewer than 12 drinks in lifetime.</w:t>
      </w:r>
    </w:p>
    <w:p w:rsidR="00CF54D2" w:rsidRDefault="00343C16">
      <w:pPr>
        <w:snapToGrid w:val="0"/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e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Close contact with a confirmed or suspected case of COVID-19 without taking precautions.</w:t>
      </w:r>
    </w:p>
    <w:p w:rsidR="00CF54D2" w:rsidRDefault="00343C16">
      <w:pPr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f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Been to a company meeting or a family dinner in the last two weeks</w:t>
      </w:r>
    </w:p>
    <w:p w:rsidR="00CF54D2" w:rsidRDefault="00343C16">
      <w:pPr>
        <w:spacing w:after="0" w:line="360" w:lineRule="auto"/>
        <w:rPr>
          <w:rFonts w:ascii="Times New Roman" w:eastAsia="宋体" w:hAnsi="Times New Roman"/>
          <w:kern w:val="2"/>
          <w:sz w:val="24"/>
          <w:szCs w:val="24"/>
        </w:rPr>
      </w:pPr>
      <w:r>
        <w:rPr>
          <w:rFonts w:ascii="Times New Roman" w:eastAsia="宋体" w:hAnsi="Times New Roman"/>
          <w:kern w:val="2"/>
          <w:sz w:val="24"/>
          <w:szCs w:val="24"/>
          <w:vertAlign w:val="superscript"/>
        </w:rPr>
        <w:t>g</w:t>
      </w:r>
      <w:r w:rsidR="004D544C">
        <w:rPr>
          <w:rFonts w:ascii="Times New Roman" w:eastAsia="宋体" w:hAnsi="Times New Roman"/>
          <w:kern w:val="2"/>
          <w:sz w:val="24"/>
          <w:szCs w:val="24"/>
        </w:rPr>
        <w:t>Including fever, cough, runny nose, sore throat, shortness of breath, fatigue, nasal congestion, headache, vomiting and diarrhea</w:t>
      </w:r>
      <w:r w:rsidR="004D544C">
        <w:rPr>
          <w:rFonts w:ascii="Times New Roman" w:eastAsia="宋体" w:hAnsi="Times New Roman" w:hint="eastAsia"/>
          <w:kern w:val="2"/>
          <w:sz w:val="24"/>
          <w:szCs w:val="24"/>
        </w:rPr>
        <w:t>.</w:t>
      </w:r>
    </w:p>
    <w:p w:rsidR="00CF54D2" w:rsidRDefault="00CF54D2">
      <w:pPr>
        <w:spacing w:after="0" w:line="240" w:lineRule="auto"/>
        <w:rPr>
          <w:rFonts w:ascii="Times New Roman" w:eastAsia="宋体" w:hAnsi="Times New Roman"/>
          <w:kern w:val="2"/>
        </w:rPr>
      </w:pPr>
    </w:p>
    <w:p w:rsidR="00CF54D2" w:rsidRDefault="004D544C">
      <w:pPr>
        <w:spacing w:after="0" w:line="240" w:lineRule="auto"/>
        <w:rPr>
          <w:rFonts w:ascii="Times New Roman" w:eastAsia="宋体" w:hAnsi="Times New Roman"/>
          <w:kern w:val="2"/>
        </w:rPr>
      </w:pPr>
      <w:r>
        <w:rPr>
          <w:rFonts w:ascii="Times New Roman" w:eastAsia="宋体" w:hAnsi="Times New Roman"/>
          <w:kern w:val="2"/>
        </w:rPr>
        <w:br w:type="page"/>
      </w:r>
    </w:p>
    <w:p w:rsidR="00CF54D2" w:rsidRDefault="00CF54D2">
      <w:pPr>
        <w:spacing w:line="360" w:lineRule="auto"/>
        <w:rPr>
          <w:rFonts w:ascii="Times New Roman" w:eastAsia="宋体" w:hAnsi="Times New Roman"/>
          <w:kern w:val="2"/>
        </w:rPr>
      </w:pPr>
    </w:p>
    <w:p w:rsidR="00CF54D2" w:rsidRDefault="004D544C">
      <w:r>
        <w:rPr>
          <w:rFonts w:hint="eastAsia"/>
          <w:noProof/>
        </w:rPr>
        <w:drawing>
          <wp:inline distT="0" distB="0" distL="114300" distR="114300">
            <wp:extent cx="5439410" cy="4533900"/>
            <wp:effectExtent l="0" t="0" r="8890" b="0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4D2" w:rsidRDefault="00280429">
      <w:pPr>
        <w:rPr>
          <w:rFonts w:ascii="Times New Roman" w:eastAsia="宋体" w:hAnsi="Times New Roman"/>
          <w:b/>
        </w:rPr>
      </w:pPr>
      <w:r w:rsidRPr="00280429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>Supplementa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l</w:t>
      </w:r>
      <w:r w:rsidRPr="00280429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 xml:space="preserve"> 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Figure 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S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1Anxiety Index Score </w:t>
      </w:r>
      <w:r w:rsidR="004D544C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>in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 </w:t>
      </w:r>
      <w:r w:rsidR="004D544C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 xml:space="preserve">Four 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Risk Score Group</w:t>
      </w:r>
      <w:r w:rsidR="004D544C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>s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. </w:t>
      </w:r>
      <w:r w:rsidR="004D544C">
        <w:rPr>
          <w:rFonts w:ascii="Times New Roman" w:eastAsiaTheme="minorEastAsia" w:hAnsi="Times New Roman" w:hint="eastAsia"/>
          <w:kern w:val="2"/>
          <w:sz w:val="24"/>
          <w:szCs w:val="28"/>
        </w:rPr>
        <w:t>A</w:t>
      </w:r>
      <w:r w:rsidR="004D544C">
        <w:rPr>
          <w:rFonts w:ascii="Times New Roman" w:eastAsiaTheme="minorEastAsia" w:hAnsi="Times New Roman"/>
          <w:kern w:val="2"/>
          <w:sz w:val="24"/>
          <w:szCs w:val="28"/>
        </w:rPr>
        <w:t>sterisks indicate the mean; horizontal line indicates the median;</w:t>
      </w:r>
      <w:r w:rsidR="004D544C">
        <w:rPr>
          <w:rFonts w:ascii="Times New Roman" w:eastAsiaTheme="minorEastAsia" w:hAnsi="Times New Roman" w:hint="eastAsia"/>
          <w:kern w:val="2"/>
          <w:sz w:val="24"/>
          <w:szCs w:val="28"/>
        </w:rPr>
        <w:t xml:space="preserve"> g</w:t>
      </w:r>
      <w:r w:rsidR="004D544C">
        <w:rPr>
          <w:rFonts w:ascii="Times New Roman" w:eastAsiaTheme="minorEastAsia" w:hAnsi="Times New Roman"/>
          <w:kern w:val="2"/>
          <w:sz w:val="24"/>
          <w:szCs w:val="28"/>
        </w:rPr>
        <w:t>reypoints represent subjects</w:t>
      </w:r>
      <w:r w:rsidR="004D544C">
        <w:rPr>
          <w:rFonts w:ascii="Times New Roman" w:eastAsiaTheme="minorEastAsia" w:hAnsi="Times New Roman" w:hint="eastAsia"/>
          <w:kern w:val="2"/>
          <w:sz w:val="24"/>
          <w:szCs w:val="28"/>
        </w:rPr>
        <w:t xml:space="preserve">;black points identify the more extreme observations; </w:t>
      </w:r>
      <w:r w:rsidR="004D544C">
        <w:rPr>
          <w:rFonts w:ascii="Times New Roman" w:eastAsiaTheme="minorEastAsia" w:hAnsi="Times New Roman"/>
          <w:kern w:val="2"/>
          <w:sz w:val="24"/>
          <w:szCs w:val="28"/>
        </w:rPr>
        <w:t xml:space="preserve">lower and upper edges of the boxes represent the 25th and 75th percentiles (interquartile range [IQR]). The upper and lower extremes of the whiskers are defined as 1.5 × IQR above and 1.5 × IQR below the 75th and 25th percentiles. </w:t>
      </w:r>
      <w:r w:rsidR="004D544C">
        <w:rPr>
          <w:rFonts w:ascii="Times New Roman" w:hAnsi="Times New Roman" w:hint="eastAsia"/>
          <w:sz w:val="24"/>
          <w:szCs w:val="24"/>
        </w:rPr>
        <w:t xml:space="preserve">Image analysis was conducted with </w:t>
      </w:r>
      <w:r w:rsidR="004D544C">
        <w:rPr>
          <w:rFonts w:ascii="Times New Roman" w:hAnsi="Times New Roman" w:hint="eastAsia"/>
          <w:bCs/>
          <w:sz w:val="24"/>
          <w:szCs w:val="24"/>
        </w:rPr>
        <w:t>R Project for Statistical Computing version 3.6.0 (http://www.r-project.org/, RRID:SCR_001905)</w:t>
      </w:r>
    </w:p>
    <w:p w:rsidR="00CF54D2" w:rsidRDefault="00CF54D2">
      <w:pPr>
        <w:spacing w:after="0" w:line="240" w:lineRule="auto"/>
      </w:pPr>
    </w:p>
    <w:p w:rsidR="00CF54D2" w:rsidRDefault="004D544C">
      <w:r>
        <w:rPr>
          <w:rFonts w:hint="eastAsia"/>
          <w:noProof/>
        </w:rPr>
        <w:lastRenderedPageBreak/>
        <w:drawing>
          <wp:inline distT="0" distB="0" distL="114300" distR="114300">
            <wp:extent cx="5273040" cy="3954780"/>
            <wp:effectExtent l="0" t="0" r="3810" b="7620"/>
            <wp:docPr id="3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4D2" w:rsidRDefault="00280429">
      <w:pPr>
        <w:widowControl w:val="0"/>
        <w:spacing w:after="0" w:line="240" w:lineRule="auto"/>
        <w:rPr>
          <w:rFonts w:ascii="Times New Roman" w:eastAsiaTheme="minorEastAsia" w:hAnsi="Times New Roman"/>
          <w:b/>
          <w:bCs/>
          <w:kern w:val="2"/>
          <w:sz w:val="24"/>
          <w:szCs w:val="28"/>
        </w:rPr>
      </w:pPr>
      <w:r w:rsidRPr="00280429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>Supplementa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l</w:t>
      </w:r>
      <w:r w:rsidRPr="00280429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 xml:space="preserve"> </w:t>
      </w:r>
      <w:r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Figure 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S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2</w:t>
      </w:r>
      <w:r w:rsidR="004D544C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 xml:space="preserve"> Anxiety Level of Participants in 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D</w:t>
      </w:r>
      <w:r w:rsidR="004D544C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>ifferent Risk Score Groups</w:t>
      </w:r>
      <w:r w:rsidR="004D544C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. </w:t>
      </w:r>
      <w:bookmarkStart w:id="1" w:name="OLE_LINK1"/>
      <w:r w:rsidR="004D544C">
        <w:rPr>
          <w:rFonts w:ascii="Times New Roman" w:hAnsi="Times New Roman" w:hint="eastAsia"/>
          <w:bCs/>
          <w:sz w:val="24"/>
          <w:szCs w:val="24"/>
        </w:rPr>
        <w:t>R Project for Statistical Computing version 3.6.0 (http://www.r-project.org/, RRID:SCR_001905)</w:t>
      </w:r>
      <w:bookmarkEnd w:id="1"/>
    </w:p>
    <w:p w:rsidR="00CF54D2" w:rsidRDefault="004D544C">
      <w:r>
        <w:rPr>
          <w:rFonts w:hint="eastAsia"/>
        </w:rPr>
        <w:br w:type="page"/>
      </w:r>
    </w:p>
    <w:p w:rsidR="00CF54D2" w:rsidRDefault="004D544C">
      <w:pPr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  <w:noProof/>
        </w:rPr>
        <w:lastRenderedPageBreak/>
        <w:drawing>
          <wp:inline distT="0" distB="0" distL="114300" distR="114300">
            <wp:extent cx="6383020" cy="3829685"/>
            <wp:effectExtent l="0" t="0" r="17780" b="18415"/>
            <wp:docPr id="4" name="图片 4" descr="Figure S3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3(2)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3020" cy="382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4D2" w:rsidRDefault="00280429">
      <w:pPr>
        <w:rPr>
          <w:rFonts w:eastAsiaTheme="minorEastAsia"/>
        </w:rPr>
      </w:pPr>
      <w:r w:rsidRPr="00280429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>Supplementa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l</w:t>
      </w:r>
      <w:r w:rsidRPr="00280429">
        <w:rPr>
          <w:rFonts w:ascii="Times New Roman" w:eastAsiaTheme="minorEastAsia" w:hAnsi="Times New Roman"/>
          <w:b/>
          <w:bCs/>
          <w:kern w:val="2"/>
          <w:sz w:val="24"/>
          <w:szCs w:val="28"/>
        </w:rPr>
        <w:t xml:space="preserve"> </w:t>
      </w:r>
      <w:r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 xml:space="preserve">Figure </w:t>
      </w:r>
      <w:r w:rsidR="00DA1E09">
        <w:rPr>
          <w:rFonts w:ascii="Times New Roman" w:eastAsiaTheme="minorEastAsia" w:hAnsi="Times New Roman" w:hint="eastAsia"/>
          <w:b/>
          <w:bCs/>
          <w:kern w:val="2"/>
          <w:sz w:val="24"/>
          <w:szCs w:val="28"/>
        </w:rPr>
        <w:t>S</w:t>
      </w:r>
      <w:r w:rsidR="004D544C">
        <w:rPr>
          <w:rFonts w:ascii="Times New Roman" w:eastAsiaTheme="minorEastAsia" w:hAnsi="Times New Roman" w:hint="eastAsia"/>
          <w:b/>
          <w:bCs/>
          <w:sz w:val="24"/>
          <w:szCs w:val="28"/>
        </w:rPr>
        <w:t>3</w:t>
      </w:r>
      <w:r w:rsidR="00DA1E09">
        <w:rPr>
          <w:rFonts w:ascii="Times New Roman" w:eastAsiaTheme="minorEastAsia" w:hAnsi="Times New Roman" w:hint="eastAsia"/>
          <w:b/>
          <w:bCs/>
          <w:sz w:val="24"/>
          <w:szCs w:val="28"/>
        </w:rPr>
        <w:t xml:space="preserve"> </w:t>
      </w:r>
      <w:r w:rsidR="004D544C">
        <w:rPr>
          <w:rFonts w:ascii="Times New Roman" w:eastAsiaTheme="minorEastAsia" w:hAnsi="Times New Roman" w:hint="eastAsia"/>
          <w:b/>
          <w:bCs/>
          <w:sz w:val="24"/>
          <w:szCs w:val="28"/>
        </w:rPr>
        <w:t xml:space="preserve">Percentages of Each Risk Factor Among High Risk Group(Participants with the Risk Score </w:t>
      </w:r>
      <w:r w:rsidR="004D544C" w:rsidRPr="00DA1E09">
        <w:rPr>
          <w:rFonts w:ascii="Times New Roman" w:eastAsiaTheme="minorEastAsia" w:hAnsi="Times New Roman"/>
          <w:b/>
          <w:bCs/>
          <w:sz w:val="24"/>
          <w:szCs w:val="28"/>
        </w:rPr>
        <w:t>≥</w:t>
      </w:r>
      <w:r w:rsidR="004D544C">
        <w:rPr>
          <w:rFonts w:ascii="Times New Roman" w:eastAsiaTheme="minorEastAsia" w:hAnsi="Times New Roman" w:hint="eastAsia"/>
          <w:b/>
          <w:bCs/>
          <w:sz w:val="24"/>
          <w:szCs w:val="28"/>
        </w:rPr>
        <w:t xml:space="preserve">4). </w:t>
      </w:r>
      <w:r w:rsidR="004D544C">
        <w:rPr>
          <w:rFonts w:ascii="Times New Roman" w:hAnsi="Times New Roman" w:hint="eastAsia"/>
          <w:bCs/>
          <w:sz w:val="24"/>
          <w:szCs w:val="24"/>
        </w:rPr>
        <w:t>R Project for Statistical Computing version 3.6.0 (http://www.r-project.org/, RRID:SCR_001905)</w:t>
      </w:r>
    </w:p>
    <w:sectPr w:rsidR="00CF54D2" w:rsidSect="007B3D26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E35" w:rsidRDefault="001C2E35">
      <w:pPr>
        <w:spacing w:after="0" w:line="240" w:lineRule="auto"/>
      </w:pPr>
      <w:r>
        <w:separator/>
      </w:r>
    </w:p>
  </w:endnote>
  <w:endnote w:type="continuationSeparator" w:id="1">
    <w:p w:rsidR="001C2E35" w:rsidRDefault="001C2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098426"/>
    </w:sdtPr>
    <w:sdtContent>
      <w:p w:rsidR="00CF54D2" w:rsidRDefault="007B3D26">
        <w:pPr>
          <w:pStyle w:val="a5"/>
          <w:jc w:val="center"/>
        </w:pPr>
        <w:r w:rsidRPr="007B3D26">
          <w:fldChar w:fldCharType="begin"/>
        </w:r>
        <w:r w:rsidR="004D544C">
          <w:instrText xml:space="preserve"> PAGE   \* MERGEFORMAT </w:instrText>
        </w:r>
        <w:r w:rsidRPr="007B3D26">
          <w:fldChar w:fldCharType="separate"/>
        </w:r>
        <w:r w:rsidR="00DA1E09" w:rsidRPr="00DA1E09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CF54D2" w:rsidRDefault="00CF54D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E35" w:rsidRDefault="001C2E35">
      <w:pPr>
        <w:spacing w:after="0" w:line="240" w:lineRule="auto"/>
      </w:pPr>
      <w:r>
        <w:separator/>
      </w:r>
    </w:p>
  </w:footnote>
  <w:footnote w:type="continuationSeparator" w:id="1">
    <w:p w:rsidR="001C2E35" w:rsidRDefault="001C2E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38E"/>
    <w:rsid w:val="0005333B"/>
    <w:rsid w:val="0007238E"/>
    <w:rsid w:val="000757E0"/>
    <w:rsid w:val="0008663C"/>
    <w:rsid w:val="000A4F9C"/>
    <w:rsid w:val="000A555B"/>
    <w:rsid w:val="000A638E"/>
    <w:rsid w:val="000B28C9"/>
    <w:rsid w:val="000C553E"/>
    <w:rsid w:val="000D7A35"/>
    <w:rsid w:val="00123177"/>
    <w:rsid w:val="0013596A"/>
    <w:rsid w:val="0016374A"/>
    <w:rsid w:val="00163B8E"/>
    <w:rsid w:val="001743CE"/>
    <w:rsid w:val="0018528C"/>
    <w:rsid w:val="00185610"/>
    <w:rsid w:val="001971E9"/>
    <w:rsid w:val="001A1DD8"/>
    <w:rsid w:val="001A2F39"/>
    <w:rsid w:val="001B0252"/>
    <w:rsid w:val="001C2E35"/>
    <w:rsid w:val="001F0A10"/>
    <w:rsid w:val="001F3AA4"/>
    <w:rsid w:val="0020552F"/>
    <w:rsid w:val="0025153F"/>
    <w:rsid w:val="00280429"/>
    <w:rsid w:val="00284208"/>
    <w:rsid w:val="002913D3"/>
    <w:rsid w:val="002A6340"/>
    <w:rsid w:val="002C4AD7"/>
    <w:rsid w:val="00311EE7"/>
    <w:rsid w:val="00335065"/>
    <w:rsid w:val="00342A1C"/>
    <w:rsid w:val="00343817"/>
    <w:rsid w:val="00343C16"/>
    <w:rsid w:val="00366087"/>
    <w:rsid w:val="00390785"/>
    <w:rsid w:val="003A3E67"/>
    <w:rsid w:val="003A5536"/>
    <w:rsid w:val="003B6A68"/>
    <w:rsid w:val="003F4AD6"/>
    <w:rsid w:val="00441734"/>
    <w:rsid w:val="004812E0"/>
    <w:rsid w:val="004D544C"/>
    <w:rsid w:val="004E6174"/>
    <w:rsid w:val="004F3E98"/>
    <w:rsid w:val="004F5207"/>
    <w:rsid w:val="005324A1"/>
    <w:rsid w:val="00543076"/>
    <w:rsid w:val="005535E4"/>
    <w:rsid w:val="00571E90"/>
    <w:rsid w:val="00571F72"/>
    <w:rsid w:val="005817A0"/>
    <w:rsid w:val="00584064"/>
    <w:rsid w:val="00595820"/>
    <w:rsid w:val="005A431D"/>
    <w:rsid w:val="005C6DCA"/>
    <w:rsid w:val="005E04B6"/>
    <w:rsid w:val="005E791F"/>
    <w:rsid w:val="005F32BB"/>
    <w:rsid w:val="005F3752"/>
    <w:rsid w:val="00611DE7"/>
    <w:rsid w:val="006203A3"/>
    <w:rsid w:val="00621227"/>
    <w:rsid w:val="006216CC"/>
    <w:rsid w:val="00666852"/>
    <w:rsid w:val="00667079"/>
    <w:rsid w:val="0068078B"/>
    <w:rsid w:val="00691951"/>
    <w:rsid w:val="006973CE"/>
    <w:rsid w:val="006C23CA"/>
    <w:rsid w:val="006E089C"/>
    <w:rsid w:val="006E6ACB"/>
    <w:rsid w:val="00713583"/>
    <w:rsid w:val="007308D0"/>
    <w:rsid w:val="00731D39"/>
    <w:rsid w:val="007337E1"/>
    <w:rsid w:val="00757800"/>
    <w:rsid w:val="00773304"/>
    <w:rsid w:val="0078250B"/>
    <w:rsid w:val="00784C12"/>
    <w:rsid w:val="007A24E9"/>
    <w:rsid w:val="007B05B3"/>
    <w:rsid w:val="007B3D26"/>
    <w:rsid w:val="007C17D6"/>
    <w:rsid w:val="008372BF"/>
    <w:rsid w:val="008378F7"/>
    <w:rsid w:val="00866870"/>
    <w:rsid w:val="0087022E"/>
    <w:rsid w:val="008730BD"/>
    <w:rsid w:val="008918CC"/>
    <w:rsid w:val="008A3B95"/>
    <w:rsid w:val="009041C6"/>
    <w:rsid w:val="009B6A05"/>
    <w:rsid w:val="00A01AB7"/>
    <w:rsid w:val="00A113D5"/>
    <w:rsid w:val="00A45A00"/>
    <w:rsid w:val="00A4705E"/>
    <w:rsid w:val="00A72C54"/>
    <w:rsid w:val="00AB4A98"/>
    <w:rsid w:val="00AB6E8A"/>
    <w:rsid w:val="00AD4873"/>
    <w:rsid w:val="00B06548"/>
    <w:rsid w:val="00B12588"/>
    <w:rsid w:val="00B3490C"/>
    <w:rsid w:val="00B43F4A"/>
    <w:rsid w:val="00B54202"/>
    <w:rsid w:val="00B87BC7"/>
    <w:rsid w:val="00B937B1"/>
    <w:rsid w:val="00B942A1"/>
    <w:rsid w:val="00B94B38"/>
    <w:rsid w:val="00B9659A"/>
    <w:rsid w:val="00BB11DD"/>
    <w:rsid w:val="00BF476F"/>
    <w:rsid w:val="00BF5492"/>
    <w:rsid w:val="00C00A2B"/>
    <w:rsid w:val="00C03777"/>
    <w:rsid w:val="00C4229C"/>
    <w:rsid w:val="00C52E07"/>
    <w:rsid w:val="00C53484"/>
    <w:rsid w:val="00C55EF6"/>
    <w:rsid w:val="00C76118"/>
    <w:rsid w:val="00C85C66"/>
    <w:rsid w:val="00CB6C42"/>
    <w:rsid w:val="00CF54D2"/>
    <w:rsid w:val="00D0256D"/>
    <w:rsid w:val="00D51E74"/>
    <w:rsid w:val="00D66DC1"/>
    <w:rsid w:val="00D74845"/>
    <w:rsid w:val="00D765AB"/>
    <w:rsid w:val="00D84021"/>
    <w:rsid w:val="00D855F9"/>
    <w:rsid w:val="00DA1E09"/>
    <w:rsid w:val="00DC63A1"/>
    <w:rsid w:val="00DC6A63"/>
    <w:rsid w:val="00DE222D"/>
    <w:rsid w:val="00DE7C7D"/>
    <w:rsid w:val="00E11F9E"/>
    <w:rsid w:val="00E35620"/>
    <w:rsid w:val="00E406A6"/>
    <w:rsid w:val="00E91987"/>
    <w:rsid w:val="00EC4EAE"/>
    <w:rsid w:val="00EC6541"/>
    <w:rsid w:val="00EE025D"/>
    <w:rsid w:val="00EF73DE"/>
    <w:rsid w:val="00F46CAA"/>
    <w:rsid w:val="00F478C8"/>
    <w:rsid w:val="00FA46EB"/>
    <w:rsid w:val="00FB38D0"/>
    <w:rsid w:val="00FC1327"/>
    <w:rsid w:val="00FD09E7"/>
    <w:rsid w:val="00FF1921"/>
    <w:rsid w:val="022173B1"/>
    <w:rsid w:val="030239B8"/>
    <w:rsid w:val="036A5339"/>
    <w:rsid w:val="04B1743E"/>
    <w:rsid w:val="05AA054B"/>
    <w:rsid w:val="06370E58"/>
    <w:rsid w:val="0751589F"/>
    <w:rsid w:val="082A3E1C"/>
    <w:rsid w:val="0D9D5082"/>
    <w:rsid w:val="0DA065CB"/>
    <w:rsid w:val="0FFB526E"/>
    <w:rsid w:val="1052499D"/>
    <w:rsid w:val="11301C60"/>
    <w:rsid w:val="11BA4F1E"/>
    <w:rsid w:val="132A3D5D"/>
    <w:rsid w:val="155B0DA8"/>
    <w:rsid w:val="165F377B"/>
    <w:rsid w:val="17586F00"/>
    <w:rsid w:val="1AAE074B"/>
    <w:rsid w:val="1B4409F7"/>
    <w:rsid w:val="1B8B3819"/>
    <w:rsid w:val="1CAF7A94"/>
    <w:rsid w:val="1DCE05C1"/>
    <w:rsid w:val="1E864749"/>
    <w:rsid w:val="1F30424D"/>
    <w:rsid w:val="20E50D30"/>
    <w:rsid w:val="218B287F"/>
    <w:rsid w:val="21942519"/>
    <w:rsid w:val="221D7F3B"/>
    <w:rsid w:val="25224BD7"/>
    <w:rsid w:val="25A51FD9"/>
    <w:rsid w:val="28687B9B"/>
    <w:rsid w:val="2E292B0B"/>
    <w:rsid w:val="306706E1"/>
    <w:rsid w:val="31614A90"/>
    <w:rsid w:val="3571776D"/>
    <w:rsid w:val="3A8B44AD"/>
    <w:rsid w:val="3B984ACC"/>
    <w:rsid w:val="408928B1"/>
    <w:rsid w:val="40C80439"/>
    <w:rsid w:val="461F7D07"/>
    <w:rsid w:val="47141CB9"/>
    <w:rsid w:val="47180C3A"/>
    <w:rsid w:val="479963F1"/>
    <w:rsid w:val="4A7A1EF8"/>
    <w:rsid w:val="4C362902"/>
    <w:rsid w:val="4CA507F8"/>
    <w:rsid w:val="51471A0E"/>
    <w:rsid w:val="54F324C4"/>
    <w:rsid w:val="55F74BFB"/>
    <w:rsid w:val="56D25E5C"/>
    <w:rsid w:val="57334032"/>
    <w:rsid w:val="58C203AB"/>
    <w:rsid w:val="59052D82"/>
    <w:rsid w:val="5B625DED"/>
    <w:rsid w:val="5E3F5A18"/>
    <w:rsid w:val="606B266F"/>
    <w:rsid w:val="68634AA0"/>
    <w:rsid w:val="69C56A7A"/>
    <w:rsid w:val="6CCE4490"/>
    <w:rsid w:val="6F802F8C"/>
    <w:rsid w:val="6FB5450C"/>
    <w:rsid w:val="717E59D2"/>
    <w:rsid w:val="744E3CA4"/>
    <w:rsid w:val="762F5959"/>
    <w:rsid w:val="766E7C37"/>
    <w:rsid w:val="77924DE3"/>
    <w:rsid w:val="77BD11CD"/>
    <w:rsid w:val="781F2968"/>
    <w:rsid w:val="78E4539C"/>
    <w:rsid w:val="7E531069"/>
    <w:rsid w:val="7FCD3899"/>
    <w:rsid w:val="7FFF27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D26"/>
    <w:pPr>
      <w:spacing w:after="160" w:line="259" w:lineRule="auto"/>
    </w:pPr>
    <w:rPr>
      <w:rFonts w:ascii="等线" w:eastAsia="等线" w:hAnsi="等线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7B3D26"/>
  </w:style>
  <w:style w:type="paragraph" w:styleId="a4">
    <w:name w:val="Balloon Text"/>
    <w:basedOn w:val="a"/>
    <w:link w:val="Char0"/>
    <w:uiPriority w:val="99"/>
    <w:semiHidden/>
    <w:unhideWhenUsed/>
    <w:qFormat/>
    <w:rsid w:val="007B3D26"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B3D2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B3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7B3D26"/>
    <w:rPr>
      <w:b/>
      <w:bCs/>
    </w:rPr>
  </w:style>
  <w:style w:type="table" w:styleId="a8">
    <w:name w:val="Table Grid"/>
    <w:basedOn w:val="a1"/>
    <w:uiPriority w:val="39"/>
    <w:qFormat/>
    <w:rsid w:val="007B3D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qFormat/>
    <w:rsid w:val="007B3D26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7B3D26"/>
    <w:rPr>
      <w:rFonts w:ascii="等线" w:eastAsia="等线" w:hAnsi="等线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B3D26"/>
    <w:rPr>
      <w:rFonts w:ascii="等线" w:eastAsia="等线" w:hAnsi="等线" w:cs="Times New Roman"/>
      <w:kern w:val="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7B3D26"/>
    <w:rPr>
      <w:rFonts w:ascii="等线" w:eastAsia="等线" w:hAnsi="等线" w:cs="Times New Roman"/>
      <w:kern w:val="0"/>
      <w:sz w:val="18"/>
      <w:szCs w:val="18"/>
    </w:rPr>
  </w:style>
  <w:style w:type="table" w:customStyle="1" w:styleId="7">
    <w:name w:val="网格型7"/>
    <w:basedOn w:val="a1"/>
    <w:uiPriority w:val="59"/>
    <w:qFormat/>
    <w:rsid w:val="007B3D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网格型91"/>
    <w:uiPriority w:val="59"/>
    <w:qFormat/>
    <w:rsid w:val="007B3D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文字 Char"/>
    <w:basedOn w:val="a0"/>
    <w:link w:val="a3"/>
    <w:uiPriority w:val="99"/>
    <w:semiHidden/>
    <w:qFormat/>
    <w:rsid w:val="007B3D26"/>
    <w:rPr>
      <w:rFonts w:ascii="等线" w:eastAsia="等线" w:hAnsi="等线" w:cs="Times New Roman"/>
      <w:sz w:val="22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7B3D26"/>
    <w:rPr>
      <w:rFonts w:ascii="等线" w:eastAsia="等线" w:hAnsi="等线" w:cs="Times New Roman"/>
      <w:b/>
      <w:bCs/>
      <w:sz w:val="22"/>
      <w:szCs w:val="22"/>
    </w:rPr>
  </w:style>
  <w:style w:type="paragraph" w:customStyle="1" w:styleId="1">
    <w:name w:val="修订1"/>
    <w:hidden/>
    <w:uiPriority w:val="99"/>
    <w:unhideWhenUsed/>
    <w:qFormat/>
    <w:rsid w:val="007B3D26"/>
    <w:rPr>
      <w:rFonts w:ascii="等线" w:eastAsia="等线" w:hAnsi="等线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778BE48-6528-4FAE-9A4F-57A869C72E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1599</Words>
  <Characters>9119</Characters>
  <Application>Microsoft Office Word</Application>
  <DocSecurity>0</DocSecurity>
  <Lines>75</Lines>
  <Paragraphs>21</Paragraphs>
  <ScaleCrop>false</ScaleCrop>
  <Company>Lenovo</Company>
  <LinksUpToDate>false</LinksUpToDate>
  <CharactersWithSpaces>10697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3c</cp:lastModifiedBy>
  <cp:revision>5</cp:revision>
  <dcterms:created xsi:type="dcterms:W3CDTF">2020-10-05T10:42:00Z</dcterms:created>
  <dcterms:modified xsi:type="dcterms:W3CDTF">2021-01-27T14:29:00Z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