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3520E" w14:textId="2C70D94C" w:rsidR="006C215C" w:rsidRPr="00264996" w:rsidRDefault="006C215C" w:rsidP="006C215C">
      <w:pPr>
        <w:spacing w:after="0" w:line="360" w:lineRule="auto"/>
        <w:rPr>
          <w:rFonts w:cstheme="minorHAnsi"/>
          <w:sz w:val="24"/>
          <w:szCs w:val="24"/>
        </w:rPr>
      </w:pPr>
      <w:r w:rsidRPr="00264996">
        <w:rPr>
          <w:rFonts w:cstheme="minorHAnsi"/>
          <w:b/>
          <w:sz w:val="24"/>
          <w:szCs w:val="24"/>
        </w:rPr>
        <w:t>Table S1</w:t>
      </w:r>
      <w:r w:rsidRPr="00264996">
        <w:rPr>
          <w:rFonts w:cstheme="minorHAnsi"/>
          <w:sz w:val="24"/>
          <w:szCs w:val="24"/>
        </w:rPr>
        <w:t>. ICD-10 codes used for definition of exposure (PCOS), outcomes (hand, hip and knee clinical OA) and exclusion diagnosis</w:t>
      </w:r>
      <w:r w:rsidR="00402C93">
        <w:rPr>
          <w:rFonts w:cstheme="minorHAnsi"/>
          <w:sz w:val="24"/>
          <w:szCs w:val="24"/>
        </w:rPr>
        <w:t>.</w:t>
      </w:r>
    </w:p>
    <w:tbl>
      <w:tblPr>
        <w:tblStyle w:val="TableGrid"/>
        <w:tblW w:w="8789" w:type="dxa"/>
        <w:tblLayout w:type="fixed"/>
        <w:tblLook w:val="04A0" w:firstRow="1" w:lastRow="0" w:firstColumn="1" w:lastColumn="0" w:noHBand="0" w:noVBand="1"/>
      </w:tblPr>
      <w:tblGrid>
        <w:gridCol w:w="4253"/>
        <w:gridCol w:w="4536"/>
      </w:tblGrid>
      <w:tr w:rsidR="006C215C" w:rsidRPr="00264996" w14:paraId="31402863" w14:textId="77777777" w:rsidTr="005D0C3F">
        <w:trPr>
          <w:cantSplit/>
          <w:trHeight w:val="20"/>
        </w:trPr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3FDEB8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b/>
                <w:lang w:eastAsia="fr-CA"/>
              </w:rPr>
            </w:pPr>
            <w:r w:rsidRPr="00264996">
              <w:rPr>
                <w:rFonts w:cstheme="minorHAnsi"/>
                <w:b/>
                <w:lang w:eastAsia="fr-CA"/>
              </w:rPr>
              <w:t>Variable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500797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b/>
                <w:lang w:eastAsia="fr-CA"/>
              </w:rPr>
            </w:pPr>
            <w:r w:rsidRPr="00264996">
              <w:rPr>
                <w:rFonts w:cstheme="minorHAnsi"/>
                <w:b/>
                <w:lang w:eastAsia="fr-CA"/>
              </w:rPr>
              <w:t>ICD-10 codes</w:t>
            </w:r>
          </w:p>
        </w:tc>
      </w:tr>
      <w:tr w:rsidR="006C215C" w:rsidRPr="00264996" w14:paraId="2E2849BE" w14:textId="77777777" w:rsidTr="005D0C3F">
        <w:trPr>
          <w:cantSplit/>
          <w:trHeight w:val="20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vAlign w:val="center"/>
          </w:tcPr>
          <w:p w14:paraId="055A339D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Exposure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</w:tcPr>
          <w:p w14:paraId="707AB2BF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</w:p>
        </w:tc>
      </w:tr>
      <w:tr w:rsidR="006C215C" w:rsidRPr="00264996" w14:paraId="66C8ADD8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1B758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PCOS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38317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L68.0 and E28.2</w:t>
            </w:r>
          </w:p>
        </w:tc>
      </w:tr>
      <w:tr w:rsidR="006C215C" w:rsidRPr="00264996" w14:paraId="378FAB35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222EB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Outcomes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256FB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</w:p>
        </w:tc>
      </w:tr>
      <w:tr w:rsidR="006C215C" w:rsidRPr="00264996" w14:paraId="7D4D6A27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7E9CC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Knee OA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0ECE8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M17 and M17.0-M17.9</w:t>
            </w:r>
          </w:p>
        </w:tc>
      </w:tr>
      <w:tr w:rsidR="006C215C" w:rsidRPr="00264996" w14:paraId="34704199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E4D43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Hip OA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6B6D0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M16 and M16.0-M16.9</w:t>
            </w:r>
          </w:p>
        </w:tc>
      </w:tr>
      <w:tr w:rsidR="006C215C" w:rsidRPr="00264996" w14:paraId="2B0DA654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163F9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Hand OA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515AE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M15.1, M15.2, M18 and M18.0-M18.9</w:t>
            </w:r>
          </w:p>
        </w:tc>
      </w:tr>
      <w:tr w:rsidR="006C215C" w:rsidRPr="00264996" w14:paraId="21B7AB8D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2B07E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Exclusion diagnosis at index date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9B2A7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</w:p>
        </w:tc>
      </w:tr>
      <w:tr w:rsidR="006C215C" w:rsidRPr="00264996" w14:paraId="5294A98F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D15DE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Knee OA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CB0BA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M17 and M17.0-M17.9</w:t>
            </w:r>
          </w:p>
        </w:tc>
      </w:tr>
      <w:tr w:rsidR="006C215C" w:rsidRPr="00264996" w14:paraId="2B92330F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B28F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Hip OA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3E919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M16 and M16.0-M16.9</w:t>
            </w:r>
          </w:p>
        </w:tc>
      </w:tr>
      <w:tr w:rsidR="006C215C" w:rsidRPr="00264996" w14:paraId="2BB363CF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D8B29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Hand OA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06D06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M15.1, M15.2, M18 and M18.0-M18.9</w:t>
            </w:r>
          </w:p>
        </w:tc>
      </w:tr>
      <w:tr w:rsidR="006C215C" w:rsidRPr="00264996" w14:paraId="4445FDE5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8D3DE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Juvenile arthritis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4B30F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M08 and M08.0-M08.9</w:t>
            </w:r>
          </w:p>
        </w:tc>
      </w:tr>
      <w:tr w:rsidR="006C215C" w:rsidRPr="00264996" w14:paraId="1FEFDFFA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A23EA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RA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AD2A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M05, M05.0-M05.9 and M06, M06.0-M06.9</w:t>
            </w:r>
          </w:p>
        </w:tc>
      </w:tr>
      <w:tr w:rsidR="006C215C" w:rsidRPr="00264996" w14:paraId="6125C893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04ABE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 xml:space="preserve">Arthropathic psoriasis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03B74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L40.5</w:t>
            </w:r>
          </w:p>
        </w:tc>
      </w:tr>
      <w:tr w:rsidR="006C215C" w:rsidRPr="00264996" w14:paraId="4DAB3E61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9DED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Gonococcal or inflammatory spondylopathy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33D81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A54.4, M45 and M46.9</w:t>
            </w:r>
          </w:p>
        </w:tc>
      </w:tr>
      <w:tr w:rsidR="006C215C" w:rsidRPr="00264996" w14:paraId="34DBBBDD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DD47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Gout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9BA45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M10 and M10.0-M10.9</w:t>
            </w:r>
          </w:p>
        </w:tc>
      </w:tr>
      <w:tr w:rsidR="006C215C" w:rsidRPr="00264996" w14:paraId="5DEFD725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2DC1B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Other crystal arthropathies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2FB50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M11 and M11.0-M11.9</w:t>
            </w:r>
          </w:p>
        </w:tc>
      </w:tr>
      <w:tr w:rsidR="006C215C" w:rsidRPr="00264996" w14:paraId="57DB5296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D914A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Lupus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B9E78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M32, M32.0-M32.9 and L93, L93.0-L93.2</w:t>
            </w:r>
          </w:p>
        </w:tc>
      </w:tr>
      <w:tr w:rsidR="006C215C" w:rsidRPr="00264996" w14:paraId="7F7DEB6B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1B0A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lastRenderedPageBreak/>
              <w:t>Osteogenesis imperfecta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5FA3E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Q78.0</w:t>
            </w:r>
          </w:p>
        </w:tc>
      </w:tr>
      <w:tr w:rsidR="006C215C" w:rsidRPr="00264996" w14:paraId="453CF5D0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7257" w14:textId="77777777" w:rsidR="006C215C" w:rsidRPr="00264996" w:rsidRDefault="006C215C" w:rsidP="005D0C3F">
            <w:pPr>
              <w:spacing w:after="0" w:line="360" w:lineRule="auto"/>
              <w:rPr>
                <w:rFonts w:eastAsia="Times New Roman" w:cstheme="minorHAnsi"/>
              </w:rPr>
            </w:pPr>
            <w:proofErr w:type="spellStart"/>
            <w:r w:rsidRPr="00264996">
              <w:rPr>
                <w:rFonts w:cstheme="minorHAnsi"/>
                <w:lang w:eastAsia="fr-CA"/>
              </w:rPr>
              <w:t>Haemophilia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840DC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D66</w:t>
            </w:r>
          </w:p>
        </w:tc>
      </w:tr>
      <w:tr w:rsidR="006C215C" w:rsidRPr="00264996" w14:paraId="5FC710C6" w14:textId="77777777" w:rsidTr="005D0C3F">
        <w:trPr>
          <w:cantSplit/>
          <w:trHeight w:val="2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F07C0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Ehlers-Danlos syndrome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92CC3" w14:textId="77777777" w:rsidR="006C215C" w:rsidRPr="00264996" w:rsidRDefault="006C215C" w:rsidP="005D0C3F">
            <w:pPr>
              <w:spacing w:after="0" w:line="360" w:lineRule="auto"/>
              <w:rPr>
                <w:rFonts w:cstheme="minorHAnsi"/>
                <w:lang w:eastAsia="fr-CA"/>
              </w:rPr>
            </w:pPr>
            <w:r w:rsidRPr="00264996">
              <w:rPr>
                <w:rFonts w:cstheme="minorHAnsi"/>
                <w:lang w:eastAsia="fr-CA"/>
              </w:rPr>
              <w:t>Q79.6</w:t>
            </w:r>
          </w:p>
        </w:tc>
      </w:tr>
    </w:tbl>
    <w:p w14:paraId="0576B73E" w14:textId="77777777" w:rsidR="00402C93" w:rsidRDefault="00402C93" w:rsidP="006C215C">
      <w:pPr>
        <w:rPr>
          <w:rFonts w:cstheme="minorHAnsi"/>
          <w:sz w:val="24"/>
          <w:szCs w:val="24"/>
          <w:lang w:eastAsia="fr-CA"/>
        </w:rPr>
      </w:pPr>
    </w:p>
    <w:p w14:paraId="72DB7742" w14:textId="56994519" w:rsidR="006C215C" w:rsidRPr="00264996" w:rsidRDefault="006C215C" w:rsidP="006C215C">
      <w:pPr>
        <w:rPr>
          <w:rFonts w:cstheme="minorHAnsi"/>
          <w:sz w:val="24"/>
          <w:szCs w:val="24"/>
        </w:rPr>
      </w:pPr>
      <w:r w:rsidRPr="00264996">
        <w:rPr>
          <w:rFonts w:cstheme="minorHAnsi"/>
          <w:sz w:val="24"/>
          <w:szCs w:val="24"/>
          <w:lang w:eastAsia="fr-CA"/>
        </w:rPr>
        <w:t>PCOS</w:t>
      </w:r>
      <w:r w:rsidR="00402C93">
        <w:rPr>
          <w:rFonts w:cstheme="minorHAnsi"/>
          <w:sz w:val="24"/>
          <w:szCs w:val="24"/>
          <w:lang w:eastAsia="fr-CA"/>
        </w:rPr>
        <w:t xml:space="preserve"> =</w:t>
      </w:r>
      <w:r w:rsidRPr="00264996">
        <w:rPr>
          <w:rFonts w:cstheme="minorHAnsi"/>
          <w:sz w:val="24"/>
          <w:szCs w:val="24"/>
          <w:lang w:eastAsia="fr-CA"/>
        </w:rPr>
        <w:t xml:space="preserve"> Polycystic ovary syndrome</w:t>
      </w:r>
      <w:r w:rsidR="00402C93">
        <w:rPr>
          <w:rFonts w:cstheme="minorHAnsi"/>
          <w:sz w:val="24"/>
          <w:szCs w:val="24"/>
          <w:lang w:eastAsia="fr-CA"/>
        </w:rPr>
        <w:t xml:space="preserve">; </w:t>
      </w:r>
      <w:r w:rsidRPr="00264996">
        <w:rPr>
          <w:rFonts w:cstheme="minorHAnsi"/>
          <w:sz w:val="24"/>
          <w:szCs w:val="24"/>
          <w:lang w:eastAsia="fr-CA"/>
        </w:rPr>
        <w:t>OA</w:t>
      </w:r>
      <w:r w:rsidR="00402C93">
        <w:rPr>
          <w:rFonts w:cstheme="minorHAnsi"/>
          <w:sz w:val="24"/>
          <w:szCs w:val="24"/>
          <w:lang w:eastAsia="fr-CA"/>
        </w:rPr>
        <w:t xml:space="preserve"> =</w:t>
      </w:r>
      <w:r w:rsidRPr="00264996">
        <w:rPr>
          <w:rFonts w:cstheme="minorHAnsi"/>
          <w:sz w:val="24"/>
          <w:szCs w:val="24"/>
          <w:lang w:eastAsia="fr-CA"/>
        </w:rPr>
        <w:t xml:space="preserve"> osteoarthritis; RA</w:t>
      </w:r>
      <w:r w:rsidR="00402C93">
        <w:rPr>
          <w:rFonts w:cstheme="minorHAnsi"/>
          <w:sz w:val="24"/>
          <w:szCs w:val="24"/>
          <w:lang w:eastAsia="fr-CA"/>
        </w:rPr>
        <w:t xml:space="preserve"> =</w:t>
      </w:r>
      <w:r w:rsidRPr="00264996">
        <w:rPr>
          <w:rFonts w:cstheme="minorHAnsi"/>
          <w:sz w:val="24"/>
          <w:szCs w:val="24"/>
          <w:lang w:eastAsia="fr-CA"/>
        </w:rPr>
        <w:t xml:space="preserve"> rheumat</w:t>
      </w:r>
      <w:r w:rsidR="00402C93">
        <w:rPr>
          <w:rFonts w:cstheme="minorHAnsi"/>
          <w:sz w:val="24"/>
          <w:szCs w:val="24"/>
          <w:lang w:eastAsia="fr-CA"/>
        </w:rPr>
        <w:t>oid</w:t>
      </w:r>
      <w:r w:rsidRPr="00264996">
        <w:rPr>
          <w:rFonts w:cstheme="minorHAnsi"/>
          <w:sz w:val="24"/>
          <w:szCs w:val="24"/>
          <w:lang w:eastAsia="fr-CA"/>
        </w:rPr>
        <w:t xml:space="preserve"> arthritis</w:t>
      </w:r>
    </w:p>
    <w:p w14:paraId="687B1E6D" w14:textId="77777777" w:rsidR="006C215C" w:rsidRPr="00264996" w:rsidRDefault="006C215C">
      <w:pPr>
        <w:spacing w:after="160" w:line="259" w:lineRule="auto"/>
        <w:rPr>
          <w:rFonts w:cstheme="minorHAnsi"/>
          <w:sz w:val="24"/>
          <w:szCs w:val="24"/>
        </w:rPr>
      </w:pPr>
      <w:r w:rsidRPr="00264996">
        <w:rPr>
          <w:rFonts w:cstheme="minorHAnsi"/>
          <w:sz w:val="24"/>
          <w:szCs w:val="24"/>
        </w:rPr>
        <w:br w:type="page"/>
      </w:r>
    </w:p>
    <w:p w14:paraId="75B039EF" w14:textId="4CF52CE2" w:rsidR="00264996" w:rsidRPr="00264996" w:rsidRDefault="00264996" w:rsidP="00264996">
      <w:pPr>
        <w:tabs>
          <w:tab w:val="left" w:pos="2268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64996">
        <w:rPr>
          <w:rFonts w:cstheme="minorHAnsi"/>
          <w:b/>
          <w:sz w:val="24"/>
          <w:szCs w:val="24"/>
        </w:rPr>
        <w:lastRenderedPageBreak/>
        <w:t xml:space="preserve">Table </w:t>
      </w:r>
      <w:r w:rsidR="001002B2">
        <w:rPr>
          <w:rFonts w:cstheme="minorHAnsi"/>
          <w:b/>
          <w:sz w:val="24"/>
          <w:szCs w:val="24"/>
        </w:rPr>
        <w:t>S2</w:t>
      </w:r>
      <w:r w:rsidRPr="00264996">
        <w:rPr>
          <w:rFonts w:cstheme="minorHAnsi"/>
          <w:b/>
          <w:sz w:val="24"/>
          <w:szCs w:val="24"/>
        </w:rPr>
        <w:t>.</w:t>
      </w:r>
      <w:r w:rsidRPr="00264996">
        <w:rPr>
          <w:rFonts w:cstheme="minorHAnsi"/>
          <w:sz w:val="24"/>
          <w:szCs w:val="24"/>
        </w:rPr>
        <w:t xml:space="preserve"> Prevalence of knee, hip and hand </w:t>
      </w:r>
      <w:r w:rsidR="00E81944">
        <w:rPr>
          <w:rFonts w:cstheme="minorHAnsi"/>
          <w:sz w:val="24"/>
          <w:szCs w:val="24"/>
        </w:rPr>
        <w:t>osteoarthritis</w:t>
      </w:r>
      <w:r w:rsidRPr="00264996">
        <w:rPr>
          <w:rFonts w:cstheme="minorHAnsi"/>
          <w:sz w:val="24"/>
          <w:szCs w:val="24"/>
        </w:rPr>
        <w:t xml:space="preserve"> </w:t>
      </w:r>
      <w:r w:rsidR="00D20A8D">
        <w:rPr>
          <w:rFonts w:cstheme="minorHAnsi"/>
          <w:sz w:val="24"/>
          <w:szCs w:val="24"/>
        </w:rPr>
        <w:t xml:space="preserve">in 2015 </w:t>
      </w:r>
      <w:r w:rsidRPr="00264996">
        <w:rPr>
          <w:rFonts w:cstheme="minorHAnsi"/>
          <w:sz w:val="24"/>
          <w:szCs w:val="24"/>
        </w:rPr>
        <w:t xml:space="preserve">in </w:t>
      </w:r>
      <w:r w:rsidR="00E81944">
        <w:rPr>
          <w:rFonts w:cstheme="minorHAnsi"/>
          <w:sz w:val="24"/>
          <w:szCs w:val="24"/>
        </w:rPr>
        <w:t xml:space="preserve">Danish population with clinical diagnosis of </w:t>
      </w:r>
      <w:r w:rsidRPr="00264996">
        <w:rPr>
          <w:rFonts w:cstheme="minorHAnsi"/>
          <w:sz w:val="24"/>
          <w:szCs w:val="24"/>
        </w:rPr>
        <w:t xml:space="preserve">PCOS </w:t>
      </w:r>
      <w:r w:rsidR="00E81944">
        <w:rPr>
          <w:rFonts w:cstheme="minorHAnsi"/>
          <w:sz w:val="24"/>
          <w:szCs w:val="24"/>
        </w:rPr>
        <w:t xml:space="preserve">and match controls </w:t>
      </w:r>
      <w:r w:rsidRPr="00264996">
        <w:rPr>
          <w:rFonts w:cstheme="minorHAnsi"/>
          <w:sz w:val="24"/>
          <w:szCs w:val="24"/>
        </w:rPr>
        <w:t>stratified by age</w:t>
      </w:r>
      <w:r w:rsidR="001002B2">
        <w:rPr>
          <w:rFonts w:cstheme="minorHAnsi"/>
          <w:sz w:val="24"/>
          <w:szCs w:val="24"/>
        </w:rPr>
        <w:t xml:space="preserve"> groups.</w:t>
      </w:r>
    </w:p>
    <w:tbl>
      <w:tblPr>
        <w:tblW w:w="475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6"/>
        <w:gridCol w:w="1832"/>
        <w:gridCol w:w="1859"/>
        <w:gridCol w:w="1602"/>
        <w:gridCol w:w="1937"/>
        <w:gridCol w:w="1800"/>
        <w:gridCol w:w="1797"/>
      </w:tblGrid>
      <w:tr w:rsidR="00264996" w:rsidRPr="00264996" w14:paraId="055E93A4" w14:textId="77777777" w:rsidTr="00A02AB5">
        <w:trPr>
          <w:trHeight w:val="340"/>
        </w:trPr>
        <w:tc>
          <w:tcPr>
            <w:tcW w:w="95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AB87E7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137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8968FB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Knee</w:t>
            </w: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8D4AA4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Hip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7526CF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Hand</w:t>
            </w:r>
          </w:p>
        </w:tc>
      </w:tr>
      <w:tr w:rsidR="00264996" w:rsidRPr="00264996" w14:paraId="4C0BBA40" w14:textId="77777777" w:rsidTr="00A02AB5">
        <w:trPr>
          <w:trHeight w:val="340"/>
        </w:trPr>
        <w:tc>
          <w:tcPr>
            <w:tcW w:w="95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852B626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2292CB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PCOS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166380F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Controls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8167C5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PCOS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476E5FB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Controls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6199DE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PCOS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B58784B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Controls</w:t>
            </w:r>
          </w:p>
        </w:tc>
      </w:tr>
      <w:tr w:rsidR="00264996" w:rsidRPr="00264996" w14:paraId="2638B9BE" w14:textId="77777777" w:rsidTr="00A02AB5">
        <w:trPr>
          <w:trHeight w:val="340"/>
        </w:trPr>
        <w:tc>
          <w:tcPr>
            <w:tcW w:w="958" w:type="pct"/>
            <w:noWrap/>
            <w:vAlign w:val="center"/>
            <w:hideMark/>
          </w:tcPr>
          <w:p w14:paraId="78F50BC7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  <w:t>&lt;30 years</w:t>
            </w:r>
          </w:p>
        </w:tc>
        <w:tc>
          <w:tcPr>
            <w:tcW w:w="684" w:type="pct"/>
            <w:noWrap/>
            <w:vAlign w:val="center"/>
            <w:hideMark/>
          </w:tcPr>
          <w:p w14:paraId="6BD1CC06" w14:textId="5463D399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0.01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94" w:type="pct"/>
            <w:hideMark/>
          </w:tcPr>
          <w:p w14:paraId="6A8CF03F" w14:textId="14B97744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6</w:t>
            </w:r>
          </w:p>
        </w:tc>
        <w:tc>
          <w:tcPr>
            <w:tcW w:w="598" w:type="pct"/>
            <w:hideMark/>
          </w:tcPr>
          <w:p w14:paraId="3BE99AA5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0.003</w:t>
            </w:r>
          </w:p>
        </w:tc>
        <w:tc>
          <w:tcPr>
            <w:tcW w:w="723" w:type="pct"/>
            <w:hideMark/>
          </w:tcPr>
          <w:p w14:paraId="0BDE8C27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0.003</w:t>
            </w:r>
          </w:p>
        </w:tc>
        <w:tc>
          <w:tcPr>
            <w:tcW w:w="672" w:type="pct"/>
            <w:hideMark/>
          </w:tcPr>
          <w:p w14:paraId="73B37055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0.001</w:t>
            </w:r>
          </w:p>
        </w:tc>
        <w:tc>
          <w:tcPr>
            <w:tcW w:w="671" w:type="pct"/>
            <w:vAlign w:val="center"/>
            <w:hideMark/>
          </w:tcPr>
          <w:p w14:paraId="45E9679D" w14:textId="2A2127A6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</w:tr>
      <w:tr w:rsidR="00264996" w:rsidRPr="00264996" w14:paraId="5CD9A118" w14:textId="77777777" w:rsidTr="00A02AB5">
        <w:trPr>
          <w:trHeight w:val="340"/>
        </w:trPr>
        <w:tc>
          <w:tcPr>
            <w:tcW w:w="958" w:type="pct"/>
            <w:noWrap/>
            <w:vAlign w:val="center"/>
            <w:hideMark/>
          </w:tcPr>
          <w:p w14:paraId="693A8157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  <w:t>30 to &lt;35 years</w:t>
            </w:r>
          </w:p>
        </w:tc>
        <w:tc>
          <w:tcPr>
            <w:tcW w:w="684" w:type="pct"/>
            <w:noWrap/>
            <w:vAlign w:val="center"/>
            <w:hideMark/>
          </w:tcPr>
          <w:p w14:paraId="0480E636" w14:textId="54FACAC5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33</w:t>
            </w:r>
          </w:p>
        </w:tc>
        <w:tc>
          <w:tcPr>
            <w:tcW w:w="694" w:type="pct"/>
            <w:hideMark/>
          </w:tcPr>
          <w:p w14:paraId="600C65E7" w14:textId="3441BBA3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0.01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6</w:t>
            </w:r>
          </w:p>
        </w:tc>
        <w:tc>
          <w:tcPr>
            <w:tcW w:w="598" w:type="pct"/>
            <w:hideMark/>
          </w:tcPr>
          <w:p w14:paraId="56AE4946" w14:textId="58C82E69" w:rsidR="00264996" w:rsidRPr="00264996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6</w:t>
            </w:r>
          </w:p>
        </w:tc>
        <w:tc>
          <w:tcPr>
            <w:tcW w:w="723" w:type="pct"/>
            <w:hideMark/>
          </w:tcPr>
          <w:p w14:paraId="773DF405" w14:textId="12A955F4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6</w:t>
            </w:r>
          </w:p>
        </w:tc>
        <w:tc>
          <w:tcPr>
            <w:tcW w:w="672" w:type="pct"/>
            <w:hideMark/>
          </w:tcPr>
          <w:p w14:paraId="1EC74BBF" w14:textId="05532306" w:rsidR="00264996" w:rsidRPr="00264996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3</w:t>
            </w:r>
          </w:p>
        </w:tc>
        <w:tc>
          <w:tcPr>
            <w:tcW w:w="671" w:type="pct"/>
            <w:vAlign w:val="center"/>
            <w:hideMark/>
          </w:tcPr>
          <w:p w14:paraId="5EB18F77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0.001</w:t>
            </w:r>
          </w:p>
        </w:tc>
      </w:tr>
      <w:tr w:rsidR="00264996" w:rsidRPr="00264996" w14:paraId="3D333660" w14:textId="77777777" w:rsidTr="00A02AB5">
        <w:trPr>
          <w:trHeight w:val="340"/>
        </w:trPr>
        <w:tc>
          <w:tcPr>
            <w:tcW w:w="958" w:type="pct"/>
            <w:noWrap/>
            <w:vAlign w:val="center"/>
            <w:hideMark/>
          </w:tcPr>
          <w:p w14:paraId="2405FFE5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  <w:t>35 to &lt;40 years</w:t>
            </w:r>
          </w:p>
        </w:tc>
        <w:tc>
          <w:tcPr>
            <w:tcW w:w="684" w:type="pct"/>
            <w:noWrap/>
            <w:vAlign w:val="center"/>
            <w:hideMark/>
          </w:tcPr>
          <w:p w14:paraId="1536B66E" w14:textId="61734531" w:rsidR="00264996" w:rsidRPr="00264996" w:rsidRDefault="00264996" w:rsidP="00505FCB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56</w:t>
            </w:r>
          </w:p>
        </w:tc>
        <w:tc>
          <w:tcPr>
            <w:tcW w:w="694" w:type="pct"/>
            <w:hideMark/>
          </w:tcPr>
          <w:p w14:paraId="6F016350" w14:textId="1E32427E" w:rsidR="00264996" w:rsidRPr="00264996" w:rsidRDefault="00264996" w:rsidP="00505FCB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</w:t>
            </w:r>
            <w:r w:rsidR="00505FCB"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30</w:t>
            </w:r>
          </w:p>
        </w:tc>
        <w:tc>
          <w:tcPr>
            <w:tcW w:w="598" w:type="pct"/>
            <w:hideMark/>
          </w:tcPr>
          <w:p w14:paraId="234BED99" w14:textId="092D9F83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0.01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723" w:type="pct"/>
            <w:hideMark/>
          </w:tcPr>
          <w:p w14:paraId="32E6D1E3" w14:textId="364D1FDC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9</w:t>
            </w:r>
          </w:p>
        </w:tc>
        <w:tc>
          <w:tcPr>
            <w:tcW w:w="672" w:type="pct"/>
            <w:hideMark/>
          </w:tcPr>
          <w:p w14:paraId="5C0EB9FE" w14:textId="47CC0866" w:rsidR="00264996" w:rsidRPr="00264996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04</w:t>
            </w:r>
          </w:p>
        </w:tc>
        <w:tc>
          <w:tcPr>
            <w:tcW w:w="671" w:type="pct"/>
            <w:vAlign w:val="center"/>
            <w:hideMark/>
          </w:tcPr>
          <w:p w14:paraId="3C023EE2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0.003</w:t>
            </w:r>
          </w:p>
        </w:tc>
      </w:tr>
      <w:tr w:rsidR="00264996" w:rsidRPr="00264996" w14:paraId="42AA677C" w14:textId="77777777" w:rsidTr="00A02AB5">
        <w:trPr>
          <w:trHeight w:val="340"/>
        </w:trPr>
        <w:tc>
          <w:tcPr>
            <w:tcW w:w="958" w:type="pct"/>
            <w:noWrap/>
            <w:vAlign w:val="center"/>
            <w:hideMark/>
          </w:tcPr>
          <w:p w14:paraId="70B9C548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  <w:t>40 to &lt;45 years</w:t>
            </w:r>
          </w:p>
        </w:tc>
        <w:tc>
          <w:tcPr>
            <w:tcW w:w="684" w:type="pct"/>
            <w:noWrap/>
            <w:vAlign w:val="center"/>
            <w:hideMark/>
          </w:tcPr>
          <w:p w14:paraId="21D25524" w14:textId="796B03D9" w:rsidR="00264996" w:rsidRPr="00264996" w:rsidRDefault="00264996" w:rsidP="00505FCB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79</w:t>
            </w:r>
          </w:p>
        </w:tc>
        <w:tc>
          <w:tcPr>
            <w:tcW w:w="694" w:type="pct"/>
            <w:hideMark/>
          </w:tcPr>
          <w:p w14:paraId="1D1914D5" w14:textId="197F9106" w:rsidR="00264996" w:rsidRPr="00264996" w:rsidRDefault="00264996" w:rsidP="00505FCB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</w:t>
            </w:r>
            <w:r w:rsidR="00505FCB"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46</w:t>
            </w:r>
          </w:p>
        </w:tc>
        <w:tc>
          <w:tcPr>
            <w:tcW w:w="598" w:type="pct"/>
            <w:hideMark/>
          </w:tcPr>
          <w:p w14:paraId="6640DF2E" w14:textId="4DEB49F4" w:rsidR="00264996" w:rsidRPr="00264996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0.02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7</w:t>
            </w:r>
          </w:p>
        </w:tc>
        <w:tc>
          <w:tcPr>
            <w:tcW w:w="723" w:type="pct"/>
            <w:hideMark/>
          </w:tcPr>
          <w:p w14:paraId="61BEE391" w14:textId="5680E703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0.01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8</w:t>
            </w:r>
          </w:p>
        </w:tc>
        <w:tc>
          <w:tcPr>
            <w:tcW w:w="672" w:type="pct"/>
            <w:hideMark/>
          </w:tcPr>
          <w:p w14:paraId="732D152E" w14:textId="2A2B41F9" w:rsidR="00264996" w:rsidRPr="00264996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10</w:t>
            </w:r>
          </w:p>
        </w:tc>
        <w:tc>
          <w:tcPr>
            <w:tcW w:w="671" w:type="pct"/>
            <w:vAlign w:val="center"/>
            <w:hideMark/>
          </w:tcPr>
          <w:p w14:paraId="239267F2" w14:textId="588EA5CD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5</w:t>
            </w:r>
          </w:p>
        </w:tc>
      </w:tr>
      <w:tr w:rsidR="00264996" w:rsidRPr="00264996" w14:paraId="67A80F91" w14:textId="77777777" w:rsidTr="00A02AB5">
        <w:trPr>
          <w:trHeight w:val="340"/>
        </w:trPr>
        <w:tc>
          <w:tcPr>
            <w:tcW w:w="958" w:type="pct"/>
            <w:noWrap/>
            <w:vAlign w:val="center"/>
            <w:hideMark/>
          </w:tcPr>
          <w:p w14:paraId="1E50DF35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  <w:t>45 to &lt;50 years</w:t>
            </w:r>
          </w:p>
        </w:tc>
        <w:tc>
          <w:tcPr>
            <w:tcW w:w="684" w:type="pct"/>
            <w:noWrap/>
            <w:vAlign w:val="center"/>
            <w:hideMark/>
          </w:tcPr>
          <w:p w14:paraId="1F8FC1F5" w14:textId="737B9A16" w:rsidR="00264996" w:rsidRPr="00264996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0.1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14</w:t>
            </w:r>
          </w:p>
        </w:tc>
        <w:tc>
          <w:tcPr>
            <w:tcW w:w="694" w:type="pct"/>
            <w:hideMark/>
          </w:tcPr>
          <w:p w14:paraId="69109557" w14:textId="67D33E6B" w:rsidR="00264996" w:rsidRPr="00264996" w:rsidRDefault="00264996" w:rsidP="00505FCB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65</w:t>
            </w:r>
          </w:p>
        </w:tc>
        <w:tc>
          <w:tcPr>
            <w:tcW w:w="598" w:type="pct"/>
            <w:hideMark/>
          </w:tcPr>
          <w:p w14:paraId="3C3E136E" w14:textId="2E0E7573" w:rsidR="00264996" w:rsidRPr="00264996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0.03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8</w:t>
            </w:r>
          </w:p>
        </w:tc>
        <w:tc>
          <w:tcPr>
            <w:tcW w:w="723" w:type="pct"/>
            <w:hideMark/>
          </w:tcPr>
          <w:p w14:paraId="347C4139" w14:textId="7BBC89CD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0.02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9</w:t>
            </w:r>
          </w:p>
        </w:tc>
        <w:tc>
          <w:tcPr>
            <w:tcW w:w="672" w:type="pct"/>
            <w:hideMark/>
          </w:tcPr>
          <w:p w14:paraId="1DDEEE84" w14:textId="0AFF7330" w:rsidR="00264996" w:rsidRPr="00264996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11</w:t>
            </w:r>
          </w:p>
        </w:tc>
        <w:tc>
          <w:tcPr>
            <w:tcW w:w="671" w:type="pct"/>
            <w:vAlign w:val="center"/>
            <w:hideMark/>
          </w:tcPr>
          <w:p w14:paraId="0C710A62" w14:textId="04F2B9B4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7</w:t>
            </w:r>
          </w:p>
        </w:tc>
      </w:tr>
      <w:tr w:rsidR="00264996" w:rsidRPr="00264996" w14:paraId="65C081B2" w14:textId="77777777" w:rsidTr="00A02AB5">
        <w:trPr>
          <w:trHeight w:val="340"/>
        </w:trPr>
        <w:tc>
          <w:tcPr>
            <w:tcW w:w="958" w:type="pct"/>
            <w:noWrap/>
            <w:vAlign w:val="center"/>
            <w:hideMark/>
          </w:tcPr>
          <w:p w14:paraId="356A0FD5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  <w:t>50 to &lt;55 years</w:t>
            </w:r>
          </w:p>
        </w:tc>
        <w:tc>
          <w:tcPr>
            <w:tcW w:w="684" w:type="pct"/>
            <w:noWrap/>
            <w:vAlign w:val="center"/>
            <w:hideMark/>
          </w:tcPr>
          <w:p w14:paraId="40EE3645" w14:textId="6ECAE9E2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0.1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44</w:t>
            </w:r>
          </w:p>
        </w:tc>
        <w:tc>
          <w:tcPr>
            <w:tcW w:w="694" w:type="pct"/>
            <w:hideMark/>
          </w:tcPr>
          <w:p w14:paraId="0DA4D162" w14:textId="797B657B" w:rsidR="00264996" w:rsidRPr="00264996" w:rsidRDefault="00264996" w:rsidP="00505FCB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</w:t>
            </w:r>
            <w:r w:rsidR="00505FCB"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83</w:t>
            </w:r>
          </w:p>
        </w:tc>
        <w:tc>
          <w:tcPr>
            <w:tcW w:w="598" w:type="pct"/>
            <w:hideMark/>
          </w:tcPr>
          <w:p w14:paraId="070147B0" w14:textId="0DF10C8F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55</w:t>
            </w:r>
          </w:p>
        </w:tc>
        <w:tc>
          <w:tcPr>
            <w:tcW w:w="723" w:type="pct"/>
            <w:hideMark/>
          </w:tcPr>
          <w:p w14:paraId="5727EF6C" w14:textId="737B7A93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0.03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9</w:t>
            </w:r>
          </w:p>
        </w:tc>
        <w:tc>
          <w:tcPr>
            <w:tcW w:w="672" w:type="pct"/>
            <w:hideMark/>
          </w:tcPr>
          <w:p w14:paraId="3218DCD3" w14:textId="631A552F" w:rsidR="00264996" w:rsidRPr="00264996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16</w:t>
            </w:r>
          </w:p>
        </w:tc>
        <w:tc>
          <w:tcPr>
            <w:tcW w:w="671" w:type="pct"/>
            <w:vAlign w:val="center"/>
            <w:hideMark/>
          </w:tcPr>
          <w:p w14:paraId="7EDC5547" w14:textId="0442C89D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9</w:t>
            </w:r>
          </w:p>
        </w:tc>
      </w:tr>
      <w:tr w:rsidR="00264996" w:rsidRPr="00264996" w14:paraId="1514BEB1" w14:textId="77777777" w:rsidTr="00A02AB5">
        <w:trPr>
          <w:trHeight w:val="340"/>
        </w:trPr>
        <w:tc>
          <w:tcPr>
            <w:tcW w:w="958" w:type="pct"/>
            <w:noWrap/>
            <w:vAlign w:val="center"/>
            <w:hideMark/>
          </w:tcPr>
          <w:p w14:paraId="253C8213" w14:textId="7777777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i/>
                <w:color w:val="000000"/>
                <w:sz w:val="24"/>
                <w:szCs w:val="24"/>
                <w:lang w:eastAsia="fr-CA"/>
              </w:rPr>
              <w:t>55 to &lt;60 years</w:t>
            </w:r>
          </w:p>
        </w:tc>
        <w:tc>
          <w:tcPr>
            <w:tcW w:w="684" w:type="pct"/>
            <w:noWrap/>
            <w:vAlign w:val="center"/>
            <w:hideMark/>
          </w:tcPr>
          <w:p w14:paraId="1D56E8C6" w14:textId="1116EF07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0.1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56</w:t>
            </w:r>
          </w:p>
        </w:tc>
        <w:tc>
          <w:tcPr>
            <w:tcW w:w="694" w:type="pct"/>
            <w:hideMark/>
          </w:tcPr>
          <w:p w14:paraId="2A2CAD8D" w14:textId="37DC97AA" w:rsidR="00264996" w:rsidRPr="00264996" w:rsidRDefault="00264996" w:rsidP="00505FCB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101</w:t>
            </w:r>
          </w:p>
        </w:tc>
        <w:tc>
          <w:tcPr>
            <w:tcW w:w="598" w:type="pct"/>
            <w:hideMark/>
          </w:tcPr>
          <w:p w14:paraId="0F0AC7DA" w14:textId="24B33079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84</w:t>
            </w:r>
          </w:p>
        </w:tc>
        <w:tc>
          <w:tcPr>
            <w:tcW w:w="723" w:type="pct"/>
            <w:hideMark/>
          </w:tcPr>
          <w:p w14:paraId="2BA1B091" w14:textId="09575206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55</w:t>
            </w:r>
          </w:p>
        </w:tc>
        <w:tc>
          <w:tcPr>
            <w:tcW w:w="672" w:type="pct"/>
            <w:hideMark/>
          </w:tcPr>
          <w:p w14:paraId="74FF7141" w14:textId="75F26F44" w:rsidR="00264996" w:rsidRPr="00264996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28</w:t>
            </w:r>
          </w:p>
        </w:tc>
        <w:tc>
          <w:tcPr>
            <w:tcW w:w="671" w:type="pct"/>
            <w:vAlign w:val="center"/>
            <w:hideMark/>
          </w:tcPr>
          <w:p w14:paraId="06A8CEDE" w14:textId="70A381A8" w:rsidR="00264996" w:rsidRPr="00264996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264996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12</w:t>
            </w:r>
          </w:p>
        </w:tc>
      </w:tr>
      <w:tr w:rsidR="00264996" w:rsidRPr="00264996" w14:paraId="2C6A7C33" w14:textId="77777777" w:rsidTr="00A02AB5">
        <w:trPr>
          <w:trHeight w:val="340"/>
        </w:trPr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44DF0" w14:textId="77777777" w:rsidR="00264996" w:rsidRPr="00B641D3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lang w:eastAsia="fr-CA"/>
              </w:rPr>
            </w:pPr>
            <w:r w:rsidRPr="00B641D3"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lang w:eastAsia="fr-CA"/>
              </w:rPr>
              <w:t>Overall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ECE85" w14:textId="4BB1F0E8" w:rsidR="00264996" w:rsidRPr="00B641D3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641D3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0.03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95B875" w14:textId="0473DD42" w:rsidR="00264996" w:rsidRPr="00B641D3" w:rsidRDefault="00264996" w:rsidP="00505FCB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641D3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505FCB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20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D228D0" w14:textId="6BFBF2CF" w:rsidR="00264996" w:rsidRPr="00B641D3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641D3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7471E8" w14:textId="3B9ED421" w:rsidR="00264996" w:rsidRPr="00B641D3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641D3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42898E" w14:textId="573CC33D" w:rsidR="00264996" w:rsidRPr="00B641D3" w:rsidRDefault="00264996" w:rsidP="00336D61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641D3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</w:t>
            </w:r>
            <w:r w:rsidR="00336D61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4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A3CFDF" w14:textId="77777777" w:rsidR="00264996" w:rsidRPr="00B641D3" w:rsidRDefault="00264996" w:rsidP="00272B8D">
            <w:pPr>
              <w:spacing w:after="0" w:line="360" w:lineRule="auto"/>
              <w:ind w:left="-3252" w:firstLine="325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641D3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0.002</w:t>
            </w:r>
          </w:p>
        </w:tc>
      </w:tr>
    </w:tbl>
    <w:p w14:paraId="276CD60A" w14:textId="77777777" w:rsidR="00402C93" w:rsidRDefault="00402C93" w:rsidP="00264996">
      <w:pPr>
        <w:rPr>
          <w:rFonts w:cstheme="minorHAnsi"/>
          <w:sz w:val="24"/>
          <w:szCs w:val="24"/>
        </w:rPr>
      </w:pPr>
    </w:p>
    <w:p w14:paraId="0C2B705F" w14:textId="3DD17471" w:rsidR="00264996" w:rsidRDefault="00264996" w:rsidP="00264996">
      <w:pPr>
        <w:rPr>
          <w:rFonts w:cstheme="minorHAnsi"/>
          <w:sz w:val="24"/>
          <w:szCs w:val="24"/>
        </w:rPr>
      </w:pPr>
      <w:r w:rsidRPr="00264996">
        <w:rPr>
          <w:rFonts w:cstheme="minorHAnsi"/>
          <w:sz w:val="24"/>
          <w:szCs w:val="24"/>
        </w:rPr>
        <w:t>PCOS</w:t>
      </w:r>
      <w:r w:rsidR="00402C93">
        <w:rPr>
          <w:rFonts w:cstheme="minorHAnsi"/>
          <w:sz w:val="24"/>
          <w:szCs w:val="24"/>
        </w:rPr>
        <w:t xml:space="preserve"> </w:t>
      </w:r>
      <w:r w:rsidRPr="00264996">
        <w:rPr>
          <w:rFonts w:cstheme="minorHAnsi"/>
          <w:sz w:val="24"/>
          <w:szCs w:val="24"/>
        </w:rPr>
        <w:t>=</w:t>
      </w:r>
      <w:r w:rsidR="00402C93">
        <w:rPr>
          <w:rFonts w:cstheme="minorHAnsi"/>
          <w:sz w:val="24"/>
          <w:szCs w:val="24"/>
        </w:rPr>
        <w:t xml:space="preserve"> </w:t>
      </w:r>
      <w:r w:rsidRPr="00264996">
        <w:rPr>
          <w:rFonts w:cstheme="minorHAnsi"/>
          <w:sz w:val="24"/>
          <w:szCs w:val="24"/>
        </w:rPr>
        <w:t>Polycystic ovary syndrome</w:t>
      </w:r>
    </w:p>
    <w:p w14:paraId="6D09D522" w14:textId="59479CD9" w:rsidR="00B641D3" w:rsidRDefault="00B641D3" w:rsidP="00264996">
      <w:pPr>
        <w:rPr>
          <w:rFonts w:cstheme="minorHAnsi"/>
          <w:b/>
          <w:bCs/>
          <w:sz w:val="24"/>
          <w:szCs w:val="24"/>
        </w:rPr>
      </w:pPr>
    </w:p>
    <w:p w14:paraId="2B590F51" w14:textId="12AD7224" w:rsidR="00402C93" w:rsidRDefault="00402C93" w:rsidP="00264996">
      <w:pPr>
        <w:rPr>
          <w:rFonts w:cstheme="minorHAnsi"/>
          <w:b/>
          <w:bCs/>
          <w:sz w:val="24"/>
          <w:szCs w:val="24"/>
        </w:rPr>
      </w:pPr>
    </w:p>
    <w:p w14:paraId="23008F25" w14:textId="67803D87" w:rsidR="00402C93" w:rsidRDefault="00402C93" w:rsidP="00264996">
      <w:pPr>
        <w:rPr>
          <w:rFonts w:cstheme="minorHAnsi"/>
          <w:b/>
          <w:bCs/>
          <w:sz w:val="24"/>
          <w:szCs w:val="24"/>
        </w:rPr>
      </w:pPr>
    </w:p>
    <w:p w14:paraId="3DC561FF" w14:textId="584D5A70" w:rsidR="00402C93" w:rsidRDefault="00402C93" w:rsidP="00264996">
      <w:pPr>
        <w:rPr>
          <w:rFonts w:cstheme="minorHAnsi"/>
          <w:b/>
          <w:bCs/>
          <w:sz w:val="24"/>
          <w:szCs w:val="24"/>
        </w:rPr>
      </w:pPr>
    </w:p>
    <w:p w14:paraId="2A935C9F" w14:textId="77777777" w:rsidR="00402C93" w:rsidRPr="00264996" w:rsidRDefault="00402C93" w:rsidP="00264996">
      <w:pPr>
        <w:rPr>
          <w:rFonts w:cstheme="minorHAnsi"/>
          <w:b/>
          <w:bCs/>
          <w:sz w:val="24"/>
          <w:szCs w:val="24"/>
        </w:rPr>
      </w:pPr>
    </w:p>
    <w:p w14:paraId="2A024EA0" w14:textId="669051EB" w:rsidR="001002B2" w:rsidRDefault="001002B2" w:rsidP="001002B2">
      <w:pPr>
        <w:spacing w:after="0" w:line="360" w:lineRule="auto"/>
        <w:rPr>
          <w:rFonts w:cstheme="minorHAnsi"/>
          <w:sz w:val="24"/>
          <w:szCs w:val="24"/>
        </w:rPr>
      </w:pPr>
      <w:r w:rsidRPr="00264996">
        <w:rPr>
          <w:rFonts w:cstheme="minorHAnsi"/>
          <w:b/>
          <w:sz w:val="24"/>
          <w:szCs w:val="24"/>
        </w:rPr>
        <w:lastRenderedPageBreak/>
        <w:t>Table S</w:t>
      </w:r>
      <w:r w:rsidR="0030580E">
        <w:rPr>
          <w:rFonts w:cstheme="minorHAnsi"/>
          <w:b/>
          <w:sz w:val="24"/>
          <w:szCs w:val="24"/>
        </w:rPr>
        <w:t>3</w:t>
      </w:r>
      <w:r w:rsidRPr="00264996">
        <w:rPr>
          <w:rFonts w:cstheme="minorHAnsi"/>
          <w:sz w:val="24"/>
          <w:szCs w:val="24"/>
        </w:rPr>
        <w:t xml:space="preserve">. </w:t>
      </w:r>
      <w:r w:rsidR="00D20A8D">
        <w:rPr>
          <w:rFonts w:cstheme="minorHAnsi"/>
          <w:sz w:val="24"/>
          <w:szCs w:val="24"/>
        </w:rPr>
        <w:t xml:space="preserve"> </w:t>
      </w:r>
      <w:r w:rsidR="00144C98">
        <w:rPr>
          <w:rFonts w:cstheme="minorHAnsi"/>
          <w:sz w:val="24"/>
          <w:szCs w:val="24"/>
        </w:rPr>
        <w:t>Prevalence</w:t>
      </w:r>
      <w:r w:rsidR="00D20A8D">
        <w:rPr>
          <w:rFonts w:cstheme="minorHAnsi"/>
          <w:sz w:val="24"/>
          <w:szCs w:val="24"/>
        </w:rPr>
        <w:t xml:space="preserve"> </w:t>
      </w:r>
      <w:r w:rsidR="00D20A8D" w:rsidRPr="00264996">
        <w:rPr>
          <w:rFonts w:cstheme="minorHAnsi"/>
          <w:sz w:val="24"/>
          <w:szCs w:val="24"/>
        </w:rPr>
        <w:t xml:space="preserve">of knee, hip and hand </w:t>
      </w:r>
      <w:r w:rsidR="00D20A8D">
        <w:rPr>
          <w:rFonts w:cstheme="minorHAnsi"/>
          <w:sz w:val="24"/>
          <w:szCs w:val="24"/>
        </w:rPr>
        <w:t xml:space="preserve">osteoarthritis </w:t>
      </w:r>
      <w:r w:rsidR="00D20A8D" w:rsidRPr="00264996">
        <w:rPr>
          <w:rFonts w:cstheme="minorHAnsi"/>
          <w:sz w:val="24"/>
          <w:szCs w:val="24"/>
        </w:rPr>
        <w:t xml:space="preserve">in </w:t>
      </w:r>
      <w:r w:rsidR="00194BCB">
        <w:rPr>
          <w:rFonts w:cstheme="minorHAnsi"/>
          <w:sz w:val="24"/>
          <w:szCs w:val="24"/>
        </w:rPr>
        <w:t xml:space="preserve">2015 in </w:t>
      </w:r>
      <w:r w:rsidR="00D20A8D">
        <w:rPr>
          <w:rFonts w:cstheme="minorHAnsi"/>
          <w:sz w:val="24"/>
          <w:szCs w:val="24"/>
        </w:rPr>
        <w:t>participants</w:t>
      </w:r>
      <w:r w:rsidR="00D20A8D" w:rsidRPr="00264996">
        <w:rPr>
          <w:rFonts w:cstheme="minorHAnsi"/>
          <w:sz w:val="24"/>
          <w:szCs w:val="24"/>
        </w:rPr>
        <w:t xml:space="preserve"> with PCOS</w:t>
      </w:r>
      <w:r w:rsidR="00194BCB">
        <w:rPr>
          <w:rFonts w:cstheme="minorHAnsi"/>
          <w:sz w:val="24"/>
          <w:szCs w:val="24"/>
        </w:rPr>
        <w:t xml:space="preserve">, matched controls and combined population group </w:t>
      </w:r>
      <w:r w:rsidR="00D20A8D" w:rsidRPr="00264996">
        <w:rPr>
          <w:rFonts w:cstheme="minorHAnsi"/>
          <w:sz w:val="24"/>
          <w:szCs w:val="24"/>
        </w:rPr>
        <w:t xml:space="preserve">stratified </w:t>
      </w:r>
      <w:r w:rsidR="00194BCB">
        <w:rPr>
          <w:rFonts w:cstheme="minorHAnsi"/>
          <w:sz w:val="24"/>
          <w:szCs w:val="24"/>
        </w:rPr>
        <w:t xml:space="preserve">by </w:t>
      </w:r>
      <w:r w:rsidRPr="00264996">
        <w:rPr>
          <w:rFonts w:cstheme="minorHAnsi"/>
          <w:sz w:val="24"/>
          <w:szCs w:val="24"/>
        </w:rPr>
        <w:t>outcomes (hand, hip and knee clinical OA)</w:t>
      </w:r>
      <w:r w:rsidR="00402C93">
        <w:rPr>
          <w:rFonts w:cstheme="minorHAnsi"/>
          <w:sz w:val="24"/>
          <w:szCs w:val="24"/>
        </w:rPr>
        <w:t>.</w:t>
      </w:r>
    </w:p>
    <w:p w14:paraId="42574210" w14:textId="77777777" w:rsidR="00402C93" w:rsidRPr="00264996" w:rsidRDefault="00402C93" w:rsidP="001002B2">
      <w:pPr>
        <w:spacing w:after="0" w:line="360" w:lineRule="auto"/>
        <w:rPr>
          <w:rFonts w:cstheme="minorHAnsi"/>
          <w:sz w:val="24"/>
          <w:szCs w:val="24"/>
        </w:rPr>
      </w:pPr>
    </w:p>
    <w:tbl>
      <w:tblPr>
        <w:tblStyle w:val="TableGrid"/>
        <w:tblW w:w="9558" w:type="dxa"/>
        <w:jc w:val="center"/>
        <w:tblLayout w:type="fixed"/>
        <w:tblLook w:val="04A0" w:firstRow="1" w:lastRow="0" w:firstColumn="1" w:lastColumn="0" w:noHBand="0" w:noVBand="1"/>
      </w:tblPr>
      <w:tblGrid>
        <w:gridCol w:w="1638"/>
        <w:gridCol w:w="3060"/>
        <w:gridCol w:w="2430"/>
        <w:gridCol w:w="2430"/>
      </w:tblGrid>
      <w:tr w:rsidR="00505FCB" w:rsidRPr="00264996" w14:paraId="61827EF7" w14:textId="77777777" w:rsidTr="00284B6C">
        <w:trPr>
          <w:cantSplit/>
          <w:trHeight w:val="20"/>
          <w:jc w:val="center"/>
        </w:trPr>
        <w:tc>
          <w:tcPr>
            <w:tcW w:w="1638" w:type="dxa"/>
            <w:tcBorders>
              <w:left w:val="nil"/>
              <w:bottom w:val="single" w:sz="4" w:space="0" w:color="auto"/>
              <w:right w:val="nil"/>
            </w:tcBorders>
          </w:tcPr>
          <w:p w14:paraId="012D66E2" w14:textId="77EDEAE1" w:rsidR="00505FCB" w:rsidRPr="00264996" w:rsidRDefault="00505FCB" w:rsidP="00D20A8D">
            <w:pPr>
              <w:spacing w:after="0" w:line="360" w:lineRule="auto"/>
              <w:jc w:val="center"/>
              <w:rPr>
                <w:rFonts w:cstheme="minorHAnsi"/>
                <w:b/>
                <w:lang w:eastAsia="fr-CA"/>
              </w:rPr>
            </w:pPr>
            <w:r>
              <w:rPr>
                <w:rFonts w:cstheme="minorHAnsi"/>
                <w:b/>
                <w:lang w:eastAsia="fr-CA"/>
              </w:rPr>
              <w:t>Side</w:t>
            </w:r>
          </w:p>
        </w:tc>
        <w:tc>
          <w:tcPr>
            <w:tcW w:w="30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8F0FD1" w14:textId="1E6248AE" w:rsidR="00505FCB" w:rsidRPr="00264996" w:rsidRDefault="00505FCB" w:rsidP="00505FCB">
            <w:pPr>
              <w:spacing w:after="0" w:line="360" w:lineRule="auto"/>
              <w:jc w:val="center"/>
              <w:rPr>
                <w:rFonts w:cstheme="minorHAnsi"/>
                <w:b/>
                <w:lang w:eastAsia="fr-CA"/>
              </w:rPr>
            </w:pPr>
            <w:r>
              <w:rPr>
                <w:rFonts w:cstheme="minorHAnsi"/>
                <w:b/>
                <w:lang w:eastAsia="fr-CA"/>
              </w:rPr>
              <w:t>Women with PCOS in 2015 (n=18,844)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B4D093" w14:textId="551BB550" w:rsidR="00505FCB" w:rsidRDefault="00F01AAD" w:rsidP="00F01AAD">
            <w:pPr>
              <w:spacing w:after="0" w:line="360" w:lineRule="auto"/>
              <w:jc w:val="center"/>
              <w:rPr>
                <w:rFonts w:cstheme="minorHAnsi"/>
                <w:b/>
                <w:lang w:eastAsia="fr-CA"/>
              </w:rPr>
            </w:pPr>
            <w:r>
              <w:rPr>
                <w:rFonts w:cstheme="minorHAnsi"/>
                <w:b/>
                <w:lang w:eastAsia="fr-CA"/>
              </w:rPr>
              <w:t>Matched c</w:t>
            </w:r>
            <w:r w:rsidR="00505FCB">
              <w:rPr>
                <w:rFonts w:cstheme="minorHAnsi"/>
                <w:b/>
                <w:lang w:eastAsia="fr-CA"/>
              </w:rPr>
              <w:t>ontrols in 2015 (n=56,244)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5E8789" w14:textId="3D257A00" w:rsidR="00505FCB" w:rsidRPr="00264996" w:rsidRDefault="00505FCB" w:rsidP="00505FCB">
            <w:pPr>
              <w:spacing w:after="0" w:line="360" w:lineRule="auto"/>
              <w:jc w:val="center"/>
              <w:rPr>
                <w:rFonts w:cstheme="minorHAnsi"/>
                <w:b/>
                <w:lang w:eastAsia="fr-CA"/>
              </w:rPr>
            </w:pPr>
            <w:r>
              <w:rPr>
                <w:rFonts w:cstheme="minorHAnsi"/>
                <w:b/>
                <w:lang w:eastAsia="fr-CA"/>
              </w:rPr>
              <w:t>Complete study population in 2015 (n=</w:t>
            </w:r>
            <w:r w:rsidRPr="00D20A8D">
              <w:rPr>
                <w:rFonts w:cstheme="minorHAnsi"/>
                <w:b/>
                <w:lang w:eastAsia="fr-CA"/>
              </w:rPr>
              <w:t>7</w:t>
            </w:r>
            <w:r>
              <w:rPr>
                <w:rFonts w:cstheme="minorHAnsi"/>
                <w:b/>
                <w:lang w:eastAsia="fr-CA"/>
              </w:rPr>
              <w:t>5,088)</w:t>
            </w:r>
          </w:p>
        </w:tc>
      </w:tr>
      <w:tr w:rsidR="00505FCB" w:rsidRPr="00264996" w14:paraId="1F2FFC54" w14:textId="77777777" w:rsidTr="00284B6C">
        <w:trPr>
          <w:cantSplit/>
          <w:trHeight w:val="20"/>
          <w:jc w:val="center"/>
        </w:trPr>
        <w:tc>
          <w:tcPr>
            <w:tcW w:w="1638" w:type="dxa"/>
            <w:tcBorders>
              <w:left w:val="nil"/>
              <w:bottom w:val="nil"/>
              <w:right w:val="nil"/>
            </w:tcBorders>
          </w:tcPr>
          <w:p w14:paraId="70D9F32D" w14:textId="1274FE44" w:rsidR="00505FCB" w:rsidRPr="00264996" w:rsidRDefault="00505FCB" w:rsidP="00D20A8D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Knee osteoarthritis</w:t>
            </w:r>
          </w:p>
        </w:tc>
        <w:tc>
          <w:tcPr>
            <w:tcW w:w="3060" w:type="dxa"/>
            <w:tcBorders>
              <w:left w:val="nil"/>
              <w:bottom w:val="nil"/>
              <w:right w:val="nil"/>
            </w:tcBorders>
            <w:vAlign w:val="center"/>
          </w:tcPr>
          <w:p w14:paraId="664DAEA8" w14:textId="0A618AB9" w:rsidR="00505FCB" w:rsidRPr="00264996" w:rsidRDefault="00505FCB" w:rsidP="00505FCB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3.7% (n=695)</w:t>
            </w: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  <w:vAlign w:val="center"/>
          </w:tcPr>
          <w:p w14:paraId="51F11AB6" w14:textId="3098D820" w:rsidR="00505FCB" w:rsidRDefault="00505FCB" w:rsidP="00D20A8D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2.0% (n=1,124)</w:t>
            </w: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  <w:vAlign w:val="center"/>
          </w:tcPr>
          <w:p w14:paraId="4D325692" w14:textId="16085BC3" w:rsidR="00505FCB" w:rsidRPr="00264996" w:rsidRDefault="00505FCB" w:rsidP="00505FCB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2.4% (n=1,819)</w:t>
            </w:r>
          </w:p>
        </w:tc>
      </w:tr>
      <w:tr w:rsidR="00505FCB" w:rsidRPr="00264996" w14:paraId="31B64953" w14:textId="77777777" w:rsidTr="00284B6C">
        <w:trPr>
          <w:cantSplit/>
          <w:trHeight w:val="20"/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2DCCBDA2" w14:textId="110EC3E7" w:rsidR="00505FCB" w:rsidRPr="00264996" w:rsidRDefault="00505FCB" w:rsidP="00D20A8D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Hip osteoarthritis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FDB77" w14:textId="2F619504" w:rsidR="00505FCB" w:rsidRPr="00264996" w:rsidRDefault="00C200F5" w:rsidP="00C200F5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1</w:t>
            </w:r>
            <w:r w:rsidR="00336D61">
              <w:rPr>
                <w:rFonts w:cstheme="minorHAnsi"/>
                <w:lang w:eastAsia="fr-CA"/>
              </w:rPr>
              <w:t>.1</w:t>
            </w:r>
            <w:r w:rsidR="00505FCB">
              <w:rPr>
                <w:rFonts w:cstheme="minorHAnsi"/>
                <w:lang w:eastAsia="fr-CA"/>
              </w:rPr>
              <w:t>% (n=</w:t>
            </w:r>
            <w:r w:rsidR="00336D61">
              <w:rPr>
                <w:rFonts w:cstheme="minorHAnsi"/>
                <w:lang w:eastAsia="fr-CA"/>
              </w:rPr>
              <w:t>211</w:t>
            </w:r>
            <w:r w:rsidR="00505FCB">
              <w:rPr>
                <w:rFonts w:cstheme="minorHAnsi"/>
                <w:lang w:eastAsia="fr-CA"/>
              </w:rPr>
              <w:t>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EF886" w14:textId="1065E350" w:rsidR="00505FCB" w:rsidRDefault="00336D61" w:rsidP="00D20A8D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0.9% (n=485)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31982" w14:textId="7B4DFD31" w:rsidR="00505FCB" w:rsidRPr="00264996" w:rsidRDefault="00505FCB" w:rsidP="00336D61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0.</w:t>
            </w:r>
            <w:r w:rsidR="00336D61">
              <w:rPr>
                <w:rFonts w:cstheme="minorHAnsi"/>
                <w:lang w:eastAsia="fr-CA"/>
              </w:rPr>
              <w:t>9</w:t>
            </w:r>
            <w:r>
              <w:rPr>
                <w:rFonts w:cstheme="minorHAnsi"/>
                <w:lang w:eastAsia="fr-CA"/>
              </w:rPr>
              <w:t>% (n=</w:t>
            </w:r>
            <w:r w:rsidR="00336D61">
              <w:rPr>
                <w:rFonts w:cstheme="minorHAnsi"/>
                <w:lang w:eastAsia="fr-CA"/>
              </w:rPr>
              <w:t>696</w:t>
            </w:r>
            <w:r>
              <w:rPr>
                <w:rFonts w:cstheme="minorHAnsi"/>
                <w:lang w:eastAsia="fr-CA"/>
              </w:rPr>
              <w:t>)</w:t>
            </w:r>
          </w:p>
        </w:tc>
      </w:tr>
      <w:tr w:rsidR="00505FCB" w:rsidRPr="00264996" w14:paraId="7DF7DC05" w14:textId="77777777" w:rsidTr="00B367FE">
        <w:trPr>
          <w:cantSplit/>
          <w:trHeight w:val="20"/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0686AED6" w14:textId="5F167507" w:rsidR="00505FCB" w:rsidRPr="00264996" w:rsidRDefault="00505FCB" w:rsidP="00D20A8D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Hand osteoarthritis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B5FAE" w14:textId="1E856987" w:rsidR="00505FCB" w:rsidRPr="00264996" w:rsidRDefault="00505FCB" w:rsidP="00336D61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0.</w:t>
            </w:r>
            <w:r w:rsidR="00336D61">
              <w:rPr>
                <w:rFonts w:cstheme="minorHAnsi"/>
                <w:lang w:eastAsia="fr-CA"/>
              </w:rPr>
              <w:t>4</w:t>
            </w:r>
            <w:r>
              <w:rPr>
                <w:rFonts w:cstheme="minorHAnsi"/>
                <w:lang w:eastAsia="fr-CA"/>
              </w:rPr>
              <w:t>% (n=</w:t>
            </w:r>
            <w:r w:rsidR="00336D61">
              <w:rPr>
                <w:rFonts w:cstheme="minorHAnsi"/>
                <w:lang w:eastAsia="fr-CA"/>
              </w:rPr>
              <w:t>70</w:t>
            </w:r>
            <w:r>
              <w:rPr>
                <w:rFonts w:cstheme="minorHAnsi"/>
                <w:lang w:eastAsia="fr-CA"/>
              </w:rPr>
              <w:t>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998EC" w14:textId="6D7D4BD9" w:rsidR="00505FCB" w:rsidRDefault="00336D61" w:rsidP="00D20A8D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 xml:space="preserve"> 0.2%(n=108)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26BA2" w14:textId="28280A8A" w:rsidR="00505FCB" w:rsidRPr="00264996" w:rsidRDefault="00505FCB" w:rsidP="00336D61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0.</w:t>
            </w:r>
            <w:r w:rsidR="00336D61">
              <w:rPr>
                <w:rFonts w:cstheme="minorHAnsi"/>
                <w:lang w:eastAsia="fr-CA"/>
              </w:rPr>
              <w:t>2</w:t>
            </w:r>
            <w:r>
              <w:rPr>
                <w:rFonts w:cstheme="minorHAnsi"/>
                <w:lang w:eastAsia="fr-CA"/>
              </w:rPr>
              <w:t>% (n=</w:t>
            </w:r>
            <w:r w:rsidR="00336D61">
              <w:rPr>
                <w:rFonts w:cstheme="minorHAnsi"/>
                <w:lang w:eastAsia="fr-CA"/>
              </w:rPr>
              <w:t>178</w:t>
            </w:r>
            <w:r>
              <w:rPr>
                <w:rFonts w:cstheme="minorHAnsi"/>
                <w:lang w:eastAsia="fr-CA"/>
              </w:rPr>
              <w:t>)</w:t>
            </w:r>
          </w:p>
        </w:tc>
      </w:tr>
      <w:tr w:rsidR="00B367FE" w:rsidRPr="00264996" w14:paraId="138CBB41" w14:textId="77777777" w:rsidTr="00284B6C">
        <w:trPr>
          <w:cantSplit/>
          <w:trHeight w:val="20"/>
          <w:jc w:val="center"/>
        </w:trPr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69ED4" w14:textId="76B6788B" w:rsidR="00B367FE" w:rsidRDefault="00B367FE" w:rsidP="00D20A8D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 xml:space="preserve">Knee, hip and hand osteoarthritis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57E709" w14:textId="54C443A8" w:rsidR="00B367FE" w:rsidRDefault="00B367FE" w:rsidP="00B367FE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5.2% (n=976)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470AB3" w14:textId="75DFE257" w:rsidR="00B367FE" w:rsidRDefault="00B367FE" w:rsidP="00B367FE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3.0% (n=1,717)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726B56" w14:textId="28FB089D" w:rsidR="00B367FE" w:rsidRDefault="00B367FE" w:rsidP="00B367FE">
            <w:pPr>
              <w:spacing w:after="0" w:line="360" w:lineRule="auto"/>
              <w:jc w:val="center"/>
              <w:rPr>
                <w:rFonts w:cstheme="minorHAnsi"/>
                <w:lang w:eastAsia="fr-CA"/>
              </w:rPr>
            </w:pPr>
            <w:r>
              <w:rPr>
                <w:rFonts w:cstheme="minorHAnsi"/>
                <w:lang w:eastAsia="fr-CA"/>
              </w:rPr>
              <w:t>3.6% (n=2,693)</w:t>
            </w:r>
          </w:p>
        </w:tc>
      </w:tr>
    </w:tbl>
    <w:p w14:paraId="660CA042" w14:textId="77777777" w:rsidR="00264996" w:rsidRPr="00264996" w:rsidRDefault="00264996" w:rsidP="00264996">
      <w:pPr>
        <w:rPr>
          <w:rFonts w:cstheme="minorHAnsi"/>
          <w:sz w:val="24"/>
          <w:szCs w:val="24"/>
        </w:rPr>
      </w:pPr>
    </w:p>
    <w:p w14:paraId="0D6CF3D9" w14:textId="77777777" w:rsidR="00264996" w:rsidRDefault="00264996" w:rsidP="00264996">
      <w:pPr>
        <w:rPr>
          <w:rFonts w:cstheme="minorHAnsi"/>
          <w:sz w:val="24"/>
          <w:szCs w:val="24"/>
        </w:rPr>
      </w:pPr>
    </w:p>
    <w:p w14:paraId="7CCA7344" w14:textId="77777777" w:rsidR="00144C98" w:rsidRDefault="00144C98" w:rsidP="00264996">
      <w:pPr>
        <w:rPr>
          <w:rFonts w:cstheme="minorHAnsi"/>
          <w:sz w:val="24"/>
          <w:szCs w:val="24"/>
        </w:rPr>
      </w:pPr>
    </w:p>
    <w:p w14:paraId="7DB4FA99" w14:textId="77777777" w:rsidR="00144C98" w:rsidRPr="00264996" w:rsidRDefault="00144C98" w:rsidP="00264996">
      <w:pPr>
        <w:rPr>
          <w:rFonts w:cstheme="minorHAnsi"/>
          <w:sz w:val="24"/>
          <w:szCs w:val="24"/>
        </w:rPr>
      </w:pPr>
    </w:p>
    <w:p w14:paraId="27D38694" w14:textId="699C6078" w:rsidR="00264996" w:rsidRPr="00264996" w:rsidRDefault="00264996" w:rsidP="00264996">
      <w:pPr>
        <w:rPr>
          <w:rFonts w:cstheme="minorHAnsi"/>
          <w:sz w:val="24"/>
          <w:szCs w:val="24"/>
        </w:rPr>
      </w:pPr>
      <w:r w:rsidRPr="001002B2">
        <w:rPr>
          <w:rFonts w:cstheme="minorHAnsi"/>
          <w:b/>
          <w:sz w:val="24"/>
          <w:szCs w:val="24"/>
        </w:rPr>
        <w:lastRenderedPageBreak/>
        <w:t xml:space="preserve">Figure </w:t>
      </w:r>
      <w:r w:rsidR="001002B2">
        <w:rPr>
          <w:rFonts w:cstheme="minorHAnsi"/>
          <w:b/>
          <w:sz w:val="24"/>
          <w:szCs w:val="24"/>
        </w:rPr>
        <w:t>S</w:t>
      </w:r>
      <w:r w:rsidRPr="001002B2">
        <w:rPr>
          <w:rFonts w:cstheme="minorHAnsi"/>
          <w:b/>
          <w:sz w:val="24"/>
          <w:szCs w:val="24"/>
        </w:rPr>
        <w:t>1.</w:t>
      </w:r>
      <w:r w:rsidRPr="00264996">
        <w:rPr>
          <w:rFonts w:cstheme="minorHAnsi"/>
          <w:sz w:val="24"/>
          <w:szCs w:val="24"/>
        </w:rPr>
        <w:t xml:space="preserve"> Prevalence ratios </w:t>
      </w:r>
      <w:r w:rsidR="001002B2">
        <w:rPr>
          <w:rFonts w:cstheme="minorHAnsi"/>
          <w:sz w:val="24"/>
          <w:szCs w:val="24"/>
        </w:rPr>
        <w:t xml:space="preserve">in 2015 </w:t>
      </w:r>
      <w:r w:rsidRPr="00264996">
        <w:rPr>
          <w:rFonts w:cstheme="minorHAnsi"/>
          <w:sz w:val="24"/>
          <w:szCs w:val="24"/>
        </w:rPr>
        <w:t xml:space="preserve">between PCOS and control cohorts for knee, hip and hand osteoarthritis </w:t>
      </w:r>
      <w:r w:rsidR="001002B2" w:rsidRPr="00264996">
        <w:rPr>
          <w:rFonts w:cstheme="minorHAnsi"/>
          <w:sz w:val="24"/>
          <w:szCs w:val="24"/>
        </w:rPr>
        <w:t>stratified by age groups</w:t>
      </w:r>
      <w:r w:rsidRPr="00264996">
        <w:rPr>
          <w:rFonts w:cstheme="minorHAnsi"/>
          <w:sz w:val="24"/>
          <w:szCs w:val="24"/>
        </w:rPr>
        <w:t xml:space="preserve">. </w:t>
      </w:r>
    </w:p>
    <w:p w14:paraId="78DE9ED3" w14:textId="40B7964E" w:rsidR="00264996" w:rsidRPr="00264996" w:rsidRDefault="00730319" w:rsidP="00264996">
      <w:pPr>
        <w:rPr>
          <w:rFonts w:cstheme="minorHAnsi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E0E14D6" wp14:editId="6041FFCF">
            <wp:extent cx="5731510" cy="4685632"/>
            <wp:effectExtent l="0" t="0" r="21590" b="2032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9F950D7" w14:textId="77777777" w:rsidR="00056071" w:rsidRDefault="00056071">
      <w:pPr>
        <w:rPr>
          <w:rFonts w:cstheme="minorHAnsi"/>
          <w:sz w:val="24"/>
          <w:szCs w:val="24"/>
        </w:rPr>
      </w:pPr>
    </w:p>
    <w:p w14:paraId="41A14A80" w14:textId="77777777" w:rsidR="00144C98" w:rsidRDefault="00144C98">
      <w:pPr>
        <w:rPr>
          <w:rFonts w:cstheme="minorHAnsi"/>
          <w:sz w:val="24"/>
          <w:szCs w:val="24"/>
        </w:rPr>
      </w:pPr>
    </w:p>
    <w:p w14:paraId="65DD4862" w14:textId="77777777" w:rsidR="00144C98" w:rsidRDefault="00144C98">
      <w:pPr>
        <w:rPr>
          <w:rFonts w:cstheme="minorHAnsi"/>
          <w:sz w:val="24"/>
          <w:szCs w:val="24"/>
        </w:rPr>
      </w:pPr>
    </w:p>
    <w:p w14:paraId="01D95AA4" w14:textId="244F7FB3" w:rsidR="00144C98" w:rsidRDefault="00144C98" w:rsidP="00144C98">
      <w:pPr>
        <w:spacing w:after="0" w:line="360" w:lineRule="auto"/>
        <w:rPr>
          <w:sz w:val="24"/>
          <w:szCs w:val="24"/>
        </w:rPr>
      </w:pPr>
      <w:r w:rsidRPr="00846C0F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S</w:t>
      </w:r>
      <w:r w:rsidR="0030580E">
        <w:rPr>
          <w:b/>
          <w:sz w:val="24"/>
          <w:szCs w:val="24"/>
        </w:rPr>
        <w:t>4</w:t>
      </w:r>
      <w:r w:rsidRPr="005E7C87">
        <w:rPr>
          <w:b/>
          <w:sz w:val="24"/>
          <w:szCs w:val="24"/>
        </w:rPr>
        <w:t>.</w:t>
      </w:r>
      <w:r w:rsidRPr="00846C0F">
        <w:rPr>
          <w:sz w:val="24"/>
          <w:szCs w:val="24"/>
        </w:rPr>
        <w:t xml:space="preserve"> Incidence rates per 1000 person-year (PY) for </w:t>
      </w:r>
      <w:r>
        <w:rPr>
          <w:sz w:val="24"/>
          <w:szCs w:val="24"/>
        </w:rPr>
        <w:t xml:space="preserve">knee osteoarthritis </w:t>
      </w:r>
      <w:r w:rsidRPr="00846C0F">
        <w:rPr>
          <w:sz w:val="24"/>
          <w:szCs w:val="24"/>
        </w:rPr>
        <w:t>by age groups (age at baseline) between patients with and without PCOS</w:t>
      </w:r>
      <w:r w:rsidR="00402C93">
        <w:rPr>
          <w:sz w:val="24"/>
          <w:szCs w:val="24"/>
        </w:rPr>
        <w:t>.</w:t>
      </w:r>
    </w:p>
    <w:p w14:paraId="681638D4" w14:textId="77777777" w:rsidR="00144C98" w:rsidRPr="00846C0F" w:rsidRDefault="00144C98" w:rsidP="00144C98">
      <w:pPr>
        <w:spacing w:after="0" w:line="360" w:lineRule="auto"/>
        <w:rPr>
          <w:sz w:val="24"/>
          <w:szCs w:val="24"/>
        </w:rPr>
      </w:pPr>
    </w:p>
    <w:tbl>
      <w:tblPr>
        <w:tblW w:w="431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1"/>
        <w:gridCol w:w="1587"/>
        <w:gridCol w:w="2186"/>
        <w:gridCol w:w="1813"/>
        <w:gridCol w:w="1901"/>
        <w:gridCol w:w="1838"/>
        <w:gridCol w:w="893"/>
      </w:tblGrid>
      <w:tr w:rsidR="00144C98" w:rsidRPr="00846C0F" w14:paraId="2494DAFE" w14:textId="77777777" w:rsidTr="00272B8D">
        <w:trPr>
          <w:cantSplit/>
          <w:trHeight w:val="425"/>
        </w:trPr>
        <w:tc>
          <w:tcPr>
            <w:tcW w:w="80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78F197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07D1057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b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b/>
                <w:color w:val="000000"/>
                <w:sz w:val="24"/>
                <w:szCs w:val="24"/>
                <w:lang w:eastAsia="fr-CA"/>
              </w:rPr>
              <w:t>PCOS</w:t>
            </w:r>
          </w:p>
        </w:tc>
        <w:tc>
          <w:tcPr>
            <w:tcW w:w="1526" w:type="pct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78CC274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b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b/>
                <w:color w:val="000000"/>
                <w:sz w:val="24"/>
                <w:szCs w:val="24"/>
                <w:lang w:eastAsia="fr-CA"/>
              </w:rPr>
              <w:t>Controls</w:t>
            </w:r>
          </w:p>
        </w:tc>
        <w:tc>
          <w:tcPr>
            <w:tcW w:w="755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B0CE38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 xml:space="preserve">Unadjusted </w:t>
            </w:r>
          </w:p>
          <w:p w14:paraId="4882A0F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HR* (95% CI)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14:paraId="56661086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sz w:val="24"/>
                <w:szCs w:val="24"/>
              </w:rPr>
            </w:pPr>
            <w:r w:rsidRPr="004C0350">
              <w:rPr>
                <w:rFonts w:eastAsia="Times New Roman"/>
                <w:sz w:val="24"/>
                <w:szCs w:val="24"/>
              </w:rPr>
              <w:t>p-value</w:t>
            </w:r>
          </w:p>
        </w:tc>
      </w:tr>
      <w:tr w:rsidR="00144C98" w:rsidRPr="00846C0F" w14:paraId="39DF2C27" w14:textId="77777777" w:rsidTr="00272B8D">
        <w:trPr>
          <w:cantSplit/>
          <w:trHeight w:val="763"/>
        </w:trPr>
        <w:tc>
          <w:tcPr>
            <w:tcW w:w="80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DA214D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Age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E0682C0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Nº of events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6AD2E952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Incidence rate per 1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,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000 PY (95%CI)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4DEC5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Nº of events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2071BC7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Incidence rate per 1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,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000 PY (95%CI)</w:t>
            </w:r>
          </w:p>
        </w:tc>
        <w:tc>
          <w:tcPr>
            <w:tcW w:w="755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46583E21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367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42545F7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144C98" w:rsidRPr="00846C0F" w14:paraId="373F87B8" w14:textId="77777777" w:rsidTr="00272B8D">
        <w:trPr>
          <w:trHeight w:val="340"/>
        </w:trPr>
        <w:tc>
          <w:tcPr>
            <w:tcW w:w="8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1AD986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&lt;30 years</w:t>
            </w:r>
          </w:p>
        </w:tc>
        <w:tc>
          <w:tcPr>
            <w:tcW w:w="65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3BBD79A5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97</w:t>
            </w:r>
          </w:p>
        </w:tc>
        <w:tc>
          <w:tcPr>
            <w:tcW w:w="898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6EF085E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0.9 (0.8; 1.1)</w:t>
            </w:r>
          </w:p>
        </w:tc>
        <w:tc>
          <w:tcPr>
            <w:tcW w:w="745" w:type="pct"/>
            <w:tcBorders>
              <w:left w:val="nil"/>
              <w:bottom w:val="nil"/>
              <w:right w:val="nil"/>
            </w:tcBorders>
            <w:vAlign w:val="center"/>
          </w:tcPr>
          <w:p w14:paraId="1C4EF73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153</w:t>
            </w:r>
          </w:p>
        </w:tc>
        <w:tc>
          <w:tcPr>
            <w:tcW w:w="781" w:type="pct"/>
            <w:tcBorders>
              <w:left w:val="nil"/>
              <w:bottom w:val="nil"/>
              <w:right w:val="nil"/>
            </w:tcBorders>
            <w:vAlign w:val="center"/>
          </w:tcPr>
          <w:p w14:paraId="1C6FE210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0.5 (0.4; 0.6)</w:t>
            </w:r>
          </w:p>
        </w:tc>
        <w:tc>
          <w:tcPr>
            <w:tcW w:w="755" w:type="pct"/>
            <w:tcBorders>
              <w:left w:val="nil"/>
              <w:bottom w:val="nil"/>
              <w:right w:val="nil"/>
            </w:tcBorders>
            <w:vAlign w:val="center"/>
          </w:tcPr>
          <w:p w14:paraId="0B403FC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1.9 (1.5; 2.5)</w:t>
            </w:r>
          </w:p>
        </w:tc>
        <w:tc>
          <w:tcPr>
            <w:tcW w:w="367" w:type="pct"/>
            <w:tcBorders>
              <w:left w:val="nil"/>
              <w:bottom w:val="nil"/>
              <w:right w:val="nil"/>
            </w:tcBorders>
            <w:vAlign w:val="center"/>
          </w:tcPr>
          <w:p w14:paraId="3ADC79F5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&lt;0.001</w:t>
            </w:r>
          </w:p>
        </w:tc>
      </w:tr>
      <w:tr w:rsidR="00144C98" w:rsidRPr="00846C0F" w14:paraId="5DB77995" w14:textId="77777777" w:rsidTr="00272B8D">
        <w:trPr>
          <w:trHeight w:val="340"/>
        </w:trPr>
        <w:tc>
          <w:tcPr>
            <w:tcW w:w="8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1B465DE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30 to &lt;35 years</w:t>
            </w:r>
          </w:p>
        </w:tc>
        <w:tc>
          <w:tcPr>
            <w:tcW w:w="65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758D72BB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108</w:t>
            </w:r>
          </w:p>
        </w:tc>
        <w:tc>
          <w:tcPr>
            <w:tcW w:w="898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E776DE3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2.5 (2.1; 3.1)</w:t>
            </w:r>
          </w:p>
        </w:tc>
        <w:tc>
          <w:tcPr>
            <w:tcW w:w="745" w:type="pct"/>
            <w:tcBorders>
              <w:left w:val="nil"/>
              <w:bottom w:val="nil"/>
              <w:right w:val="nil"/>
            </w:tcBorders>
            <w:vAlign w:val="center"/>
          </w:tcPr>
          <w:p w14:paraId="56BF845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158</w:t>
            </w:r>
          </w:p>
        </w:tc>
        <w:tc>
          <w:tcPr>
            <w:tcW w:w="781" w:type="pct"/>
            <w:tcBorders>
              <w:left w:val="nil"/>
              <w:bottom w:val="nil"/>
              <w:right w:val="nil"/>
            </w:tcBorders>
            <w:vAlign w:val="center"/>
          </w:tcPr>
          <w:p w14:paraId="0C44E682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1.2 (1.1; 1.5)</w:t>
            </w:r>
          </w:p>
        </w:tc>
        <w:tc>
          <w:tcPr>
            <w:tcW w:w="755" w:type="pct"/>
            <w:tcBorders>
              <w:left w:val="nil"/>
              <w:bottom w:val="nil"/>
              <w:right w:val="nil"/>
            </w:tcBorders>
            <w:vAlign w:val="center"/>
          </w:tcPr>
          <w:p w14:paraId="4A4BC81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2.0 (1.6; 2.6)</w:t>
            </w:r>
          </w:p>
        </w:tc>
        <w:tc>
          <w:tcPr>
            <w:tcW w:w="367" w:type="pct"/>
            <w:tcBorders>
              <w:left w:val="nil"/>
              <w:bottom w:val="nil"/>
              <w:right w:val="nil"/>
            </w:tcBorders>
            <w:vAlign w:val="center"/>
          </w:tcPr>
          <w:p w14:paraId="5848036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&lt;0.001</w:t>
            </w:r>
          </w:p>
        </w:tc>
      </w:tr>
      <w:tr w:rsidR="00144C98" w:rsidRPr="00846C0F" w14:paraId="2FCB54B3" w14:textId="77777777" w:rsidTr="00272B8D">
        <w:trPr>
          <w:trHeight w:val="340"/>
        </w:trPr>
        <w:tc>
          <w:tcPr>
            <w:tcW w:w="8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62C029E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35 to &lt;40 years</w:t>
            </w:r>
          </w:p>
        </w:tc>
        <w:tc>
          <w:tcPr>
            <w:tcW w:w="65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115A9B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120</w:t>
            </w:r>
          </w:p>
        </w:tc>
        <w:tc>
          <w:tcPr>
            <w:tcW w:w="898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371D916D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4.0 (3.4; 4.8)</w:t>
            </w:r>
          </w:p>
        </w:tc>
        <w:tc>
          <w:tcPr>
            <w:tcW w:w="745" w:type="pct"/>
            <w:tcBorders>
              <w:left w:val="nil"/>
              <w:bottom w:val="nil"/>
              <w:right w:val="nil"/>
            </w:tcBorders>
            <w:vAlign w:val="center"/>
          </w:tcPr>
          <w:p w14:paraId="0460CD4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201</w:t>
            </w:r>
          </w:p>
        </w:tc>
        <w:tc>
          <w:tcPr>
            <w:tcW w:w="781" w:type="pct"/>
            <w:tcBorders>
              <w:left w:val="nil"/>
              <w:bottom w:val="nil"/>
              <w:right w:val="nil"/>
            </w:tcBorders>
            <w:vAlign w:val="center"/>
          </w:tcPr>
          <w:p w14:paraId="10B0EBF3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2.3 (2.0; 2.6)</w:t>
            </w:r>
          </w:p>
        </w:tc>
        <w:tc>
          <w:tcPr>
            <w:tcW w:w="755" w:type="pct"/>
            <w:tcBorders>
              <w:left w:val="nil"/>
              <w:bottom w:val="nil"/>
              <w:right w:val="nil"/>
            </w:tcBorders>
            <w:vAlign w:val="center"/>
          </w:tcPr>
          <w:p w14:paraId="6E588F1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1.8 (1.4; 2.3)</w:t>
            </w:r>
          </w:p>
        </w:tc>
        <w:tc>
          <w:tcPr>
            <w:tcW w:w="367" w:type="pct"/>
            <w:tcBorders>
              <w:left w:val="nil"/>
              <w:bottom w:val="nil"/>
              <w:right w:val="nil"/>
            </w:tcBorders>
            <w:vAlign w:val="center"/>
          </w:tcPr>
          <w:p w14:paraId="56770A1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&lt;0.001</w:t>
            </w:r>
          </w:p>
        </w:tc>
      </w:tr>
      <w:tr w:rsidR="00144C98" w:rsidRPr="00846C0F" w14:paraId="4372BD4D" w14:textId="77777777" w:rsidTr="00272B8D">
        <w:trPr>
          <w:trHeight w:val="340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D14E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40 to &lt;45 years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85690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85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D87F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5.2 (4.2; 6.4)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5C44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150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8B94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3.0 (2.6; 3.6)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9BE6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1.8 (1.3; 2.3)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B3451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&lt;0.001</w:t>
            </w:r>
          </w:p>
        </w:tc>
      </w:tr>
      <w:tr w:rsidR="00144C98" w:rsidRPr="00846C0F" w14:paraId="25D0F13C" w14:textId="77777777" w:rsidTr="00272B8D">
        <w:trPr>
          <w:trHeight w:val="340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4FD7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45 to &lt;50 years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C13B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85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E609A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8.3 (6.7; 10.2)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CC21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127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FDD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4.1 (3.5; 4.9)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DFDC0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2.1 (1.6; 2.7)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68E6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&lt;0.001</w:t>
            </w:r>
          </w:p>
        </w:tc>
      </w:tr>
      <w:tr w:rsidR="00144C98" w:rsidRPr="00846C0F" w14:paraId="3094D14F" w14:textId="77777777" w:rsidTr="00272B8D">
        <w:trPr>
          <w:trHeight w:val="340"/>
        </w:trPr>
        <w:tc>
          <w:tcPr>
            <w:tcW w:w="80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BC34EA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50 to &lt;55 years</w:t>
            </w:r>
          </w:p>
        </w:tc>
        <w:tc>
          <w:tcPr>
            <w:tcW w:w="65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EAE58C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56</w:t>
            </w:r>
          </w:p>
        </w:tc>
        <w:tc>
          <w:tcPr>
            <w:tcW w:w="89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190B5E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8.9 (6.8; 11.6)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vAlign w:val="center"/>
          </w:tcPr>
          <w:p w14:paraId="179EBF60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89</w:t>
            </w:r>
          </w:p>
        </w:tc>
        <w:tc>
          <w:tcPr>
            <w:tcW w:w="781" w:type="pct"/>
            <w:tcBorders>
              <w:top w:val="nil"/>
              <w:left w:val="nil"/>
              <w:right w:val="nil"/>
            </w:tcBorders>
            <w:vAlign w:val="center"/>
          </w:tcPr>
          <w:p w14:paraId="40208DA8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4.8 (3.9; 5.9)</w:t>
            </w:r>
          </w:p>
        </w:tc>
        <w:tc>
          <w:tcPr>
            <w:tcW w:w="755" w:type="pct"/>
            <w:tcBorders>
              <w:top w:val="nil"/>
              <w:left w:val="nil"/>
              <w:right w:val="nil"/>
            </w:tcBorders>
            <w:vAlign w:val="center"/>
          </w:tcPr>
          <w:p w14:paraId="3BE74052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2.1 (1.5; 2.7)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vAlign w:val="center"/>
          </w:tcPr>
          <w:p w14:paraId="319B5EE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&lt;0.001</w:t>
            </w:r>
          </w:p>
        </w:tc>
      </w:tr>
      <w:tr w:rsidR="00144C98" w:rsidRPr="00A80C40" w14:paraId="30B94057" w14:textId="77777777" w:rsidTr="00272B8D">
        <w:trPr>
          <w:trHeight w:val="340"/>
        </w:trPr>
        <w:tc>
          <w:tcPr>
            <w:tcW w:w="80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82E942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55 to &lt;60 years</w:t>
            </w:r>
          </w:p>
        </w:tc>
        <w:tc>
          <w:tcPr>
            <w:tcW w:w="65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DF738F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37</w:t>
            </w:r>
          </w:p>
        </w:tc>
        <w:tc>
          <w:tcPr>
            <w:tcW w:w="89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0516BE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9.3 (6.7; 12.8)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vAlign w:val="center"/>
          </w:tcPr>
          <w:p w14:paraId="2EA4F5F3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 xml:space="preserve">73 </w:t>
            </w:r>
          </w:p>
        </w:tc>
        <w:tc>
          <w:tcPr>
            <w:tcW w:w="781" w:type="pct"/>
            <w:tcBorders>
              <w:top w:val="nil"/>
              <w:left w:val="nil"/>
              <w:right w:val="nil"/>
            </w:tcBorders>
            <w:vAlign w:val="center"/>
          </w:tcPr>
          <w:p w14:paraId="097C493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6.2 (4.9; 7.8)</w:t>
            </w:r>
          </w:p>
        </w:tc>
        <w:tc>
          <w:tcPr>
            <w:tcW w:w="755" w:type="pct"/>
            <w:tcBorders>
              <w:top w:val="nil"/>
              <w:left w:val="nil"/>
              <w:right w:val="nil"/>
            </w:tcBorders>
            <w:vAlign w:val="center"/>
          </w:tcPr>
          <w:p w14:paraId="00127A76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1.5 (1.0; 2.3)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vAlign w:val="center"/>
          </w:tcPr>
          <w:p w14:paraId="5FF0B76A" w14:textId="77777777" w:rsidR="00144C98" w:rsidRPr="00173CCE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173CCE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0.056</w:t>
            </w:r>
          </w:p>
        </w:tc>
      </w:tr>
      <w:tr w:rsidR="00144C98" w:rsidRPr="00846C0F" w14:paraId="26DB5325" w14:textId="77777777" w:rsidTr="00272B8D">
        <w:trPr>
          <w:trHeight w:val="340"/>
        </w:trPr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E6211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Total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91821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588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38B8C6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2.8 (2.5; 3.0)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15468A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951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0085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1.5 (1.4; 1.6)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8C6372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1.9 (1.7;2.1)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FD998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&lt;0.001</w:t>
            </w:r>
          </w:p>
        </w:tc>
      </w:tr>
      <w:tr w:rsidR="00144C98" w:rsidRPr="00846C0F" w14:paraId="0251909B" w14:textId="77777777" w:rsidTr="00272B8D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116B63" w14:textId="2E00FDC6" w:rsidR="00144C98" w:rsidRPr="00523250" w:rsidRDefault="00144C98" w:rsidP="00A212A6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523250">
              <w:rPr>
                <w:rFonts w:cstheme="minorHAnsi"/>
                <w:sz w:val="24"/>
                <w:szCs w:val="24"/>
              </w:rPr>
              <w:t xml:space="preserve">Sensitivity </w:t>
            </w:r>
            <w:r>
              <w:rPr>
                <w:rFonts w:cstheme="minorHAnsi"/>
                <w:sz w:val="24"/>
                <w:szCs w:val="24"/>
              </w:rPr>
              <w:t xml:space="preserve">analysis </w:t>
            </w:r>
            <w:r w:rsidRPr="00523250">
              <w:rPr>
                <w:rFonts w:cstheme="minorHAnsi"/>
                <w:sz w:val="24"/>
                <w:szCs w:val="24"/>
              </w:rPr>
              <w:t>(</w:t>
            </w:r>
            <w:r w:rsidR="00A212A6">
              <w:rPr>
                <w:rFonts w:cstheme="minorHAnsi"/>
                <w:sz w:val="24"/>
                <w:szCs w:val="24"/>
              </w:rPr>
              <w:t xml:space="preserve">after </w:t>
            </w:r>
            <w:r w:rsidRPr="00523250">
              <w:rPr>
                <w:rFonts w:cstheme="minorHAnsi"/>
                <w:sz w:val="24"/>
                <w:szCs w:val="24"/>
              </w:rPr>
              <w:t xml:space="preserve">excluding individual with </w:t>
            </w:r>
            <w:r w:rsidR="00A212A6">
              <w:rPr>
                <w:rFonts w:cstheme="minorHAnsi"/>
                <w:sz w:val="24"/>
                <w:szCs w:val="24"/>
              </w:rPr>
              <w:t>documented obesity</w:t>
            </w:r>
            <w:r w:rsidR="003B3EF4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44C98" w:rsidRPr="00846C0F" w14:paraId="66C92B67" w14:textId="77777777" w:rsidTr="00272B8D">
        <w:trPr>
          <w:trHeight w:val="340"/>
        </w:trPr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254368" w14:textId="77777777" w:rsidR="00144C98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Total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97AFF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357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47917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2.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3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 xml:space="preserve"> (2.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 xml:space="preserve">; 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2,5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A5700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825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C7B3E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4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 xml:space="preserve"> (1.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4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; 1.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5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D8C53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6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 xml:space="preserve"> (1.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4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;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1.8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0CF2B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&lt;0.001</w:t>
            </w:r>
          </w:p>
        </w:tc>
      </w:tr>
    </w:tbl>
    <w:p w14:paraId="4E930597" w14:textId="77777777" w:rsidR="00144C98" w:rsidRPr="004C0350" w:rsidRDefault="00144C98" w:rsidP="00144C98">
      <w:pPr>
        <w:spacing w:after="0" w:line="360" w:lineRule="auto"/>
        <w:rPr>
          <w:b/>
          <w:bCs/>
          <w:sz w:val="24"/>
          <w:szCs w:val="24"/>
        </w:rPr>
      </w:pPr>
      <w:r w:rsidRPr="004C0350">
        <w:rPr>
          <w:sz w:val="24"/>
          <w:szCs w:val="24"/>
        </w:rPr>
        <w:t>*Reference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 xml:space="preserve">control group </w:t>
      </w:r>
    </w:p>
    <w:p w14:paraId="2D3D314B" w14:textId="288E3036" w:rsidR="00144C98" w:rsidRPr="00402C93" w:rsidRDefault="00144C98" w:rsidP="00402C93">
      <w:pPr>
        <w:spacing w:after="0" w:line="360" w:lineRule="auto"/>
        <w:rPr>
          <w:b/>
          <w:bCs/>
          <w:sz w:val="24"/>
          <w:szCs w:val="24"/>
        </w:rPr>
      </w:pPr>
      <w:r w:rsidRPr="004C0350">
        <w:rPr>
          <w:sz w:val="24"/>
          <w:szCs w:val="24"/>
        </w:rPr>
        <w:t>PCOS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= Polycystic ovary syndrome; HR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Hazard Ratio</w:t>
      </w:r>
      <w:r>
        <w:rPr>
          <w:b/>
          <w:sz w:val="24"/>
          <w:szCs w:val="24"/>
        </w:rPr>
        <w:br w:type="page"/>
      </w:r>
    </w:p>
    <w:p w14:paraId="1F98DF84" w14:textId="4D2E2D46" w:rsidR="00144C98" w:rsidRPr="005E7C87" w:rsidRDefault="00144C98" w:rsidP="00144C98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846C0F">
        <w:rPr>
          <w:b/>
          <w:sz w:val="24"/>
          <w:szCs w:val="24"/>
        </w:rPr>
        <w:lastRenderedPageBreak/>
        <w:t xml:space="preserve">Table </w:t>
      </w:r>
      <w:r>
        <w:rPr>
          <w:b/>
          <w:sz w:val="24"/>
          <w:szCs w:val="24"/>
        </w:rPr>
        <w:t>S</w:t>
      </w:r>
      <w:r w:rsidR="0030580E">
        <w:rPr>
          <w:b/>
          <w:sz w:val="24"/>
          <w:szCs w:val="24"/>
        </w:rPr>
        <w:t>5</w:t>
      </w:r>
      <w:r w:rsidRPr="005E7C87">
        <w:rPr>
          <w:sz w:val="24"/>
          <w:szCs w:val="24"/>
        </w:rPr>
        <w:t>. Incidence rates per 1000 person-year (PY) for hip osteoarthritis by age groups at baseline between patients with and without PCOS</w:t>
      </w:r>
      <w:r w:rsidR="00402C93">
        <w:rPr>
          <w:sz w:val="24"/>
          <w:szCs w:val="24"/>
        </w:rPr>
        <w:t>.</w:t>
      </w:r>
    </w:p>
    <w:tbl>
      <w:tblPr>
        <w:tblW w:w="46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1662"/>
        <w:gridCol w:w="2194"/>
        <w:gridCol w:w="1740"/>
        <w:gridCol w:w="2044"/>
        <w:gridCol w:w="2007"/>
        <w:gridCol w:w="1285"/>
      </w:tblGrid>
      <w:tr w:rsidR="00144C98" w:rsidRPr="00846C0F" w14:paraId="4E2458C5" w14:textId="77777777" w:rsidTr="00272B8D">
        <w:trPr>
          <w:cantSplit/>
          <w:trHeight w:val="425"/>
        </w:trPr>
        <w:tc>
          <w:tcPr>
            <w:tcW w:w="7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6C3998E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</w:p>
        </w:tc>
        <w:tc>
          <w:tcPr>
            <w:tcW w:w="1485" w:type="pct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58E6A4D1" w14:textId="77777777" w:rsidR="00144C98" w:rsidRPr="004C0350" w:rsidRDefault="00144C98" w:rsidP="00272B8D">
            <w:pPr>
              <w:spacing w:after="0" w:line="360" w:lineRule="auto"/>
              <w:rPr>
                <w:b/>
                <w:sz w:val="24"/>
                <w:szCs w:val="24"/>
                <w:lang w:eastAsia="fr-CA"/>
              </w:rPr>
            </w:pPr>
            <w:r w:rsidRPr="004C0350">
              <w:rPr>
                <w:b/>
                <w:sz w:val="24"/>
                <w:szCs w:val="24"/>
                <w:lang w:eastAsia="fr-CA"/>
              </w:rPr>
              <w:t>PCOS</w:t>
            </w:r>
          </w:p>
        </w:tc>
        <w:tc>
          <w:tcPr>
            <w:tcW w:w="1457" w:type="pct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234DC3AA" w14:textId="77777777" w:rsidR="00144C98" w:rsidRPr="004C0350" w:rsidRDefault="00144C98" w:rsidP="00272B8D">
            <w:pPr>
              <w:spacing w:after="0" w:line="360" w:lineRule="auto"/>
              <w:rPr>
                <w:b/>
                <w:sz w:val="24"/>
                <w:szCs w:val="24"/>
                <w:lang w:eastAsia="fr-CA"/>
              </w:rPr>
            </w:pPr>
            <w:r w:rsidRPr="004C0350">
              <w:rPr>
                <w:b/>
                <w:sz w:val="24"/>
                <w:szCs w:val="24"/>
                <w:lang w:eastAsia="fr-CA"/>
              </w:rPr>
              <w:t>Controls</w:t>
            </w:r>
          </w:p>
        </w:tc>
        <w:tc>
          <w:tcPr>
            <w:tcW w:w="773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9580D26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Unadjusted</w:t>
            </w:r>
          </w:p>
          <w:p w14:paraId="41FD5414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HR* (95% CI)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14:paraId="2E8F650C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</w:rPr>
            </w:pPr>
            <w:r w:rsidRPr="004C0350">
              <w:rPr>
                <w:sz w:val="24"/>
                <w:szCs w:val="24"/>
              </w:rPr>
              <w:t>p-value</w:t>
            </w:r>
          </w:p>
        </w:tc>
      </w:tr>
      <w:tr w:rsidR="00144C98" w:rsidRPr="00846C0F" w14:paraId="39D27D41" w14:textId="77777777" w:rsidTr="00272B8D">
        <w:trPr>
          <w:cantSplit/>
          <w:trHeight w:val="763"/>
        </w:trPr>
        <w:tc>
          <w:tcPr>
            <w:tcW w:w="7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36E6E7B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Age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E915AA0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Nº of events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494E5BDB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Incidence rate per 1000 PY (95%CI)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26AF15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Nº of events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0D17A042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Incidence rate per 1000 PY (95%CI)</w:t>
            </w:r>
          </w:p>
        </w:tc>
        <w:tc>
          <w:tcPr>
            <w:tcW w:w="773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5E6BBF78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</w:p>
        </w:tc>
        <w:tc>
          <w:tcPr>
            <w:tcW w:w="495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669D40F9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</w:p>
        </w:tc>
      </w:tr>
      <w:tr w:rsidR="00144C98" w:rsidRPr="00846C0F" w14:paraId="114AD913" w14:textId="77777777" w:rsidTr="00272B8D">
        <w:trPr>
          <w:trHeight w:val="340"/>
        </w:trPr>
        <w:tc>
          <w:tcPr>
            <w:tcW w:w="79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5B1BF68F" w14:textId="77777777" w:rsidR="00144C98" w:rsidRPr="004C0350" w:rsidRDefault="00144C98" w:rsidP="00272B8D">
            <w:pPr>
              <w:spacing w:after="0" w:line="360" w:lineRule="auto"/>
              <w:rPr>
                <w:i/>
                <w:sz w:val="24"/>
                <w:szCs w:val="24"/>
                <w:lang w:eastAsia="fr-CA"/>
              </w:rPr>
            </w:pPr>
            <w:r w:rsidRPr="004C0350">
              <w:rPr>
                <w:i/>
                <w:sz w:val="24"/>
                <w:szCs w:val="24"/>
                <w:lang w:eastAsia="fr-CA"/>
              </w:rPr>
              <w:t>&lt;30 years</w:t>
            </w:r>
          </w:p>
        </w:tc>
        <w:tc>
          <w:tcPr>
            <w:tcW w:w="64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5ACEC4E2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26</w:t>
            </w:r>
          </w:p>
        </w:tc>
        <w:tc>
          <w:tcPr>
            <w:tcW w:w="845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963F262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0.2 (0.2; 0.4)</w:t>
            </w:r>
          </w:p>
        </w:tc>
        <w:tc>
          <w:tcPr>
            <w:tcW w:w="670" w:type="pct"/>
            <w:tcBorders>
              <w:left w:val="nil"/>
              <w:bottom w:val="nil"/>
              <w:right w:val="nil"/>
            </w:tcBorders>
            <w:vAlign w:val="center"/>
          </w:tcPr>
          <w:p w14:paraId="1A56831A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72</w:t>
            </w:r>
          </w:p>
        </w:tc>
        <w:tc>
          <w:tcPr>
            <w:tcW w:w="787" w:type="pct"/>
            <w:tcBorders>
              <w:left w:val="nil"/>
              <w:bottom w:val="nil"/>
              <w:right w:val="nil"/>
            </w:tcBorders>
            <w:vAlign w:val="center"/>
          </w:tcPr>
          <w:p w14:paraId="03F04CB3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0.2 (0.2; 0.3)</w:t>
            </w:r>
          </w:p>
        </w:tc>
        <w:tc>
          <w:tcPr>
            <w:tcW w:w="773" w:type="pct"/>
            <w:tcBorders>
              <w:left w:val="nil"/>
              <w:bottom w:val="nil"/>
              <w:right w:val="nil"/>
            </w:tcBorders>
            <w:vAlign w:val="center"/>
          </w:tcPr>
          <w:p w14:paraId="34BB10BF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1.1 (0.7; 1.7)</w:t>
            </w:r>
          </w:p>
        </w:tc>
        <w:tc>
          <w:tcPr>
            <w:tcW w:w="495" w:type="pct"/>
            <w:tcBorders>
              <w:left w:val="nil"/>
              <w:bottom w:val="nil"/>
              <w:right w:val="nil"/>
            </w:tcBorders>
            <w:vAlign w:val="center"/>
          </w:tcPr>
          <w:p w14:paraId="077E3F30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0.666</w:t>
            </w:r>
          </w:p>
        </w:tc>
      </w:tr>
      <w:tr w:rsidR="00144C98" w:rsidRPr="00846C0F" w14:paraId="0ED455AA" w14:textId="77777777" w:rsidTr="00272B8D">
        <w:trPr>
          <w:trHeight w:val="340"/>
        </w:trPr>
        <w:tc>
          <w:tcPr>
            <w:tcW w:w="79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7F76700F" w14:textId="77777777" w:rsidR="00144C98" w:rsidRPr="004C0350" w:rsidRDefault="00144C98" w:rsidP="00272B8D">
            <w:pPr>
              <w:spacing w:after="0" w:line="360" w:lineRule="auto"/>
              <w:rPr>
                <w:i/>
                <w:sz w:val="24"/>
                <w:szCs w:val="24"/>
                <w:lang w:eastAsia="fr-CA"/>
              </w:rPr>
            </w:pPr>
            <w:r w:rsidRPr="004C0350">
              <w:rPr>
                <w:i/>
                <w:sz w:val="24"/>
                <w:szCs w:val="24"/>
                <w:lang w:eastAsia="fr-CA"/>
              </w:rPr>
              <w:t>30 to &lt;35 years</w:t>
            </w:r>
          </w:p>
        </w:tc>
        <w:tc>
          <w:tcPr>
            <w:tcW w:w="64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7DB5FE8F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16</w:t>
            </w:r>
          </w:p>
        </w:tc>
        <w:tc>
          <w:tcPr>
            <w:tcW w:w="845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9F3B19B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0.4 (0.2; 0.6)</w:t>
            </w:r>
          </w:p>
        </w:tc>
        <w:tc>
          <w:tcPr>
            <w:tcW w:w="670" w:type="pct"/>
            <w:tcBorders>
              <w:left w:val="nil"/>
              <w:bottom w:val="nil"/>
              <w:right w:val="nil"/>
            </w:tcBorders>
            <w:vAlign w:val="center"/>
          </w:tcPr>
          <w:p w14:paraId="24F15250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53</w:t>
            </w:r>
          </w:p>
        </w:tc>
        <w:tc>
          <w:tcPr>
            <w:tcW w:w="787" w:type="pct"/>
            <w:tcBorders>
              <w:left w:val="nil"/>
              <w:bottom w:val="nil"/>
              <w:right w:val="nil"/>
            </w:tcBorders>
            <w:vAlign w:val="center"/>
          </w:tcPr>
          <w:p w14:paraId="58EF9A15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0.4 (0.3; 0.5)</w:t>
            </w:r>
          </w:p>
        </w:tc>
        <w:tc>
          <w:tcPr>
            <w:tcW w:w="773" w:type="pct"/>
            <w:tcBorders>
              <w:left w:val="nil"/>
              <w:bottom w:val="nil"/>
              <w:right w:val="nil"/>
            </w:tcBorders>
            <w:vAlign w:val="center"/>
          </w:tcPr>
          <w:p w14:paraId="7AF6FB5B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0.9 (0.5; 1.6)</w:t>
            </w:r>
          </w:p>
        </w:tc>
        <w:tc>
          <w:tcPr>
            <w:tcW w:w="495" w:type="pct"/>
            <w:tcBorders>
              <w:left w:val="nil"/>
              <w:bottom w:val="nil"/>
              <w:right w:val="nil"/>
            </w:tcBorders>
            <w:vAlign w:val="center"/>
          </w:tcPr>
          <w:p w14:paraId="7015C931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0.745</w:t>
            </w:r>
          </w:p>
        </w:tc>
      </w:tr>
      <w:tr w:rsidR="00144C98" w:rsidRPr="00846C0F" w14:paraId="4ECD1512" w14:textId="77777777" w:rsidTr="00272B8D">
        <w:trPr>
          <w:trHeight w:val="340"/>
        </w:trPr>
        <w:tc>
          <w:tcPr>
            <w:tcW w:w="79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2E70DCA" w14:textId="77777777" w:rsidR="00144C98" w:rsidRPr="004C0350" w:rsidRDefault="00144C98" w:rsidP="00272B8D">
            <w:pPr>
              <w:spacing w:after="0" w:line="360" w:lineRule="auto"/>
              <w:rPr>
                <w:i/>
                <w:sz w:val="24"/>
                <w:szCs w:val="24"/>
                <w:lang w:eastAsia="fr-CA"/>
              </w:rPr>
            </w:pPr>
            <w:r w:rsidRPr="004C0350">
              <w:rPr>
                <w:i/>
                <w:sz w:val="24"/>
                <w:szCs w:val="24"/>
                <w:lang w:eastAsia="fr-CA"/>
              </w:rPr>
              <w:t>35 to &lt;40 years</w:t>
            </w:r>
          </w:p>
        </w:tc>
        <w:tc>
          <w:tcPr>
            <w:tcW w:w="64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7508A63E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25</w:t>
            </w:r>
          </w:p>
        </w:tc>
        <w:tc>
          <w:tcPr>
            <w:tcW w:w="845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67DE8AA4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0.8 (0.6; 1.2)</w:t>
            </w:r>
          </w:p>
        </w:tc>
        <w:tc>
          <w:tcPr>
            <w:tcW w:w="670" w:type="pct"/>
            <w:tcBorders>
              <w:left w:val="nil"/>
              <w:bottom w:val="nil"/>
              <w:right w:val="nil"/>
            </w:tcBorders>
            <w:vAlign w:val="center"/>
          </w:tcPr>
          <w:p w14:paraId="5F79988F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58</w:t>
            </w:r>
          </w:p>
        </w:tc>
        <w:tc>
          <w:tcPr>
            <w:tcW w:w="787" w:type="pct"/>
            <w:tcBorders>
              <w:left w:val="nil"/>
              <w:bottom w:val="nil"/>
              <w:right w:val="nil"/>
            </w:tcBorders>
            <w:vAlign w:val="center"/>
          </w:tcPr>
          <w:p w14:paraId="56DE7DC4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0.6 (0.5; 0.8)</w:t>
            </w:r>
          </w:p>
        </w:tc>
        <w:tc>
          <w:tcPr>
            <w:tcW w:w="773" w:type="pct"/>
            <w:tcBorders>
              <w:left w:val="nil"/>
              <w:bottom w:val="nil"/>
              <w:right w:val="nil"/>
            </w:tcBorders>
            <w:vAlign w:val="center"/>
          </w:tcPr>
          <w:p w14:paraId="308B9D8C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1.3 (0.8; 2.0)</w:t>
            </w:r>
          </w:p>
        </w:tc>
        <w:tc>
          <w:tcPr>
            <w:tcW w:w="495" w:type="pct"/>
            <w:tcBorders>
              <w:left w:val="nil"/>
              <w:bottom w:val="nil"/>
              <w:right w:val="nil"/>
            </w:tcBorders>
            <w:vAlign w:val="center"/>
          </w:tcPr>
          <w:p w14:paraId="7727D96D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0.346</w:t>
            </w:r>
          </w:p>
        </w:tc>
      </w:tr>
      <w:tr w:rsidR="00144C98" w:rsidRPr="00846C0F" w14:paraId="6D8E6CCB" w14:textId="77777777" w:rsidTr="00272B8D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E31BA" w14:textId="77777777" w:rsidR="00144C98" w:rsidRPr="004C0350" w:rsidRDefault="00144C98" w:rsidP="00272B8D">
            <w:pPr>
              <w:spacing w:after="0" w:line="360" w:lineRule="auto"/>
              <w:rPr>
                <w:i/>
                <w:sz w:val="24"/>
                <w:szCs w:val="24"/>
                <w:lang w:eastAsia="fr-CA"/>
              </w:rPr>
            </w:pPr>
            <w:r w:rsidRPr="004C0350">
              <w:rPr>
                <w:i/>
                <w:sz w:val="24"/>
                <w:szCs w:val="24"/>
                <w:lang w:eastAsia="fr-CA"/>
              </w:rPr>
              <w:t>40 to &lt;45 years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66C69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28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9C8B1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1.7 (1.2; 2.4)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1240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66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2D4B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1.3 (1.0; 1.7)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85C75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1.4 (0.9; 2.1)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FAF8C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0.193</w:t>
            </w:r>
          </w:p>
        </w:tc>
      </w:tr>
      <w:tr w:rsidR="00144C98" w:rsidRPr="00846C0F" w14:paraId="324D5E74" w14:textId="77777777" w:rsidTr="00272B8D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086E9" w14:textId="77777777" w:rsidR="00144C98" w:rsidRPr="004C0350" w:rsidRDefault="00144C98" w:rsidP="00272B8D">
            <w:pPr>
              <w:spacing w:after="0" w:line="360" w:lineRule="auto"/>
              <w:rPr>
                <w:i/>
                <w:sz w:val="24"/>
                <w:szCs w:val="24"/>
                <w:lang w:eastAsia="fr-CA"/>
              </w:rPr>
            </w:pPr>
            <w:r w:rsidRPr="004C0350">
              <w:rPr>
                <w:i/>
                <w:sz w:val="24"/>
                <w:szCs w:val="24"/>
                <w:lang w:eastAsia="fr-CA"/>
              </w:rPr>
              <w:t>45 to &lt;50 years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43FFC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28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767E2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2.6 (1.8; 3.8)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31ED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54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D2F70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1.7 (1.3; 2.3)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18319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1.4 (0.9; 2.3)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F44C1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0.129</w:t>
            </w:r>
          </w:p>
        </w:tc>
      </w:tr>
      <w:tr w:rsidR="00144C98" w:rsidRPr="00846C0F" w14:paraId="629750F7" w14:textId="77777777" w:rsidTr="00272B8D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D66C6" w14:textId="77777777" w:rsidR="00144C98" w:rsidRPr="004C0350" w:rsidRDefault="00144C98" w:rsidP="00272B8D">
            <w:pPr>
              <w:spacing w:after="0" w:line="360" w:lineRule="auto"/>
              <w:rPr>
                <w:i/>
                <w:sz w:val="24"/>
                <w:szCs w:val="24"/>
                <w:lang w:eastAsia="fr-CA"/>
              </w:rPr>
            </w:pPr>
            <w:r w:rsidRPr="004C0350">
              <w:rPr>
                <w:i/>
                <w:sz w:val="24"/>
                <w:szCs w:val="24"/>
                <w:lang w:eastAsia="fr-CA"/>
              </w:rPr>
              <w:t>50 to &lt;55 years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CA394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25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C42F4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3.8 (2.5; 5.6)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14A7A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48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3213B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highlight w:val="yellow"/>
                <w:lang w:eastAsia="fr-CA"/>
              </w:rPr>
            </w:pPr>
            <w:r w:rsidRPr="00523250">
              <w:rPr>
                <w:sz w:val="24"/>
                <w:szCs w:val="24"/>
                <w:lang w:eastAsia="fr-CA"/>
              </w:rPr>
              <w:t>2.5(1.9; 3.4)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EB876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1.4 (0.9; 2.3)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7383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0.150</w:t>
            </w:r>
          </w:p>
        </w:tc>
      </w:tr>
      <w:tr w:rsidR="00144C98" w:rsidRPr="00846C0F" w14:paraId="6FDC8061" w14:textId="77777777" w:rsidTr="00272B8D">
        <w:trPr>
          <w:trHeight w:val="340"/>
        </w:trPr>
        <w:tc>
          <w:tcPr>
            <w:tcW w:w="79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209EE8B" w14:textId="77777777" w:rsidR="00144C98" w:rsidRPr="004C0350" w:rsidRDefault="00144C98" w:rsidP="00272B8D">
            <w:pPr>
              <w:spacing w:after="0" w:line="360" w:lineRule="auto"/>
              <w:rPr>
                <w:i/>
                <w:sz w:val="24"/>
                <w:szCs w:val="24"/>
                <w:lang w:eastAsia="fr-CA"/>
              </w:rPr>
            </w:pPr>
            <w:r w:rsidRPr="004C0350">
              <w:rPr>
                <w:i/>
                <w:sz w:val="24"/>
                <w:szCs w:val="24"/>
                <w:lang w:eastAsia="fr-CA"/>
              </w:rPr>
              <w:t>55 to &lt;60 years</w:t>
            </w:r>
          </w:p>
        </w:tc>
        <w:tc>
          <w:tcPr>
            <w:tcW w:w="64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2112A08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25</w:t>
            </w:r>
          </w:p>
        </w:tc>
        <w:tc>
          <w:tcPr>
            <w:tcW w:w="84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7863F16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6.1 (4.1; 9.0)</w:t>
            </w:r>
          </w:p>
        </w:tc>
        <w:tc>
          <w:tcPr>
            <w:tcW w:w="670" w:type="pct"/>
            <w:tcBorders>
              <w:top w:val="nil"/>
              <w:left w:val="nil"/>
              <w:right w:val="nil"/>
            </w:tcBorders>
            <w:vAlign w:val="center"/>
          </w:tcPr>
          <w:p w14:paraId="542F0216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39</w:t>
            </w:r>
          </w:p>
        </w:tc>
        <w:tc>
          <w:tcPr>
            <w:tcW w:w="787" w:type="pct"/>
            <w:tcBorders>
              <w:top w:val="nil"/>
              <w:left w:val="nil"/>
              <w:right w:val="nil"/>
            </w:tcBorders>
            <w:vAlign w:val="center"/>
          </w:tcPr>
          <w:p w14:paraId="2A6FF0B1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3.2 (2.4; 4.4)</w:t>
            </w:r>
          </w:p>
        </w:tc>
        <w:tc>
          <w:tcPr>
            <w:tcW w:w="773" w:type="pct"/>
            <w:tcBorders>
              <w:top w:val="nil"/>
              <w:left w:val="nil"/>
              <w:right w:val="nil"/>
            </w:tcBorders>
            <w:vAlign w:val="center"/>
          </w:tcPr>
          <w:p w14:paraId="237182F4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1.8 (1,1;3.1)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vAlign w:val="center"/>
          </w:tcPr>
          <w:p w14:paraId="54B99D83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0.023</w:t>
            </w:r>
          </w:p>
        </w:tc>
      </w:tr>
      <w:tr w:rsidR="00144C98" w:rsidRPr="00846C0F" w14:paraId="5882A76D" w14:textId="77777777" w:rsidTr="00272B8D">
        <w:trPr>
          <w:trHeight w:val="261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36089D" w14:textId="77777777" w:rsidR="00144C98" w:rsidRPr="004C0350" w:rsidRDefault="00144C98" w:rsidP="00272B8D">
            <w:pPr>
              <w:spacing w:after="0" w:line="360" w:lineRule="auto"/>
              <w:rPr>
                <w:i/>
                <w:sz w:val="24"/>
                <w:szCs w:val="24"/>
                <w:lang w:eastAsia="fr-CA"/>
              </w:rPr>
            </w:pPr>
            <w:r w:rsidRPr="004C0350">
              <w:rPr>
                <w:i/>
                <w:sz w:val="24"/>
                <w:szCs w:val="24"/>
                <w:lang w:eastAsia="fr-CA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F56726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173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82D6DF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0.8 (0.7; 0.9)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7A2072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390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3BA3C8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0.6 (0.6; 0.7)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71EDA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1.3 (1.1; 1.6)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3759F4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0.004</w:t>
            </w:r>
          </w:p>
        </w:tc>
      </w:tr>
      <w:tr w:rsidR="00144C98" w:rsidRPr="00846C0F" w14:paraId="5954EC8B" w14:textId="77777777" w:rsidTr="00272B8D">
        <w:trPr>
          <w:trHeight w:val="261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75DECDF" w14:textId="71DC5DA2" w:rsidR="00144C98" w:rsidRPr="00523250" w:rsidRDefault="00144C98" w:rsidP="00272B8D">
            <w:pPr>
              <w:spacing w:after="0" w:line="360" w:lineRule="auto"/>
              <w:rPr>
                <w:rFonts w:cstheme="minorHAnsi"/>
                <w:sz w:val="24"/>
                <w:szCs w:val="24"/>
                <w:lang w:eastAsia="fr-CA"/>
              </w:rPr>
            </w:pPr>
            <w:r w:rsidRPr="00523250">
              <w:rPr>
                <w:rFonts w:cstheme="minorHAnsi"/>
                <w:sz w:val="24"/>
                <w:szCs w:val="24"/>
              </w:rPr>
              <w:t>Sensitivity</w:t>
            </w:r>
            <w:r>
              <w:rPr>
                <w:rFonts w:cstheme="minorHAnsi"/>
                <w:sz w:val="24"/>
                <w:szCs w:val="24"/>
              </w:rPr>
              <w:t xml:space="preserve"> analysis</w:t>
            </w:r>
            <w:r w:rsidRPr="00523250">
              <w:rPr>
                <w:rFonts w:cstheme="minorHAnsi"/>
                <w:sz w:val="24"/>
                <w:szCs w:val="24"/>
              </w:rPr>
              <w:t xml:space="preserve"> (</w:t>
            </w:r>
            <w:r w:rsidR="00A212A6">
              <w:rPr>
                <w:rFonts w:cstheme="minorHAnsi"/>
                <w:sz w:val="24"/>
                <w:szCs w:val="24"/>
              </w:rPr>
              <w:t xml:space="preserve">after </w:t>
            </w:r>
            <w:r w:rsidR="00A212A6" w:rsidRPr="00523250">
              <w:rPr>
                <w:rFonts w:cstheme="minorHAnsi"/>
                <w:sz w:val="24"/>
                <w:szCs w:val="24"/>
              </w:rPr>
              <w:t xml:space="preserve">excluding individual with </w:t>
            </w:r>
            <w:r w:rsidR="00A212A6">
              <w:rPr>
                <w:rFonts w:cstheme="minorHAnsi"/>
                <w:sz w:val="24"/>
                <w:szCs w:val="24"/>
              </w:rPr>
              <w:t>documented obesity)</w:t>
            </w:r>
          </w:p>
        </w:tc>
      </w:tr>
      <w:tr w:rsidR="00144C98" w:rsidRPr="00846C0F" w14:paraId="3CAAFA51" w14:textId="77777777" w:rsidTr="00272B8D">
        <w:trPr>
          <w:trHeight w:val="261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037FEB" w14:textId="77777777" w:rsidR="00144C98" w:rsidRPr="004C0350" w:rsidRDefault="00144C98" w:rsidP="00272B8D">
            <w:pPr>
              <w:spacing w:after="0" w:line="360" w:lineRule="auto"/>
              <w:rPr>
                <w:i/>
                <w:sz w:val="24"/>
                <w:szCs w:val="24"/>
                <w:lang w:eastAsia="fr-CA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4F11AB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125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65A8E8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0.8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 xml:space="preserve"> (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0.7;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0.9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)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0DB9AD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352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9032E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0.6 (0.</w:t>
            </w:r>
            <w:r>
              <w:rPr>
                <w:sz w:val="24"/>
                <w:szCs w:val="24"/>
                <w:lang w:eastAsia="fr-CA"/>
              </w:rPr>
              <w:t>5</w:t>
            </w:r>
            <w:r w:rsidRPr="004C0350">
              <w:rPr>
                <w:sz w:val="24"/>
                <w:szCs w:val="24"/>
                <w:lang w:eastAsia="fr-CA"/>
              </w:rPr>
              <w:t>; 0.</w:t>
            </w:r>
            <w:r>
              <w:rPr>
                <w:sz w:val="24"/>
                <w:szCs w:val="24"/>
                <w:lang w:eastAsia="fr-CA"/>
              </w:rPr>
              <w:t>6</w:t>
            </w:r>
            <w:r w:rsidRPr="004C0350">
              <w:rPr>
                <w:sz w:val="24"/>
                <w:szCs w:val="24"/>
                <w:lang w:eastAsia="fr-CA"/>
              </w:rPr>
              <w:t>)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1BD3AD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1.</w:t>
            </w:r>
            <w:r>
              <w:rPr>
                <w:sz w:val="24"/>
                <w:szCs w:val="24"/>
                <w:lang w:eastAsia="fr-CA"/>
              </w:rPr>
              <w:t>2</w:t>
            </w:r>
            <w:r w:rsidRPr="004C0350">
              <w:rPr>
                <w:sz w:val="24"/>
                <w:szCs w:val="24"/>
                <w:lang w:eastAsia="fr-CA"/>
              </w:rPr>
              <w:t xml:space="preserve"> (1.</w:t>
            </w:r>
            <w:r>
              <w:rPr>
                <w:sz w:val="24"/>
                <w:szCs w:val="24"/>
                <w:lang w:eastAsia="fr-CA"/>
              </w:rPr>
              <w:t>0</w:t>
            </w:r>
            <w:r w:rsidRPr="004C0350">
              <w:rPr>
                <w:sz w:val="24"/>
                <w:szCs w:val="24"/>
                <w:lang w:eastAsia="fr-CA"/>
              </w:rPr>
              <w:t>; 1.</w:t>
            </w:r>
            <w:r>
              <w:rPr>
                <w:sz w:val="24"/>
                <w:szCs w:val="24"/>
                <w:lang w:eastAsia="fr-CA"/>
              </w:rPr>
              <w:t>5</w:t>
            </w:r>
            <w:r w:rsidRPr="004C0350">
              <w:rPr>
                <w:sz w:val="24"/>
                <w:szCs w:val="24"/>
                <w:lang w:eastAsia="fr-CA"/>
              </w:rPr>
              <w:t>)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947721" w14:textId="77777777" w:rsidR="00144C98" w:rsidRPr="004C0350" w:rsidRDefault="00144C98" w:rsidP="00272B8D">
            <w:pPr>
              <w:spacing w:after="0" w:line="360" w:lineRule="auto"/>
              <w:rPr>
                <w:sz w:val="24"/>
                <w:szCs w:val="24"/>
                <w:lang w:eastAsia="fr-CA"/>
              </w:rPr>
            </w:pPr>
            <w:r w:rsidRPr="004C0350">
              <w:rPr>
                <w:sz w:val="24"/>
                <w:szCs w:val="24"/>
                <w:lang w:eastAsia="fr-CA"/>
              </w:rPr>
              <w:t>0.0</w:t>
            </w:r>
            <w:r>
              <w:rPr>
                <w:sz w:val="24"/>
                <w:szCs w:val="24"/>
                <w:lang w:eastAsia="fr-CA"/>
              </w:rPr>
              <w:t>66</w:t>
            </w:r>
          </w:p>
        </w:tc>
      </w:tr>
    </w:tbl>
    <w:p w14:paraId="0651BA4A" w14:textId="77777777" w:rsidR="00144C98" w:rsidRPr="004C0350" w:rsidRDefault="00144C98" w:rsidP="00144C9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8645997" w14:textId="77777777" w:rsidR="00144C98" w:rsidRPr="004C0350" w:rsidRDefault="00144C98" w:rsidP="00144C98">
      <w:pPr>
        <w:spacing w:after="0" w:line="360" w:lineRule="auto"/>
        <w:rPr>
          <w:b/>
          <w:bCs/>
          <w:sz w:val="24"/>
          <w:szCs w:val="24"/>
        </w:rPr>
      </w:pPr>
      <w:r w:rsidRPr="004C0350">
        <w:rPr>
          <w:sz w:val="24"/>
          <w:szCs w:val="24"/>
        </w:rPr>
        <w:t>*Reference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 xml:space="preserve">control group </w:t>
      </w:r>
    </w:p>
    <w:p w14:paraId="0CCDABE2" w14:textId="77777777" w:rsidR="00144C98" w:rsidRPr="004C0350" w:rsidRDefault="00144C98" w:rsidP="00144C98">
      <w:pPr>
        <w:spacing w:after="0" w:line="360" w:lineRule="auto"/>
        <w:rPr>
          <w:b/>
          <w:bCs/>
          <w:sz w:val="24"/>
          <w:szCs w:val="24"/>
        </w:rPr>
      </w:pPr>
      <w:r w:rsidRPr="004C0350">
        <w:rPr>
          <w:sz w:val="24"/>
          <w:szCs w:val="24"/>
        </w:rPr>
        <w:t>PCOS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= Polycystic ovary syndrome; HR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Hazard Ratio</w:t>
      </w:r>
    </w:p>
    <w:p w14:paraId="393DA15B" w14:textId="2C1BA292" w:rsidR="00144C98" w:rsidRPr="00846C0F" w:rsidRDefault="00144C98" w:rsidP="00144C98">
      <w:pPr>
        <w:spacing w:after="0" w:line="360" w:lineRule="auto"/>
        <w:rPr>
          <w:sz w:val="24"/>
          <w:szCs w:val="24"/>
        </w:rPr>
      </w:pPr>
      <w:r w:rsidRPr="004C0350">
        <w:rPr>
          <w:sz w:val="24"/>
          <w:szCs w:val="24"/>
        </w:rPr>
        <w:br w:type="page"/>
      </w:r>
      <w:r w:rsidRPr="00846C0F">
        <w:rPr>
          <w:b/>
          <w:sz w:val="24"/>
          <w:szCs w:val="24"/>
        </w:rPr>
        <w:lastRenderedPageBreak/>
        <w:t xml:space="preserve">Table </w:t>
      </w:r>
      <w:r>
        <w:rPr>
          <w:b/>
          <w:sz w:val="24"/>
          <w:szCs w:val="24"/>
        </w:rPr>
        <w:t>S</w:t>
      </w:r>
      <w:r w:rsidR="0030580E">
        <w:rPr>
          <w:b/>
          <w:sz w:val="24"/>
          <w:szCs w:val="24"/>
        </w:rPr>
        <w:t>6</w:t>
      </w:r>
      <w:r w:rsidRPr="005E7C87">
        <w:rPr>
          <w:b/>
          <w:sz w:val="24"/>
          <w:szCs w:val="24"/>
        </w:rPr>
        <w:t>.</w:t>
      </w:r>
      <w:r w:rsidRPr="00846C0F">
        <w:rPr>
          <w:sz w:val="24"/>
          <w:szCs w:val="24"/>
        </w:rPr>
        <w:t xml:space="preserve"> Incidence rates per 1000 person-ye</w:t>
      </w:r>
      <w:r>
        <w:rPr>
          <w:sz w:val="24"/>
          <w:szCs w:val="24"/>
        </w:rPr>
        <w:t xml:space="preserve">ar (PY) for hand osteoarthritis </w:t>
      </w:r>
      <w:r w:rsidRPr="00846C0F">
        <w:rPr>
          <w:sz w:val="24"/>
          <w:szCs w:val="24"/>
        </w:rPr>
        <w:t>by age groups at baseline between patients with and without PCOS</w:t>
      </w:r>
    </w:p>
    <w:tbl>
      <w:tblPr>
        <w:tblW w:w="45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1674"/>
        <w:gridCol w:w="2190"/>
        <w:gridCol w:w="1744"/>
        <w:gridCol w:w="2043"/>
        <w:gridCol w:w="1891"/>
        <w:gridCol w:w="1310"/>
      </w:tblGrid>
      <w:tr w:rsidR="00144C98" w:rsidRPr="00846C0F" w14:paraId="78356DA5" w14:textId="77777777" w:rsidTr="00272B8D">
        <w:trPr>
          <w:cantSplit/>
          <w:trHeight w:val="425"/>
        </w:trPr>
        <w:tc>
          <w:tcPr>
            <w:tcW w:w="7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C63E958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14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6FFB7AC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b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b/>
                <w:color w:val="000000"/>
                <w:sz w:val="24"/>
                <w:szCs w:val="24"/>
                <w:lang w:eastAsia="fr-CA"/>
              </w:rPr>
              <w:t>PCOS</w:t>
            </w:r>
          </w:p>
        </w:tc>
        <w:tc>
          <w:tcPr>
            <w:tcW w:w="14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1DA326A0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b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b/>
                <w:color w:val="000000"/>
                <w:sz w:val="24"/>
                <w:szCs w:val="24"/>
                <w:lang w:eastAsia="fr-CA"/>
              </w:rPr>
              <w:t>Controls</w:t>
            </w:r>
          </w:p>
        </w:tc>
        <w:tc>
          <w:tcPr>
            <w:tcW w:w="733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70D904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Unadjusted</w:t>
            </w:r>
          </w:p>
          <w:p w14:paraId="7E64F0EB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HR* (95% CI)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14:paraId="017B749D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sz w:val="24"/>
                <w:szCs w:val="24"/>
              </w:rPr>
            </w:pPr>
            <w:r w:rsidRPr="004C0350">
              <w:rPr>
                <w:rFonts w:eastAsia="Times New Roman"/>
                <w:sz w:val="24"/>
                <w:szCs w:val="24"/>
              </w:rPr>
              <w:t>p-value</w:t>
            </w:r>
          </w:p>
        </w:tc>
      </w:tr>
      <w:tr w:rsidR="00144C98" w:rsidRPr="00846C0F" w14:paraId="0BB087A2" w14:textId="77777777" w:rsidTr="00272B8D">
        <w:trPr>
          <w:cantSplit/>
          <w:trHeight w:val="763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BC3F2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Age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CF122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Nº of events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06F96135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Incidence rate per 1000 PY (95%CI)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12D05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Nº of events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74CFB29B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Incidence rate per 1000 PY (95%CI)</w:t>
            </w:r>
          </w:p>
        </w:tc>
        <w:tc>
          <w:tcPr>
            <w:tcW w:w="733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5F03E110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508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32DE0D4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</w:p>
        </w:tc>
      </w:tr>
      <w:tr w:rsidR="00144C98" w:rsidRPr="00846C0F" w14:paraId="728E2BC2" w14:textId="77777777" w:rsidTr="00272B8D">
        <w:trPr>
          <w:trHeight w:val="340"/>
        </w:trPr>
        <w:tc>
          <w:tcPr>
            <w:tcW w:w="793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E500ABA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&lt;30 years</w:t>
            </w:r>
          </w:p>
        </w:tc>
        <w:tc>
          <w:tcPr>
            <w:tcW w:w="64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2FB82FE1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7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81187F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0.1 (0.0; 0.1)</w:t>
            </w:r>
          </w:p>
        </w:tc>
        <w:tc>
          <w:tcPr>
            <w:tcW w:w="676" w:type="pct"/>
            <w:tcBorders>
              <w:left w:val="nil"/>
              <w:bottom w:val="nil"/>
              <w:right w:val="nil"/>
            </w:tcBorders>
            <w:vAlign w:val="center"/>
          </w:tcPr>
          <w:p w14:paraId="639984D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14</w:t>
            </w:r>
          </w:p>
        </w:tc>
        <w:tc>
          <w:tcPr>
            <w:tcW w:w="792" w:type="pct"/>
            <w:tcBorders>
              <w:left w:val="nil"/>
              <w:bottom w:val="nil"/>
              <w:right w:val="nil"/>
            </w:tcBorders>
            <w:vAlign w:val="center"/>
          </w:tcPr>
          <w:p w14:paraId="138A06D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0.0 (0.0; 0.1)</w:t>
            </w:r>
          </w:p>
        </w:tc>
        <w:tc>
          <w:tcPr>
            <w:tcW w:w="733" w:type="pct"/>
            <w:tcBorders>
              <w:left w:val="nil"/>
              <w:bottom w:val="nil"/>
              <w:right w:val="nil"/>
            </w:tcBorders>
            <w:vAlign w:val="center"/>
          </w:tcPr>
          <w:p w14:paraId="3135650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1.6 (0.6; 4.0)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vAlign w:val="center"/>
          </w:tcPr>
          <w:p w14:paraId="6871D891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0.329</w:t>
            </w:r>
          </w:p>
        </w:tc>
      </w:tr>
      <w:tr w:rsidR="00144C98" w:rsidRPr="00846C0F" w14:paraId="57876591" w14:textId="77777777" w:rsidTr="00272B8D">
        <w:trPr>
          <w:trHeight w:val="340"/>
        </w:trPr>
        <w:tc>
          <w:tcPr>
            <w:tcW w:w="793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53319FB2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30 to &lt;35 years</w:t>
            </w:r>
          </w:p>
        </w:tc>
        <w:tc>
          <w:tcPr>
            <w:tcW w:w="64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31C850F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9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6CD81E9A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0.2 (0.1; 0.4)</w:t>
            </w:r>
          </w:p>
        </w:tc>
        <w:tc>
          <w:tcPr>
            <w:tcW w:w="676" w:type="pct"/>
            <w:tcBorders>
              <w:left w:val="nil"/>
              <w:bottom w:val="nil"/>
              <w:right w:val="nil"/>
            </w:tcBorders>
            <w:vAlign w:val="center"/>
          </w:tcPr>
          <w:p w14:paraId="3A1ADD3A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9</w:t>
            </w:r>
          </w:p>
        </w:tc>
        <w:tc>
          <w:tcPr>
            <w:tcW w:w="792" w:type="pct"/>
            <w:tcBorders>
              <w:left w:val="nil"/>
              <w:bottom w:val="nil"/>
              <w:right w:val="nil"/>
            </w:tcBorders>
            <w:vAlign w:val="center"/>
          </w:tcPr>
          <w:p w14:paraId="33A5C77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0.1 (0.0; 0.1)</w:t>
            </w:r>
          </w:p>
        </w:tc>
        <w:tc>
          <w:tcPr>
            <w:tcW w:w="733" w:type="pct"/>
            <w:tcBorders>
              <w:left w:val="nil"/>
              <w:bottom w:val="nil"/>
              <w:right w:val="nil"/>
            </w:tcBorders>
            <w:vAlign w:val="center"/>
          </w:tcPr>
          <w:p w14:paraId="79E238C8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3.0 (1.2; 7.6)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vAlign w:val="center"/>
          </w:tcPr>
          <w:p w14:paraId="76A949F6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0.020</w:t>
            </w:r>
          </w:p>
        </w:tc>
      </w:tr>
      <w:tr w:rsidR="00144C98" w:rsidRPr="00846C0F" w14:paraId="3A520E01" w14:textId="77777777" w:rsidTr="00272B8D">
        <w:trPr>
          <w:trHeight w:val="340"/>
        </w:trPr>
        <w:tc>
          <w:tcPr>
            <w:tcW w:w="793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050479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35 to &lt;40 years</w:t>
            </w:r>
          </w:p>
        </w:tc>
        <w:tc>
          <w:tcPr>
            <w:tcW w:w="64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22D82702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10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595D2A7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0.3 (0.2; 0.6)</w:t>
            </w:r>
          </w:p>
        </w:tc>
        <w:tc>
          <w:tcPr>
            <w:tcW w:w="676" w:type="pct"/>
            <w:tcBorders>
              <w:left w:val="nil"/>
              <w:bottom w:val="nil"/>
              <w:right w:val="nil"/>
            </w:tcBorders>
            <w:vAlign w:val="center"/>
          </w:tcPr>
          <w:p w14:paraId="66328B3D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20</w:t>
            </w:r>
          </w:p>
        </w:tc>
        <w:tc>
          <w:tcPr>
            <w:tcW w:w="792" w:type="pct"/>
            <w:tcBorders>
              <w:left w:val="nil"/>
              <w:bottom w:val="nil"/>
              <w:right w:val="nil"/>
            </w:tcBorders>
            <w:vAlign w:val="center"/>
          </w:tcPr>
          <w:p w14:paraId="3C14A0F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0.2 (0.1; 0.3)</w:t>
            </w:r>
          </w:p>
        </w:tc>
        <w:tc>
          <w:tcPr>
            <w:tcW w:w="733" w:type="pct"/>
            <w:tcBorders>
              <w:left w:val="nil"/>
              <w:bottom w:val="nil"/>
              <w:right w:val="nil"/>
            </w:tcBorders>
            <w:vAlign w:val="center"/>
          </w:tcPr>
          <w:p w14:paraId="7E6FFC98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1.4 (0.7; 3.1)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vAlign w:val="center"/>
          </w:tcPr>
          <w:p w14:paraId="293A3D65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0.350</w:t>
            </w:r>
          </w:p>
        </w:tc>
      </w:tr>
      <w:tr w:rsidR="00144C98" w:rsidRPr="00846C0F" w14:paraId="561B8558" w14:textId="77777777" w:rsidTr="00272B8D">
        <w:trPr>
          <w:trHeight w:val="340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00CA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40 to &lt;45 years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38AFD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9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7D7A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0.5 (0.3; 1.0)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960B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0ED2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0.3 (0.2; 0.5)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7D23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1.7 (0.8; 4.2)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8F713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0.173</w:t>
            </w:r>
          </w:p>
        </w:tc>
      </w:tr>
      <w:tr w:rsidR="00144C98" w:rsidRPr="00846C0F" w14:paraId="63E0B29A" w14:textId="77777777" w:rsidTr="00272B8D">
        <w:trPr>
          <w:trHeight w:val="340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75AF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45 to &lt;50 years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9489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7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3802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0.6 (0.3; 1.4)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95A21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494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0.6 (0.4; 1.0)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FA5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1.1 (0.5; 2.7)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E6FA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0.819</w:t>
            </w:r>
          </w:p>
        </w:tc>
      </w:tr>
      <w:tr w:rsidR="00144C98" w:rsidRPr="00846C0F" w14:paraId="64B97374" w14:textId="77777777" w:rsidTr="00272B8D">
        <w:trPr>
          <w:trHeight w:val="340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0971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50 to &lt;55 years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1ECDA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865A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1.7 (0.9; 3.0)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168B3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A8679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0.5 (0.3; 1.0)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BBE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3.9 (1.6; 9.7)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7698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0.004</w:t>
            </w:r>
          </w:p>
        </w:tc>
      </w:tr>
      <w:tr w:rsidR="00144C98" w:rsidRPr="00846C0F" w14:paraId="7AF8838B" w14:textId="77777777" w:rsidTr="00272B8D">
        <w:trPr>
          <w:trHeight w:val="340"/>
        </w:trPr>
        <w:tc>
          <w:tcPr>
            <w:tcW w:w="79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98F278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55 to &lt;60 years</w:t>
            </w:r>
          </w:p>
        </w:tc>
        <w:tc>
          <w:tcPr>
            <w:tcW w:w="64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3ECE9B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2D00D9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0.5 (0.1; 1.9)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vAlign w:val="center"/>
          </w:tcPr>
          <w:p w14:paraId="32A6457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8</w:t>
            </w:r>
          </w:p>
        </w:tc>
        <w:tc>
          <w:tcPr>
            <w:tcW w:w="792" w:type="pct"/>
            <w:tcBorders>
              <w:top w:val="nil"/>
              <w:left w:val="nil"/>
              <w:right w:val="nil"/>
            </w:tcBorders>
            <w:vAlign w:val="center"/>
          </w:tcPr>
          <w:p w14:paraId="2FC346B0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0.7 (0.3; 1.3)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717B95B7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0.7 (0.1; 3.2)</w:t>
            </w:r>
          </w:p>
        </w:tc>
        <w:tc>
          <w:tcPr>
            <w:tcW w:w="508" w:type="pct"/>
            <w:tcBorders>
              <w:top w:val="nil"/>
              <w:left w:val="nil"/>
              <w:right w:val="nil"/>
            </w:tcBorders>
            <w:vAlign w:val="center"/>
          </w:tcPr>
          <w:p w14:paraId="2D2B8E22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0.635</w:t>
            </w:r>
          </w:p>
        </w:tc>
      </w:tr>
      <w:tr w:rsidR="00144C98" w:rsidRPr="00846C0F" w14:paraId="58CB1BC6" w14:textId="77777777" w:rsidTr="00272B8D">
        <w:trPr>
          <w:trHeight w:val="261"/>
        </w:trPr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DB597E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Total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050320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55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55BFFD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0.3 (0.2; 0.3)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B30CD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96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FFD22B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0.1 (0.1; 0.2)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E9B75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1.8 (1.3; 2.4)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0E9731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0.001</w:t>
            </w:r>
          </w:p>
        </w:tc>
      </w:tr>
      <w:tr w:rsidR="00144C98" w:rsidRPr="00846C0F" w14:paraId="1B821B8E" w14:textId="77777777" w:rsidTr="00272B8D">
        <w:trPr>
          <w:trHeight w:val="261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F56721" w14:textId="3EE1A254" w:rsidR="00144C98" w:rsidRPr="00497D18" w:rsidRDefault="00144C98" w:rsidP="00A212A6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497D18">
              <w:rPr>
                <w:rFonts w:cstheme="minorHAnsi"/>
                <w:sz w:val="24"/>
                <w:szCs w:val="24"/>
              </w:rPr>
              <w:t xml:space="preserve">Sensitivity </w:t>
            </w:r>
            <w:r>
              <w:rPr>
                <w:rFonts w:cstheme="minorHAnsi"/>
                <w:sz w:val="24"/>
                <w:szCs w:val="24"/>
              </w:rPr>
              <w:t xml:space="preserve">analysis </w:t>
            </w:r>
            <w:r w:rsidRPr="00497D18">
              <w:rPr>
                <w:rFonts w:cstheme="minorHAnsi"/>
                <w:sz w:val="24"/>
                <w:szCs w:val="24"/>
              </w:rPr>
              <w:t>(</w:t>
            </w:r>
            <w:r w:rsidR="00A212A6">
              <w:rPr>
                <w:rFonts w:cstheme="minorHAnsi"/>
                <w:sz w:val="24"/>
                <w:szCs w:val="24"/>
              </w:rPr>
              <w:t xml:space="preserve">after </w:t>
            </w:r>
            <w:r w:rsidR="00A212A6" w:rsidRPr="00523250">
              <w:rPr>
                <w:rFonts w:cstheme="minorHAnsi"/>
                <w:sz w:val="24"/>
                <w:szCs w:val="24"/>
              </w:rPr>
              <w:t xml:space="preserve">excluding individual with </w:t>
            </w:r>
            <w:r w:rsidR="00A212A6">
              <w:rPr>
                <w:rFonts w:cstheme="minorHAnsi"/>
                <w:sz w:val="24"/>
                <w:szCs w:val="24"/>
              </w:rPr>
              <w:t>documented obesity)</w:t>
            </w:r>
          </w:p>
        </w:tc>
      </w:tr>
      <w:tr w:rsidR="00144C98" w:rsidRPr="00846C0F" w14:paraId="38F83AA7" w14:textId="77777777" w:rsidTr="00272B8D">
        <w:trPr>
          <w:trHeight w:val="261"/>
        </w:trPr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67E3C3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i/>
                <w:color w:val="000000"/>
                <w:sz w:val="24"/>
                <w:szCs w:val="24"/>
                <w:lang w:eastAsia="fr-CA"/>
              </w:rPr>
              <w:t>Total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99A421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40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3A5C3C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0.3 (0.2; 0.3)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F11FE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91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617394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 xml:space="preserve"> (0.1; 0.2)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9BB116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1.6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 xml:space="preserve"> (1.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1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; 2.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3</w:t>
            </w: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)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E554EF" w14:textId="77777777" w:rsidR="00144C98" w:rsidRPr="004C0350" w:rsidRDefault="00144C98" w:rsidP="00272B8D">
            <w:pPr>
              <w:spacing w:after="0" w:line="360" w:lineRule="auto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04C0350"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0.0</w:t>
            </w:r>
            <w:r>
              <w:rPr>
                <w:rFonts w:eastAsia="Times New Roman"/>
                <w:color w:val="000000"/>
                <w:sz w:val="24"/>
                <w:szCs w:val="24"/>
                <w:lang w:eastAsia="fr-CA"/>
              </w:rPr>
              <w:t>26</w:t>
            </w:r>
          </w:p>
        </w:tc>
      </w:tr>
    </w:tbl>
    <w:p w14:paraId="25EEECBD" w14:textId="77777777" w:rsidR="00144C98" w:rsidRPr="004C0350" w:rsidRDefault="00144C98" w:rsidP="00144C98">
      <w:pPr>
        <w:spacing w:after="0" w:line="360" w:lineRule="auto"/>
        <w:rPr>
          <w:b/>
          <w:bCs/>
          <w:sz w:val="24"/>
          <w:szCs w:val="24"/>
        </w:rPr>
      </w:pPr>
      <w:r w:rsidRPr="004C0350">
        <w:rPr>
          <w:sz w:val="24"/>
          <w:szCs w:val="24"/>
        </w:rPr>
        <w:t>*Reference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 xml:space="preserve">control group </w:t>
      </w:r>
    </w:p>
    <w:p w14:paraId="59FCE0DB" w14:textId="77777777" w:rsidR="00144C98" w:rsidRPr="004C0350" w:rsidRDefault="00144C98" w:rsidP="00144C98">
      <w:pPr>
        <w:spacing w:after="0" w:line="360" w:lineRule="auto"/>
        <w:rPr>
          <w:b/>
          <w:bCs/>
          <w:sz w:val="24"/>
          <w:szCs w:val="24"/>
        </w:rPr>
      </w:pPr>
      <w:r w:rsidRPr="004C0350">
        <w:rPr>
          <w:sz w:val="24"/>
          <w:szCs w:val="24"/>
        </w:rPr>
        <w:t>PCOS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= Polycystic ovary syndrome; HR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4C0350">
        <w:rPr>
          <w:sz w:val="24"/>
          <w:szCs w:val="24"/>
        </w:rPr>
        <w:t>Hazard Ratio</w:t>
      </w:r>
    </w:p>
    <w:p w14:paraId="750EDBFC" w14:textId="4947AF27" w:rsidR="00144C98" w:rsidRPr="00264996" w:rsidRDefault="00144C98" w:rsidP="00144C98">
      <w:pPr>
        <w:rPr>
          <w:rFonts w:cstheme="minorHAnsi"/>
          <w:sz w:val="24"/>
          <w:szCs w:val="24"/>
        </w:rPr>
      </w:pPr>
    </w:p>
    <w:sectPr w:rsidR="00144C98" w:rsidRPr="00264996" w:rsidSect="00144C98">
      <w:pgSz w:w="16838" w:h="11906" w:orient="landscape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15C"/>
    <w:rsid w:val="00022A21"/>
    <w:rsid w:val="00056071"/>
    <w:rsid w:val="001002B2"/>
    <w:rsid w:val="00144C98"/>
    <w:rsid w:val="00194BCB"/>
    <w:rsid w:val="00264996"/>
    <w:rsid w:val="00284B6C"/>
    <w:rsid w:val="0030580E"/>
    <w:rsid w:val="00336D61"/>
    <w:rsid w:val="003A596C"/>
    <w:rsid w:val="003B3EF4"/>
    <w:rsid w:val="00402C93"/>
    <w:rsid w:val="004702C3"/>
    <w:rsid w:val="00505FCB"/>
    <w:rsid w:val="006C215C"/>
    <w:rsid w:val="00730319"/>
    <w:rsid w:val="009049E8"/>
    <w:rsid w:val="00A02AB5"/>
    <w:rsid w:val="00A212A6"/>
    <w:rsid w:val="00B367FE"/>
    <w:rsid w:val="00B641D3"/>
    <w:rsid w:val="00C200F5"/>
    <w:rsid w:val="00D20A8D"/>
    <w:rsid w:val="00D27651"/>
    <w:rsid w:val="00DC4CEE"/>
    <w:rsid w:val="00E81944"/>
    <w:rsid w:val="00F01AAD"/>
    <w:rsid w:val="00FF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B802F"/>
  <w15:docId w15:val="{64FDFEFF-90B6-4302-ABA6-6C290660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15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15C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02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2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2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2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2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dk\Desktop\Bellum%20omnium%20contra%20omnes%20vs%20%20Unus%20pro%20omnibus,%20omnes%20pro%20uno\fellowship\PCOS\01%2003%202018\PCOS%20prevelence_updated%20marc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7"/>
    </mc:Choice>
    <mc:Fallback>
      <c:style val="17"/>
    </mc:Fallback>
  </mc:AlternateContent>
  <c:chart>
    <c:autoTitleDeleted val="0"/>
    <c:plotArea>
      <c:layout>
        <c:manualLayout>
          <c:layoutTarget val="inner"/>
          <c:xMode val="edge"/>
          <c:yMode val="edge"/>
          <c:x val="8.1715451697868438E-2"/>
          <c:y val="3.3008264958990792E-2"/>
          <c:w val="0.83408904400973682"/>
          <c:h val="0.77466755303795554"/>
        </c:manualLayout>
      </c:layout>
      <c:lineChart>
        <c:grouping val="standard"/>
        <c:varyColors val="0"/>
        <c:ser>
          <c:idx val="0"/>
          <c:order val="0"/>
          <c:tx>
            <c:strRef>
              <c:f>Sheet1!$B$26</c:f>
              <c:strCache>
                <c:ptCount val="1"/>
                <c:pt idx="0">
                  <c:v>knee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strRef>
              <c:f>Sheet1!$A$27:$A$33</c:f>
              <c:strCache>
                <c:ptCount val="7"/>
                <c:pt idx="0">
                  <c:v>&lt;30 years</c:v>
                </c:pt>
                <c:pt idx="1">
                  <c:v>30 to &lt;35 years</c:v>
                </c:pt>
                <c:pt idx="2">
                  <c:v>35 to &lt;40 years</c:v>
                </c:pt>
                <c:pt idx="3">
                  <c:v>40 to &lt;45 years</c:v>
                </c:pt>
                <c:pt idx="4">
                  <c:v>45 to &lt;50 years</c:v>
                </c:pt>
                <c:pt idx="5">
                  <c:v>50 to &lt;55 years</c:v>
                </c:pt>
                <c:pt idx="6">
                  <c:v>55 to &lt;60 years</c:v>
                </c:pt>
              </c:strCache>
            </c:strRef>
          </c:cat>
          <c:val>
            <c:numRef>
              <c:f>Sheet1!$B$27:$B$33</c:f>
              <c:numCache>
                <c:formatCode>General</c:formatCode>
                <c:ptCount val="7"/>
                <c:pt idx="0">
                  <c:v>1.8333333333333333</c:v>
                </c:pt>
                <c:pt idx="1">
                  <c:v>2.0625</c:v>
                </c:pt>
                <c:pt idx="2">
                  <c:v>1.8666666666666667</c:v>
                </c:pt>
                <c:pt idx="3">
                  <c:v>1.7173913043478262</c:v>
                </c:pt>
                <c:pt idx="4">
                  <c:v>1.7538461538461538</c:v>
                </c:pt>
                <c:pt idx="5">
                  <c:v>1.7349397590361444</c:v>
                </c:pt>
                <c:pt idx="6">
                  <c:v>1.5445544554455444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7C3-4543-9AAE-B10A6ECAC226}"/>
            </c:ext>
          </c:extLst>
        </c:ser>
        <c:ser>
          <c:idx val="1"/>
          <c:order val="1"/>
          <c:tx>
            <c:strRef>
              <c:f>Sheet1!$C$26</c:f>
              <c:strCache>
                <c:ptCount val="1"/>
                <c:pt idx="0">
                  <c:v>hip</c:v>
                </c:pt>
              </c:strCache>
            </c:strRef>
          </c:tx>
          <c:spPr>
            <a:ln cap="flat">
              <a:solidFill>
                <a:schemeClr val="tx1"/>
              </a:solidFill>
              <a:prstDash val="sysDash"/>
              <a:bevel/>
            </a:ln>
          </c:spPr>
          <c:marker>
            <c:symbol val="none"/>
          </c:marker>
          <c:cat>
            <c:strRef>
              <c:f>Sheet1!$A$27:$A$33</c:f>
              <c:strCache>
                <c:ptCount val="7"/>
                <c:pt idx="0">
                  <c:v>&lt;30 years</c:v>
                </c:pt>
                <c:pt idx="1">
                  <c:v>30 to &lt;35 years</c:v>
                </c:pt>
                <c:pt idx="2">
                  <c:v>35 to &lt;40 years</c:v>
                </c:pt>
                <c:pt idx="3">
                  <c:v>40 to &lt;45 years</c:v>
                </c:pt>
                <c:pt idx="4">
                  <c:v>45 to &lt;50 years</c:v>
                </c:pt>
                <c:pt idx="5">
                  <c:v>50 to &lt;55 years</c:v>
                </c:pt>
                <c:pt idx="6">
                  <c:v>55 to &lt;60 years</c:v>
                </c:pt>
              </c:strCache>
            </c:strRef>
          </c:cat>
          <c:val>
            <c:numRef>
              <c:f>Sheet1!$C$27:$C$33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1.2222222222222223</c:v>
                </c:pt>
                <c:pt idx="3">
                  <c:v>1.5</c:v>
                </c:pt>
                <c:pt idx="4">
                  <c:v>1.3103448275862069</c:v>
                </c:pt>
                <c:pt idx="5">
                  <c:v>1.4102564102564104</c:v>
                </c:pt>
                <c:pt idx="6">
                  <c:v>1.5272727272727273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7C3-4543-9AAE-B10A6ECAC226}"/>
            </c:ext>
          </c:extLst>
        </c:ser>
        <c:ser>
          <c:idx val="2"/>
          <c:order val="2"/>
          <c:tx>
            <c:strRef>
              <c:f>Sheet1!$D$26</c:f>
              <c:strCache>
                <c:ptCount val="1"/>
                <c:pt idx="0">
                  <c:v>hand</c:v>
                </c:pt>
              </c:strCache>
            </c:strRef>
          </c:tx>
          <c:spPr>
            <a:ln>
              <a:solidFill>
                <a:schemeClr val="tx1"/>
              </a:solidFill>
              <a:prstDash val="sysDot"/>
            </a:ln>
          </c:spPr>
          <c:marker>
            <c:symbol val="none"/>
          </c:marker>
          <c:cat>
            <c:strRef>
              <c:f>Sheet1!$A$27:$A$33</c:f>
              <c:strCache>
                <c:ptCount val="7"/>
                <c:pt idx="0">
                  <c:v>&lt;30 years</c:v>
                </c:pt>
                <c:pt idx="1">
                  <c:v>30 to &lt;35 years</c:v>
                </c:pt>
                <c:pt idx="2">
                  <c:v>35 to &lt;40 years</c:v>
                </c:pt>
                <c:pt idx="3">
                  <c:v>40 to &lt;45 years</c:v>
                </c:pt>
                <c:pt idx="4">
                  <c:v>45 to &lt;50 years</c:v>
                </c:pt>
                <c:pt idx="5">
                  <c:v>50 to &lt;55 years</c:v>
                </c:pt>
                <c:pt idx="6">
                  <c:v>55 to &lt;60 years</c:v>
                </c:pt>
              </c:strCache>
            </c:strRef>
          </c:cat>
          <c:val>
            <c:numRef>
              <c:f>Sheet1!$D$27:$D$33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1.3333333333333333</c:v>
                </c:pt>
                <c:pt idx="3">
                  <c:v>2</c:v>
                </c:pt>
                <c:pt idx="4">
                  <c:v>1.5714285714285714</c:v>
                </c:pt>
                <c:pt idx="5">
                  <c:v>1.7777777777777779</c:v>
                </c:pt>
                <c:pt idx="6">
                  <c:v>2.3333333333333335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7C3-4543-9AAE-B10A6ECAC2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74165760"/>
        <c:axId val="274167296"/>
      </c:lineChart>
      <c:catAx>
        <c:axId val="274165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>
                <a:tint val="75000"/>
                <a:shade val="95000"/>
                <a:satMod val="105000"/>
              </a:schemeClr>
            </a:solidFill>
          </a:ln>
        </c:spPr>
        <c:txPr>
          <a:bodyPr rot="0"/>
          <a:lstStyle/>
          <a:p>
            <a:pPr>
              <a:defRPr sz="1200"/>
            </a:pPr>
            <a:endParaRPr lang="en-US"/>
          </a:p>
        </c:txPr>
        <c:crossAx val="274167296"/>
        <c:crosses val="autoZero"/>
        <c:auto val="1"/>
        <c:lblAlgn val="ctr"/>
        <c:lblOffset val="100"/>
        <c:noMultiLvlLbl val="0"/>
      </c:catAx>
      <c:valAx>
        <c:axId val="274167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en-US"/>
          </a:p>
        </c:txPr>
        <c:crossAx val="274165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2809603283885416E-2"/>
          <c:y val="0.71811455895630549"/>
          <c:w val="0.75801818991927061"/>
          <c:h val="8.8383849398299796E-2"/>
        </c:manualLayout>
      </c:layout>
      <c:overlay val="0"/>
      <c:txPr>
        <a:bodyPr/>
        <a:lstStyle/>
        <a:p>
          <a:pPr>
            <a:defRPr sz="16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D8EE0D075EC47B1A9FB643FB50B87" ma:contentTypeVersion="20" ma:contentTypeDescription="Create a new document." ma:contentTypeScope="" ma:versionID="0ac0feeeddb414d885cb292d1c078e0b">
  <xsd:schema xmlns:xsd="http://www.w3.org/2001/XMLSchema" xmlns:xs="http://www.w3.org/2001/XMLSchema" xmlns:p="http://schemas.microsoft.com/office/2006/metadata/properties" xmlns:ns2="163a4d1f-3c43-49c6-a5ce-633c3663f70a" targetNamespace="http://schemas.microsoft.com/office/2006/metadata/properties" ma:root="true" ma:fieldsID="e28589e52e5e5acc2fcf075b1fdc8e51" ns2:_="">
    <xsd:import namespace="163a4d1f-3c43-49c6-a5ce-633c3663f70a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a4d1f-3c43-49c6-a5ce-633c3663f70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163a4d1f-3c43-49c6-a5ce-633c3663f70a" xsi:nil="true"/>
    <Math_Settings xmlns="163a4d1f-3c43-49c6-a5ce-633c3663f70a" xsi:nil="true"/>
    <Member_Groups xmlns="163a4d1f-3c43-49c6-a5ce-633c3663f70a">
      <UserInfo>
        <DisplayName/>
        <AccountId xsi:nil="true"/>
        <AccountType/>
      </UserInfo>
    </Member_Groups>
    <Self_Registration_Enabled xmlns="163a4d1f-3c43-49c6-a5ce-633c3663f70a" xsi:nil="true"/>
    <Distribution_Groups xmlns="163a4d1f-3c43-49c6-a5ce-633c3663f70a" xsi:nil="true"/>
    <Invited_Members xmlns="163a4d1f-3c43-49c6-a5ce-633c3663f70a" xsi:nil="true"/>
    <Is_Collaboration_Space_Locked xmlns="163a4d1f-3c43-49c6-a5ce-633c3663f70a" xsi:nil="true"/>
    <Leaders xmlns="163a4d1f-3c43-49c6-a5ce-633c3663f70a">
      <UserInfo>
        <DisplayName/>
        <AccountId xsi:nil="true"/>
        <AccountType/>
      </UserInfo>
    </Leaders>
    <DefaultSectionNames xmlns="163a4d1f-3c43-49c6-a5ce-633c3663f70a" xsi:nil="true"/>
    <Has_Leaders_Only_SectionGroup xmlns="163a4d1f-3c43-49c6-a5ce-633c3663f70a" xsi:nil="true"/>
    <CultureName xmlns="163a4d1f-3c43-49c6-a5ce-633c3663f70a" xsi:nil="true"/>
    <Owner xmlns="163a4d1f-3c43-49c6-a5ce-633c3663f70a">
      <UserInfo>
        <DisplayName/>
        <AccountId xsi:nil="true"/>
        <AccountType/>
      </UserInfo>
    </Owner>
    <IsNotebookLocked xmlns="163a4d1f-3c43-49c6-a5ce-633c3663f70a" xsi:nil="true"/>
    <Templates xmlns="163a4d1f-3c43-49c6-a5ce-633c3663f70a" xsi:nil="true"/>
    <Members xmlns="163a4d1f-3c43-49c6-a5ce-633c3663f70a">
      <UserInfo>
        <DisplayName/>
        <AccountId xsi:nil="true"/>
        <AccountType/>
      </UserInfo>
    </Members>
    <NotebookType xmlns="163a4d1f-3c43-49c6-a5ce-633c3663f70a" xsi:nil="true"/>
    <AppVersion xmlns="163a4d1f-3c43-49c6-a5ce-633c3663f70a" xsi:nil="true"/>
    <LMS_Mappings xmlns="163a4d1f-3c43-49c6-a5ce-633c3663f70a" xsi:nil="true"/>
    <Invited_Leaders xmlns="163a4d1f-3c43-49c6-a5ce-633c3663f70a" xsi:nil="true"/>
    <FolderType xmlns="163a4d1f-3c43-49c6-a5ce-633c3663f70a" xsi:nil="true"/>
  </documentManagement>
</p:properties>
</file>

<file path=customXml/itemProps1.xml><?xml version="1.0" encoding="utf-8"?>
<ds:datastoreItem xmlns:ds="http://schemas.openxmlformats.org/officeDocument/2006/customXml" ds:itemID="{D3D91356-95BD-4393-AC18-C670334FF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a4d1f-3c43-49c6-a5ce-633c3663f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E05F2-D24F-4A88-8E9B-CFC9C2E2C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984851-6B43-4B70-B2AE-108D0529D148}">
  <ds:schemaRefs>
    <ds:schemaRef ds:uri="http://schemas.microsoft.com/office/2006/metadata/properties"/>
    <ds:schemaRef ds:uri="http://schemas.microsoft.com/office/infopath/2007/PartnerControls"/>
    <ds:schemaRef ds:uri="163a4d1f-3c43-49c6-a5ce-633c3663f7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833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Botnar Research Centre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msanchez</dc:creator>
  <cp:lastModifiedBy>Mary O'Hanlon</cp:lastModifiedBy>
  <cp:revision>3</cp:revision>
  <dcterms:created xsi:type="dcterms:W3CDTF">2020-03-26T20:23:00Z</dcterms:created>
  <dcterms:modified xsi:type="dcterms:W3CDTF">2020-07-19T16:40:00Z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{0C043A6D-9822-49E3-A35E-C4542E8E050D}</vt:lpwstr>
  </property>
  <property fmtid="{D5CDD505-2E9C-101B-9397-08002B2CF9AE}" pid="3" name="ContentTypeId">
    <vt:lpwstr>0x010100354D8EE0D075EC47B1A9FB643FB50B87</vt:lpwstr>
  </property>
</Properties>
</file>