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801F3E" w14:textId="2CFFC21F" w:rsidR="00AB240D" w:rsidRDefault="00AB240D" w:rsidP="00AB240D">
      <w:pPr>
        <w:spacing w:line="480" w:lineRule="auto"/>
        <w:rPr>
          <w:rFonts w:ascii="Times New Roman" w:eastAsia="仿宋_GB2312" w:hAnsi="Times New Roman" w:cs="Times New Roman"/>
          <w:b/>
          <w:sz w:val="24"/>
          <w:szCs w:val="24"/>
        </w:rPr>
      </w:pPr>
      <w:bookmarkStart w:id="0" w:name="OLE_LINK50"/>
      <w:bookmarkStart w:id="1" w:name="OLE_LINK51"/>
      <w:r w:rsidRPr="00AB240D">
        <w:rPr>
          <w:rFonts w:ascii="Times New Roman" w:eastAsia="仿宋_GB2312" w:hAnsi="Times New Roman" w:cs="Times New Roman"/>
          <w:b/>
          <w:sz w:val="24"/>
          <w:szCs w:val="24"/>
        </w:rPr>
        <w:t>FigureLegends</w:t>
      </w:r>
      <w:r w:rsidRPr="00AB240D">
        <w:rPr>
          <w:rFonts w:ascii="Times New Roman" w:eastAsia="仿宋_GB2312" w:hAnsi="Times New Roman" w:cs="Times New Roman"/>
          <w:b/>
          <w:sz w:val="24"/>
          <w:szCs w:val="24"/>
        </w:rPr>
        <w:t>：</w:t>
      </w:r>
    </w:p>
    <w:p w14:paraId="568B22A6" w14:textId="03DA0861" w:rsidR="00AB240D" w:rsidRPr="008B3F4E" w:rsidRDefault="00AB240D" w:rsidP="00AB240D">
      <w:pPr>
        <w:spacing w:line="480" w:lineRule="auto"/>
        <w:rPr>
          <w:rFonts w:ascii="Times New Roman" w:eastAsia="仿宋_GB2312" w:hAnsi="Times New Roman" w:cs="Times New Roman"/>
          <w:b/>
          <w:sz w:val="24"/>
          <w:szCs w:val="24"/>
        </w:rPr>
      </w:pPr>
      <w:r w:rsidRPr="008B3F4E">
        <w:rPr>
          <w:rFonts w:ascii="Times New Roman" w:eastAsia="仿宋_GB2312" w:hAnsi="Times New Roman" w:cs="Times New Roman"/>
          <w:b/>
          <w:sz w:val="24"/>
          <w:szCs w:val="24"/>
        </w:rPr>
        <w:t>Supplemental</w:t>
      </w:r>
      <w:bookmarkEnd w:id="0"/>
      <w:bookmarkEnd w:id="1"/>
      <w:r w:rsidRPr="008B3F4E">
        <w:rPr>
          <w:rFonts w:ascii="Times New Roman" w:eastAsia="仿宋_GB2312" w:hAnsi="Times New Roman" w:cs="Times New Roman"/>
          <w:b/>
          <w:sz w:val="24"/>
          <w:szCs w:val="24"/>
        </w:rPr>
        <w:t xml:space="preserve"> Fig</w:t>
      </w:r>
      <w:r>
        <w:rPr>
          <w:rFonts w:ascii="Times New Roman" w:eastAsia="仿宋_GB2312" w:hAnsi="Times New Roman" w:cs="Times New Roman"/>
          <w:b/>
          <w:sz w:val="24"/>
          <w:szCs w:val="24"/>
        </w:rPr>
        <w:t>ure</w:t>
      </w:r>
      <w:r w:rsidRPr="008B3F4E">
        <w:rPr>
          <w:rFonts w:ascii="Times New Roman" w:eastAsia="仿宋_GB2312" w:hAnsi="Times New Roman" w:cs="Times New Roman"/>
          <w:b/>
          <w:sz w:val="24"/>
          <w:szCs w:val="24"/>
        </w:rPr>
        <w:t xml:space="preserve"> S1.</w:t>
      </w:r>
      <w:r w:rsidRPr="008B3F4E">
        <w:rPr>
          <w:rFonts w:ascii="Times New Roman" w:hAnsi="Times New Roman" w:cs="Times New Roman"/>
          <w:sz w:val="24"/>
          <w:szCs w:val="24"/>
        </w:rPr>
        <w:t xml:space="preserve"> </w:t>
      </w:r>
      <w:r w:rsidRPr="008B3F4E">
        <w:rPr>
          <w:rFonts w:ascii="Times New Roman" w:eastAsia="仿宋_GB2312" w:hAnsi="Times New Roman" w:cs="Times New Roman"/>
          <w:b/>
          <w:sz w:val="24"/>
          <w:szCs w:val="24"/>
        </w:rPr>
        <w:t xml:space="preserve">Feature selection for building SGRS. </w:t>
      </w:r>
    </w:p>
    <w:p w14:paraId="32BD198A" w14:textId="77777777" w:rsidR="00AB240D" w:rsidRPr="008B3F4E" w:rsidRDefault="00AB240D" w:rsidP="00AB240D">
      <w:pPr>
        <w:spacing w:line="480" w:lineRule="auto"/>
        <w:rPr>
          <w:rFonts w:ascii="Times New Roman" w:eastAsia="仿宋_GB2312" w:hAnsi="Times New Roman" w:cs="Times New Roman"/>
          <w:bCs/>
          <w:sz w:val="24"/>
          <w:szCs w:val="24"/>
        </w:rPr>
      </w:pPr>
      <w:r w:rsidRPr="008B3F4E">
        <w:rPr>
          <w:rFonts w:ascii="Times New Roman" w:eastAsia="仿宋_GB2312" w:hAnsi="Times New Roman" w:cs="Times New Roman"/>
          <w:bCs/>
          <w:sz w:val="24"/>
          <w:szCs w:val="24"/>
        </w:rPr>
        <w:t>(a-b) Ten-time cross-validation for tuning parameter selection in the LASSO model. Solid vertical lines represent partial likelihood deviance ± standard error (SE). The dotted vertical lines are drawn at the optimal values by minimum criteria and 1-SE criteria. The partial likelihood deviance versus log (λ) was plotted, where λ is the tuning parameter.</w:t>
      </w:r>
      <w:r w:rsidRPr="008B3F4E">
        <w:rPr>
          <w:rFonts w:ascii="Times New Roman" w:hAnsi="Times New Roman" w:cs="Times New Roman"/>
          <w:sz w:val="24"/>
          <w:szCs w:val="24"/>
        </w:rPr>
        <w:t xml:space="preserve"> </w:t>
      </w:r>
      <w:r w:rsidRPr="008B3F4E">
        <w:rPr>
          <w:rFonts w:ascii="Times New Roman" w:eastAsia="仿宋_GB2312" w:hAnsi="Times New Roman" w:cs="Times New Roman"/>
          <w:bCs/>
          <w:sz w:val="24"/>
          <w:szCs w:val="24"/>
        </w:rPr>
        <w:t>Using LASSO to select genes based on the information OS (left) and PFI (right).</w:t>
      </w:r>
    </w:p>
    <w:p w14:paraId="1B8997CE" w14:textId="77777777" w:rsidR="00AB240D" w:rsidRPr="008B3F4E" w:rsidRDefault="00AB240D" w:rsidP="00AB240D">
      <w:pPr>
        <w:spacing w:line="480" w:lineRule="auto"/>
        <w:rPr>
          <w:rFonts w:ascii="Times New Roman" w:eastAsia="仿宋_GB2312" w:hAnsi="Times New Roman" w:cs="Times New Roman"/>
          <w:bCs/>
          <w:sz w:val="24"/>
          <w:szCs w:val="24"/>
        </w:rPr>
      </w:pPr>
      <w:r w:rsidRPr="008B3F4E">
        <w:rPr>
          <w:rFonts w:ascii="Times New Roman" w:eastAsia="仿宋_GB2312" w:hAnsi="Times New Roman" w:cs="Times New Roman"/>
          <w:bCs/>
          <w:sz w:val="24"/>
          <w:szCs w:val="24"/>
        </w:rPr>
        <w:t xml:space="preserve">(c-d) LASSO coefficient profiles of the 425 selected features </w:t>
      </w:r>
      <w:proofErr w:type="gramStart"/>
      <w:r w:rsidRPr="008B3F4E">
        <w:rPr>
          <w:rFonts w:ascii="Times New Roman" w:eastAsia="仿宋_GB2312" w:hAnsi="Times New Roman" w:cs="Times New Roman"/>
          <w:bCs/>
          <w:sz w:val="24"/>
          <w:szCs w:val="24"/>
        </w:rPr>
        <w:t>is</w:t>
      </w:r>
      <w:proofErr w:type="gramEnd"/>
      <w:r w:rsidRPr="008B3F4E">
        <w:rPr>
          <w:rFonts w:ascii="Times New Roman" w:eastAsia="仿宋_GB2312" w:hAnsi="Times New Roman" w:cs="Times New Roman"/>
          <w:bCs/>
          <w:sz w:val="24"/>
          <w:szCs w:val="24"/>
        </w:rPr>
        <w:t xml:space="preserve"> presented based on the information OS (left) and PFI (right).</w:t>
      </w:r>
    </w:p>
    <w:p w14:paraId="0891770E" w14:textId="77777777" w:rsidR="00AB240D" w:rsidRPr="008B3F4E" w:rsidRDefault="00AB240D" w:rsidP="00AB240D">
      <w:pPr>
        <w:spacing w:line="480" w:lineRule="auto"/>
        <w:rPr>
          <w:rFonts w:ascii="Times New Roman" w:eastAsia="仿宋_GB2312" w:hAnsi="Times New Roman" w:cs="Times New Roman"/>
          <w:bCs/>
          <w:sz w:val="24"/>
          <w:szCs w:val="24"/>
        </w:rPr>
      </w:pPr>
      <w:r w:rsidRPr="008B3F4E">
        <w:rPr>
          <w:rFonts w:ascii="Times New Roman" w:eastAsia="仿宋_GB2312" w:hAnsi="Times New Roman" w:cs="Times New Roman"/>
          <w:b/>
          <w:sz w:val="24"/>
          <w:szCs w:val="24"/>
        </w:rPr>
        <w:t>Supplemental Fig</w:t>
      </w:r>
      <w:r>
        <w:rPr>
          <w:rFonts w:ascii="Times New Roman" w:eastAsia="仿宋_GB2312" w:hAnsi="Times New Roman" w:cs="Times New Roman"/>
          <w:b/>
          <w:sz w:val="24"/>
          <w:szCs w:val="24"/>
        </w:rPr>
        <w:t>ure</w:t>
      </w:r>
      <w:r w:rsidRPr="008B3F4E">
        <w:rPr>
          <w:rFonts w:ascii="Times New Roman" w:eastAsia="仿宋_GB2312" w:hAnsi="Times New Roman" w:cs="Times New Roman"/>
          <w:b/>
          <w:sz w:val="24"/>
          <w:szCs w:val="24"/>
        </w:rPr>
        <w:t xml:space="preserve"> S2. Predictive accuracy of the SGRS panel as category variables.</w:t>
      </w:r>
    </w:p>
    <w:p w14:paraId="4F9116EC" w14:textId="77777777" w:rsidR="00AB240D" w:rsidRPr="008B3F4E" w:rsidRDefault="00AB240D" w:rsidP="00AB240D">
      <w:pPr>
        <w:spacing w:line="480" w:lineRule="auto"/>
        <w:rPr>
          <w:rFonts w:ascii="Times New Roman" w:eastAsia="仿宋_GB2312" w:hAnsi="Times New Roman" w:cs="Times New Roman"/>
          <w:bCs/>
          <w:sz w:val="24"/>
          <w:szCs w:val="24"/>
        </w:rPr>
      </w:pPr>
      <w:r w:rsidRPr="008B3F4E">
        <w:rPr>
          <w:rFonts w:ascii="Times New Roman" w:eastAsia="仿宋_GB2312" w:hAnsi="Times New Roman" w:cs="Times New Roman"/>
          <w:bCs/>
          <w:sz w:val="24"/>
          <w:szCs w:val="24"/>
        </w:rPr>
        <w:t>(a-b) SGRS-OS was fourfold classified based on cut-off values calculated. Kaplan–Meier curves (left) and ROC curves (right) of OS according to SGRS-OS groups in the training cohort.</w:t>
      </w:r>
    </w:p>
    <w:p w14:paraId="0C29367A" w14:textId="77777777" w:rsidR="00AB240D" w:rsidRPr="001139D4" w:rsidRDefault="00AB240D" w:rsidP="00AB240D">
      <w:pPr>
        <w:spacing w:line="480" w:lineRule="auto"/>
        <w:rPr>
          <w:rFonts w:ascii="Times New Roman" w:eastAsia="仿宋_GB2312" w:hAnsi="Times New Roman" w:cs="Times New Roman"/>
          <w:bCs/>
          <w:sz w:val="24"/>
          <w:szCs w:val="24"/>
        </w:rPr>
      </w:pPr>
      <w:r w:rsidRPr="008B3F4E">
        <w:rPr>
          <w:rFonts w:ascii="Times New Roman" w:eastAsia="仿宋_GB2312" w:hAnsi="Times New Roman" w:cs="Times New Roman"/>
          <w:bCs/>
          <w:sz w:val="24"/>
          <w:szCs w:val="24"/>
        </w:rPr>
        <w:t xml:space="preserve">(c-d) SGRS-PFI was fourfold classified based on cut-off values calculated. Kaplan–Meier curves (left) and ROC curves (right) of PFI according to SGRS-PFI groups in the training cohort. </w:t>
      </w:r>
    </w:p>
    <w:p w14:paraId="241B9886" w14:textId="77777777" w:rsidR="00AB240D" w:rsidRPr="00A1058E" w:rsidRDefault="00AB240D" w:rsidP="00AB240D"/>
    <w:p w14:paraId="75BD56C5" w14:textId="77777777" w:rsidR="009369F6" w:rsidRPr="00AB240D" w:rsidRDefault="009369F6"/>
    <w:sectPr w:rsidR="009369F6" w:rsidRPr="00AB240D" w:rsidSect="003C4B5D">
      <w:footerReference w:type="default" r:id="rId4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121339110"/>
      <w:docPartObj>
        <w:docPartGallery w:val="Page Numbers (Bottom of Page)"/>
        <w:docPartUnique/>
      </w:docPartObj>
    </w:sdtPr>
    <w:sdtEndPr/>
    <w:sdtContent>
      <w:p w14:paraId="51B71AFB" w14:textId="77777777" w:rsidR="00CE505A" w:rsidRDefault="00E8258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892E1E7" w14:textId="77777777" w:rsidR="00247010" w:rsidRDefault="00E82583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40D"/>
    <w:rsid w:val="009369F6"/>
    <w:rsid w:val="00AB240D"/>
    <w:rsid w:val="00E82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730603"/>
  <w15:chartTrackingRefBased/>
  <w15:docId w15:val="{5334018E-EB98-4BDA-813C-57832126F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24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AB24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AB240D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AB24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</TotalTime>
  <Pages>1</Pages>
  <Words>163</Words>
  <Characters>931</Characters>
  <Application>Microsoft Office Word</Application>
  <DocSecurity>0</DocSecurity>
  <Lines>7</Lines>
  <Paragraphs>2</Paragraphs>
  <ScaleCrop>false</ScaleCrop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Linyi</dc:creator>
  <cp:keywords/>
  <dc:description/>
  <cp:lastModifiedBy>Zhang Linyi</cp:lastModifiedBy>
  <cp:revision>1</cp:revision>
  <dcterms:created xsi:type="dcterms:W3CDTF">2021-02-05T04:17:00Z</dcterms:created>
  <dcterms:modified xsi:type="dcterms:W3CDTF">2021-02-05T07:50:00Z</dcterms:modified>
</cp:coreProperties>
</file>