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B56" w:rsidRPr="00073B56" w:rsidRDefault="00073B56" w:rsidP="00073B56">
      <w:pPr>
        <w:bidi w:val="0"/>
        <w:spacing w:after="0"/>
        <w:jc w:val="both"/>
        <w:rPr>
          <w:rFonts w:ascii="Times New Roman" w:eastAsia="Calibri" w:hAnsi="Times New Roman" w:cs="Times New Roman"/>
          <w:b/>
          <w:spacing w:val="4"/>
          <w:sz w:val="28"/>
          <w:szCs w:val="28"/>
          <w:lang w:bidi="ar-SA"/>
        </w:rPr>
      </w:pPr>
      <w:r w:rsidRPr="00073B56">
        <w:rPr>
          <w:rFonts w:ascii="Times New Roman" w:eastAsia="Calibri" w:hAnsi="Times New Roman" w:cs="Times New Roman"/>
          <w:b/>
          <w:spacing w:val="4"/>
          <w:sz w:val="28"/>
          <w:szCs w:val="28"/>
          <w:lang w:bidi="ar-SA"/>
        </w:rPr>
        <w:t xml:space="preserve">Ordered Mesoporous Silica (SBA-15) Anchored Tungsten and Molybdenum </w:t>
      </w:r>
      <w:r w:rsidRPr="00073B56">
        <w:rPr>
          <w:rFonts w:ascii="Times New Roman" w:eastAsia="Calibri" w:hAnsi="Times New Roman" w:cs="Times New Roman"/>
          <w:b/>
          <w:spacing w:val="4"/>
          <w:sz w:val="28"/>
          <w:szCs w:val="28"/>
          <w:lang w:val="de-DE" w:bidi="ar-SA"/>
        </w:rPr>
        <w:t>Aminophenolate</w:t>
      </w:r>
      <w:r w:rsidRPr="00073B56">
        <w:rPr>
          <w:rFonts w:ascii="Times New Roman" w:eastAsia="Calibri" w:hAnsi="Times New Roman" w:cs="Times New Roman"/>
          <w:b/>
          <w:spacing w:val="4"/>
          <w:sz w:val="28"/>
          <w:szCs w:val="28"/>
          <w:lang w:bidi="ar-SA"/>
        </w:rPr>
        <w:t xml:space="preserve"> Complexes: as Efficient and Reusable Catalysts for Selective Oxidation of Sulfides with H</w:t>
      </w:r>
      <w:r w:rsidRPr="00073B56">
        <w:rPr>
          <w:rFonts w:ascii="Times New Roman" w:eastAsia="Calibri" w:hAnsi="Times New Roman" w:cs="Times New Roman"/>
          <w:b/>
          <w:spacing w:val="4"/>
          <w:sz w:val="28"/>
          <w:szCs w:val="28"/>
          <w:vertAlign w:val="subscript"/>
          <w:lang w:bidi="ar-SA"/>
        </w:rPr>
        <w:t>2</w:t>
      </w:r>
      <w:r w:rsidRPr="00073B56">
        <w:rPr>
          <w:rFonts w:ascii="Times New Roman" w:eastAsia="Calibri" w:hAnsi="Times New Roman" w:cs="Times New Roman"/>
          <w:b/>
          <w:spacing w:val="4"/>
          <w:sz w:val="28"/>
          <w:szCs w:val="28"/>
          <w:lang w:bidi="ar-SA"/>
        </w:rPr>
        <w:t>O</w:t>
      </w:r>
      <w:r w:rsidRPr="00073B56">
        <w:rPr>
          <w:rFonts w:ascii="Times New Roman" w:eastAsia="Calibri" w:hAnsi="Times New Roman" w:cs="Times New Roman"/>
          <w:b/>
          <w:spacing w:val="4"/>
          <w:sz w:val="28"/>
          <w:szCs w:val="28"/>
          <w:vertAlign w:val="subscript"/>
          <w:lang w:bidi="ar-SA"/>
        </w:rPr>
        <w:t>2</w:t>
      </w:r>
    </w:p>
    <w:p w:rsidR="00073B56" w:rsidRPr="00073B56" w:rsidRDefault="00073B56" w:rsidP="00073B5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3B56" w:rsidRPr="00073B56" w:rsidRDefault="00073B56" w:rsidP="00073B56">
      <w:pPr>
        <w:bidi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pacing w:val="4"/>
          <w:sz w:val="24"/>
          <w:szCs w:val="24"/>
          <w:rtl/>
          <w:lang w:val="en-GB" w:bidi="ar-SA"/>
        </w:rPr>
      </w:pPr>
      <w:proofErr w:type="spellStart"/>
      <w:r w:rsidRPr="00073B56">
        <w:rPr>
          <w:rFonts w:ascii="Times New Roman" w:eastAsia="Calibri" w:hAnsi="Times New Roman" w:cs="Times New Roman"/>
          <w:spacing w:val="4"/>
          <w:sz w:val="24"/>
          <w:szCs w:val="24"/>
          <w:lang w:val="en-GB" w:bidi="ar-SA"/>
        </w:rPr>
        <w:t>Iraj</w:t>
      </w:r>
      <w:proofErr w:type="spellEnd"/>
      <w:r w:rsidRPr="00073B56">
        <w:rPr>
          <w:rFonts w:ascii="Times New Roman" w:eastAsia="Calibri" w:hAnsi="Times New Roman" w:cs="Times New Roman"/>
          <w:spacing w:val="4"/>
          <w:sz w:val="24"/>
          <w:szCs w:val="24"/>
          <w:lang w:val="en-GB" w:bidi="ar-SA"/>
        </w:rPr>
        <w:t xml:space="preserve"> Saberikia</w:t>
      </w:r>
      <w:r w:rsidRPr="00073B56">
        <w:rPr>
          <w:rFonts w:ascii="Times New Roman" w:eastAsia="Calibri" w:hAnsi="Times New Roman" w:cs="Times New Roman"/>
          <w:spacing w:val="4"/>
          <w:sz w:val="24"/>
          <w:szCs w:val="24"/>
          <w:vertAlign w:val="superscript"/>
          <w:lang w:val="en-GB" w:bidi="ar-SA"/>
        </w:rPr>
        <w:t>1</w:t>
      </w:r>
      <w:r w:rsidRPr="00073B56">
        <w:rPr>
          <w:rFonts w:ascii="Times New Roman" w:eastAsia="Calibri" w:hAnsi="Times New Roman" w:cs="Times New Roman"/>
          <w:spacing w:val="4"/>
          <w:sz w:val="24"/>
          <w:szCs w:val="24"/>
          <w:lang w:val="en-GB" w:bidi="ar-SA"/>
        </w:rPr>
        <w:t xml:space="preserve">, </w:t>
      </w:r>
      <w:proofErr w:type="spellStart"/>
      <w:r w:rsidRPr="00073B56">
        <w:rPr>
          <w:rFonts w:ascii="Times New Roman" w:eastAsia="Calibri" w:hAnsi="Times New Roman" w:cs="Times New Roman"/>
          <w:spacing w:val="4"/>
          <w:sz w:val="24"/>
          <w:szCs w:val="24"/>
          <w:lang w:val="en-GB" w:bidi="ar-SA"/>
        </w:rPr>
        <w:t>Elham</w:t>
      </w:r>
      <w:proofErr w:type="spellEnd"/>
      <w:r w:rsidRPr="00073B56">
        <w:rPr>
          <w:rFonts w:ascii="Times New Roman" w:eastAsia="Calibri" w:hAnsi="Times New Roman" w:cs="Times New Roman"/>
          <w:spacing w:val="4"/>
          <w:sz w:val="24"/>
          <w:szCs w:val="24"/>
          <w:lang w:val="en-GB" w:bidi="ar-SA"/>
        </w:rPr>
        <w:t xml:space="preserve"> </w:t>
      </w:r>
      <w:proofErr w:type="spellStart"/>
      <w:r w:rsidRPr="00073B56">
        <w:rPr>
          <w:rFonts w:ascii="Times New Roman" w:eastAsia="Calibri" w:hAnsi="Times New Roman" w:cs="Times New Roman"/>
          <w:spacing w:val="4"/>
          <w:sz w:val="24"/>
          <w:szCs w:val="24"/>
          <w:lang w:val="en-GB" w:bidi="ar-SA"/>
        </w:rPr>
        <w:t>Safaei</w:t>
      </w:r>
      <w:proofErr w:type="spellEnd"/>
      <w:r w:rsidRPr="00073B56">
        <w:rPr>
          <w:rFonts w:ascii="Times New Roman" w:eastAsia="Calibri" w:hAnsi="Times New Roman" w:cs="Times New Roman"/>
          <w:spacing w:val="4"/>
          <w:sz w:val="24"/>
          <w:szCs w:val="24"/>
          <w:vertAlign w:val="superscript"/>
          <w:lang w:val="en-GB" w:bidi="ar-SA"/>
        </w:rPr>
        <w:t>*2</w:t>
      </w:r>
      <w:r w:rsidRPr="00073B56">
        <w:rPr>
          <w:rFonts w:ascii="Times New Roman" w:eastAsia="Calibri" w:hAnsi="Times New Roman" w:cs="Times New Roman"/>
          <w:spacing w:val="4"/>
          <w:sz w:val="24"/>
          <w:szCs w:val="24"/>
          <w:lang w:val="en-GB" w:bidi="ar-SA"/>
        </w:rPr>
        <w:t xml:space="preserve">, </w:t>
      </w:r>
      <w:proofErr w:type="spellStart"/>
      <w:r w:rsidRPr="00073B56">
        <w:rPr>
          <w:rFonts w:ascii="Times New Roman" w:eastAsia="Calibri" w:hAnsi="Times New Roman" w:cs="Times New Roman"/>
          <w:spacing w:val="4"/>
          <w:sz w:val="24"/>
          <w:szCs w:val="24"/>
          <w:lang w:val="en-GB" w:bidi="ar-SA"/>
        </w:rPr>
        <w:t>Babak</w:t>
      </w:r>
      <w:proofErr w:type="spellEnd"/>
      <w:r w:rsidRPr="00073B56">
        <w:rPr>
          <w:rFonts w:ascii="Times New Roman" w:eastAsia="Calibri" w:hAnsi="Times New Roman" w:cs="Times New Roman"/>
          <w:spacing w:val="4"/>
          <w:sz w:val="24"/>
          <w:szCs w:val="24"/>
          <w:lang w:val="en-GB" w:bidi="ar-SA"/>
        </w:rPr>
        <w:t xml:space="preserve"> Karimi</w:t>
      </w:r>
      <w:r w:rsidRPr="00073B56">
        <w:rPr>
          <w:rFonts w:ascii="Times New Roman" w:eastAsia="Calibri" w:hAnsi="Times New Roman" w:cs="Times New Roman"/>
          <w:spacing w:val="4"/>
          <w:sz w:val="24"/>
          <w:szCs w:val="24"/>
          <w:vertAlign w:val="superscript"/>
          <w:lang w:val="en-GB" w:bidi="ar-SA"/>
        </w:rPr>
        <w:t>1</w:t>
      </w:r>
    </w:p>
    <w:p w:rsidR="00073B56" w:rsidRPr="00073B56" w:rsidRDefault="00073B56" w:rsidP="00073B56">
      <w:pPr>
        <w:bidi w:val="0"/>
        <w:spacing w:after="0" w:line="240" w:lineRule="exact"/>
        <w:jc w:val="both"/>
        <w:rPr>
          <w:rFonts w:ascii="Times New Roman" w:eastAsia="Calibri" w:hAnsi="Times New Roman" w:cs="Times New Roman"/>
          <w:w w:val="105"/>
          <w:sz w:val="20"/>
          <w:szCs w:val="20"/>
          <w:lang w:bidi="ar-SA"/>
        </w:rPr>
      </w:pPr>
      <w:r w:rsidRPr="00073B56">
        <w:rPr>
          <w:rFonts w:ascii="Times New Roman" w:eastAsia="Calibri" w:hAnsi="Times New Roman" w:cs="Times New Roman"/>
          <w:w w:val="105"/>
          <w:sz w:val="20"/>
          <w:szCs w:val="20"/>
          <w:vertAlign w:val="superscript"/>
          <w:lang w:bidi="ar-SA"/>
        </w:rPr>
        <w:t>1</w:t>
      </w:r>
      <w:r w:rsidRPr="00073B56">
        <w:rPr>
          <w:rFonts w:ascii="Times New Roman" w:eastAsia="Calibri" w:hAnsi="Times New Roman" w:cs="Times New Roman"/>
          <w:w w:val="105"/>
          <w:sz w:val="20"/>
          <w:szCs w:val="20"/>
          <w:lang w:bidi="ar-SA"/>
        </w:rPr>
        <w:t xml:space="preserve">Institute for Advanced Studies in Basic Sciences (IASBS), 45137-66731, </w:t>
      </w:r>
      <w:proofErr w:type="spellStart"/>
      <w:r w:rsidRPr="00073B56">
        <w:rPr>
          <w:rFonts w:ascii="Times New Roman" w:eastAsia="Calibri" w:hAnsi="Times New Roman" w:cs="Times New Roman"/>
          <w:w w:val="105"/>
          <w:sz w:val="20"/>
          <w:szCs w:val="20"/>
          <w:lang w:bidi="ar-SA"/>
        </w:rPr>
        <w:t>Zanjan</w:t>
      </w:r>
      <w:proofErr w:type="spellEnd"/>
      <w:r w:rsidRPr="00073B56">
        <w:rPr>
          <w:rFonts w:ascii="Times New Roman" w:eastAsia="Calibri" w:hAnsi="Times New Roman" w:cs="Times New Roman"/>
          <w:w w:val="105"/>
          <w:sz w:val="20"/>
          <w:szCs w:val="20"/>
          <w:lang w:bidi="ar-SA"/>
        </w:rPr>
        <w:t>, Iran</w:t>
      </w:r>
    </w:p>
    <w:p w:rsidR="00073B56" w:rsidRPr="00073B56" w:rsidRDefault="00073B56" w:rsidP="00073B56">
      <w:pPr>
        <w:bidi w:val="0"/>
        <w:spacing w:after="0" w:line="240" w:lineRule="exact"/>
        <w:jc w:val="both"/>
        <w:rPr>
          <w:rFonts w:ascii="Times New Roman" w:eastAsia="Calibri" w:hAnsi="Times New Roman" w:cs="Times New Roman"/>
          <w:w w:val="105"/>
          <w:sz w:val="20"/>
          <w:szCs w:val="20"/>
          <w:lang w:bidi="ar-SA"/>
        </w:rPr>
      </w:pPr>
      <w:r w:rsidRPr="00073B56">
        <w:rPr>
          <w:rFonts w:ascii="Times New Roman" w:eastAsia="Calibri" w:hAnsi="Times New Roman" w:cs="Times New Roman"/>
          <w:w w:val="105"/>
          <w:sz w:val="20"/>
          <w:szCs w:val="20"/>
          <w:vertAlign w:val="superscript"/>
          <w:lang w:bidi="ar-SA"/>
        </w:rPr>
        <w:t>2</w:t>
      </w:r>
      <w:r w:rsidRPr="00073B56">
        <w:rPr>
          <w:rFonts w:ascii="Times New Roman" w:eastAsia="Calibri" w:hAnsi="Times New Roman" w:cs="Times New Roman"/>
          <w:w w:val="105"/>
          <w:sz w:val="20"/>
          <w:szCs w:val="20"/>
          <w:lang w:bidi="ar-SA"/>
        </w:rPr>
        <w:t>Department of Chemistry, College of Sciences, Shiraz University, Shiraz, 71454, Iran</w:t>
      </w:r>
    </w:p>
    <w:p w:rsidR="00073B56" w:rsidRPr="00073B56" w:rsidRDefault="00073B56" w:rsidP="00073B56">
      <w:pPr>
        <w:bidi w:val="0"/>
        <w:spacing w:after="0" w:line="240" w:lineRule="exact"/>
        <w:jc w:val="both"/>
        <w:rPr>
          <w:rFonts w:ascii="Times New Roman" w:eastAsia="Calibri" w:hAnsi="Times New Roman" w:cs="Times New Roman"/>
          <w:w w:val="105"/>
          <w:sz w:val="20"/>
          <w:szCs w:val="20"/>
          <w:lang w:val="en-GB"/>
        </w:rPr>
      </w:pPr>
    </w:p>
    <w:p w:rsidR="00073B56" w:rsidRPr="00073B56" w:rsidRDefault="00073B56" w:rsidP="00073B56">
      <w:pPr>
        <w:bidi w:val="0"/>
        <w:spacing w:after="0" w:line="240" w:lineRule="exact"/>
        <w:jc w:val="both"/>
        <w:rPr>
          <w:rFonts w:ascii="Times New Roman" w:eastAsia="Calibri" w:hAnsi="Times New Roman" w:cs="Times New Roman"/>
          <w:b/>
          <w:bCs/>
          <w:w w:val="105"/>
          <w:sz w:val="20"/>
          <w:szCs w:val="20"/>
          <w:lang w:val="en-GB"/>
        </w:rPr>
      </w:pPr>
      <w:r w:rsidRPr="00073B56">
        <w:rPr>
          <w:rFonts w:ascii="Times New Roman" w:eastAsia="Calibri" w:hAnsi="Times New Roman" w:cs="Times New Roman"/>
          <w:b/>
          <w:bCs/>
          <w:w w:val="105"/>
          <w:sz w:val="20"/>
          <w:szCs w:val="20"/>
          <w:lang w:val="en-GB"/>
        </w:rPr>
        <w:t>Correspondence</w:t>
      </w:r>
    </w:p>
    <w:p w:rsidR="00073B56" w:rsidRPr="00073B56" w:rsidRDefault="00073B56" w:rsidP="00073B56">
      <w:pPr>
        <w:bidi w:val="0"/>
        <w:spacing w:after="0" w:line="240" w:lineRule="exact"/>
        <w:jc w:val="both"/>
        <w:rPr>
          <w:rFonts w:ascii="Times New Roman" w:eastAsia="Calibri" w:hAnsi="Times New Roman" w:cs="Times New Roman"/>
          <w:w w:val="105"/>
          <w:sz w:val="20"/>
          <w:szCs w:val="20"/>
          <w:lang w:bidi="ar-SA"/>
        </w:rPr>
      </w:pPr>
      <w:proofErr w:type="spellStart"/>
      <w:r w:rsidRPr="00073B56">
        <w:rPr>
          <w:rFonts w:ascii="Times New Roman" w:eastAsia="Calibri" w:hAnsi="Times New Roman" w:cs="Times New Roman"/>
          <w:w w:val="105"/>
          <w:sz w:val="20"/>
          <w:szCs w:val="20"/>
          <w:lang w:val="en-GB" w:bidi="ar-SA"/>
        </w:rPr>
        <w:t>Elham</w:t>
      </w:r>
      <w:proofErr w:type="spellEnd"/>
      <w:r w:rsidRPr="00073B56">
        <w:rPr>
          <w:rFonts w:ascii="Times New Roman" w:eastAsia="Calibri" w:hAnsi="Times New Roman" w:cs="Times New Roman"/>
          <w:w w:val="105"/>
          <w:sz w:val="20"/>
          <w:szCs w:val="20"/>
          <w:lang w:val="en-GB" w:bidi="ar-SA"/>
        </w:rPr>
        <w:t xml:space="preserve"> </w:t>
      </w:r>
      <w:proofErr w:type="spellStart"/>
      <w:r w:rsidRPr="00073B56">
        <w:rPr>
          <w:rFonts w:ascii="Times New Roman" w:eastAsia="Calibri" w:hAnsi="Times New Roman" w:cs="Times New Roman"/>
          <w:w w:val="105"/>
          <w:sz w:val="20"/>
          <w:szCs w:val="20"/>
          <w:lang w:val="en-GB" w:bidi="ar-SA"/>
        </w:rPr>
        <w:t>Safaei</w:t>
      </w:r>
      <w:proofErr w:type="spellEnd"/>
      <w:r w:rsidRPr="00073B56">
        <w:rPr>
          <w:rFonts w:ascii="Times New Roman" w:eastAsia="Calibri" w:hAnsi="Times New Roman" w:cs="Times New Roman"/>
          <w:w w:val="105"/>
          <w:sz w:val="20"/>
          <w:szCs w:val="20"/>
          <w:lang w:bidi="ar-SA"/>
        </w:rPr>
        <w:t xml:space="preserve">, Department of Chemistry, College of Sciences, Shiraz University, Shiraz, 71454, Iran </w:t>
      </w:r>
    </w:p>
    <w:p w:rsidR="007E3598" w:rsidRDefault="00073B56" w:rsidP="00073B56">
      <w:pPr>
        <w:bidi w:val="0"/>
        <w:spacing w:after="0" w:line="225" w:lineRule="exact"/>
        <w:jc w:val="both"/>
        <w:rPr>
          <w:rFonts w:ascii="Times New Roman" w:eastAsia="Calibri" w:hAnsi="Times New Roman" w:cs="Times New Roman"/>
          <w:w w:val="105"/>
          <w:sz w:val="20"/>
          <w:szCs w:val="20"/>
          <w:lang w:val="en-GB" w:bidi="ar-SA"/>
        </w:rPr>
      </w:pPr>
      <w:r w:rsidRPr="00073B56">
        <w:rPr>
          <w:rFonts w:ascii="Times New Roman" w:eastAsia="Calibri" w:hAnsi="Times New Roman" w:cs="Times New Roman"/>
          <w:w w:val="105"/>
          <w:sz w:val="20"/>
          <w:szCs w:val="20"/>
          <w:lang w:bidi="ar-SA"/>
        </w:rPr>
        <w:t xml:space="preserve">Email: </w:t>
      </w:r>
      <w:hyperlink r:id="rId4" w:history="1">
        <w:r w:rsidRPr="00073B56">
          <w:rPr>
            <w:rFonts w:ascii="Times New Roman" w:eastAsia="Calibri" w:hAnsi="Times New Roman" w:cs="Times New Roman"/>
            <w:w w:val="105"/>
            <w:sz w:val="20"/>
            <w:szCs w:val="20"/>
            <w:lang w:val="en-GB" w:bidi="ar-SA"/>
          </w:rPr>
          <w:t>e.safaei@shirazu.ac.ir</w:t>
        </w:r>
      </w:hyperlink>
    </w:p>
    <w:p w:rsidR="00073B56" w:rsidRDefault="00073B56" w:rsidP="00073B56">
      <w:pPr>
        <w:bidi w:val="0"/>
        <w:spacing w:after="0" w:line="225" w:lineRule="exact"/>
        <w:jc w:val="both"/>
        <w:rPr>
          <w:rFonts w:ascii="Times New Roman" w:eastAsia="Calibri" w:hAnsi="Times New Roman" w:cs="Times New Roman"/>
          <w:w w:val="105"/>
          <w:sz w:val="20"/>
          <w:szCs w:val="20"/>
          <w:lang w:val="en-GB" w:bidi="ar-SA"/>
        </w:rPr>
      </w:pPr>
    </w:p>
    <w:p w:rsidR="00073B56" w:rsidRDefault="00073B56" w:rsidP="00073B56">
      <w:pPr>
        <w:bidi w:val="0"/>
        <w:spacing w:after="0" w:line="225" w:lineRule="exact"/>
        <w:jc w:val="both"/>
        <w:rPr>
          <w:rFonts w:ascii="Times New Roman" w:eastAsia="MS Mincho" w:hAnsi="Times New Roman" w:cs="Times New Roman"/>
          <w:color w:val="000000"/>
          <w:sz w:val="17"/>
          <w:szCs w:val="24"/>
          <w:lang w:eastAsia="ja-JP" w:bidi="ar-SA"/>
        </w:rPr>
      </w:pPr>
    </w:p>
    <w:p w:rsidR="00073B56" w:rsidRPr="00F15592" w:rsidRDefault="00073B56" w:rsidP="00073B56">
      <w:pPr>
        <w:bidi w:val="0"/>
        <w:spacing w:after="0" w:line="225" w:lineRule="exact"/>
        <w:jc w:val="both"/>
        <w:rPr>
          <w:rFonts w:ascii="Times New Roman" w:eastAsia="MS Mincho" w:hAnsi="Times New Roman" w:cs="Times New Roman"/>
          <w:color w:val="000000"/>
          <w:sz w:val="17"/>
          <w:szCs w:val="24"/>
          <w:lang w:eastAsia="ja-JP" w:bidi="ar-SA"/>
        </w:rPr>
      </w:pPr>
    </w:p>
    <w:p w:rsidR="007E3598" w:rsidRPr="00F15592" w:rsidRDefault="007E3598" w:rsidP="007E3598">
      <w:pPr>
        <w:keepNext/>
        <w:bidi w:val="0"/>
        <w:jc w:val="center"/>
        <w:rPr>
          <w:rFonts w:ascii="Times New Roman" w:hAnsi="Times New Roman" w:cs="Times New Roman"/>
        </w:rPr>
      </w:pPr>
    </w:p>
    <w:p w:rsidR="009F1E2A" w:rsidRPr="00F15592" w:rsidRDefault="009F1E2A" w:rsidP="007E3598">
      <w:pPr>
        <w:keepNext/>
        <w:bidi w:val="0"/>
        <w:jc w:val="center"/>
        <w:rPr>
          <w:rFonts w:ascii="Times New Roman" w:hAnsi="Times New Roman" w:cs="Times New Roman"/>
        </w:rPr>
      </w:pPr>
      <w:r w:rsidRPr="00F15592">
        <w:rPr>
          <w:rFonts w:ascii="Times New Roman" w:hAnsi="Times New Roman" w:cs="Times New Roman"/>
          <w:noProof/>
          <w:sz w:val="14"/>
          <w:szCs w:val="14"/>
          <w:lang w:bidi="ar-SA"/>
        </w:rPr>
        <w:drawing>
          <wp:inline distT="0" distB="0" distL="0" distR="0" wp14:anchorId="7A864A82" wp14:editId="0CE550EB">
            <wp:extent cx="4897424" cy="344291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607" cy="345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E2A" w:rsidRPr="00F15592" w:rsidRDefault="009F1E2A" w:rsidP="009F1E2A">
      <w:pPr>
        <w:bidi w:val="0"/>
        <w:jc w:val="center"/>
        <w:rPr>
          <w:rFonts w:ascii="Times New Roman" w:eastAsia="Calibri" w:hAnsi="Times New Roman" w:cs="Times New Roman"/>
          <w:sz w:val="14"/>
          <w:szCs w:val="14"/>
        </w:rPr>
      </w:pPr>
      <w:r w:rsidRPr="00F15592">
        <w:rPr>
          <w:rFonts w:ascii="Times New Roman" w:hAnsi="Times New Roman" w:cs="Times New Roman"/>
          <w:b/>
          <w:bCs/>
          <w:sz w:val="14"/>
          <w:szCs w:val="14"/>
        </w:rPr>
        <w:t>Fig.</w:t>
      </w:r>
      <w:r w:rsidRPr="00F15592">
        <w:rPr>
          <w:rFonts w:ascii="Times New Roman" w:hAnsi="Times New Roman" w:cs="Times New Roman"/>
          <w:b/>
          <w:bCs/>
          <w:sz w:val="14"/>
          <w:szCs w:val="14"/>
          <w:rtl/>
        </w:rPr>
        <w:t xml:space="preserve"> </w:t>
      </w:r>
      <w:r w:rsidRPr="00F15592">
        <w:rPr>
          <w:rFonts w:ascii="Times New Roman" w:hAnsi="Times New Roman" w:cs="Times New Roman"/>
          <w:b/>
          <w:bCs/>
          <w:sz w:val="14"/>
          <w:szCs w:val="14"/>
        </w:rPr>
        <w:t>S1:</w:t>
      </w:r>
      <w:r w:rsidRPr="00F15592">
        <w:rPr>
          <w:rFonts w:ascii="Times New Roman" w:eastAsia="Calibri" w:hAnsi="Times New Roman" w:cs="Times New Roman"/>
          <w:b/>
          <w:bCs/>
          <w:sz w:val="14"/>
          <w:szCs w:val="14"/>
        </w:rPr>
        <w:t xml:space="preserve"> </w:t>
      </w:r>
      <w:r w:rsidRPr="00F15592">
        <w:rPr>
          <w:rFonts w:ascii="Times New Roman" w:eastAsia="Calibri" w:hAnsi="Times New Roman" w:cs="Times New Roman"/>
          <w:sz w:val="14"/>
          <w:szCs w:val="14"/>
        </w:rPr>
        <w:t>FT-IR spectra of SBA-15@AP-L</w:t>
      </w:r>
      <w:r w:rsidRPr="00F15592">
        <w:rPr>
          <w:rFonts w:ascii="Times New Roman" w:eastAsia="Calibri" w:hAnsi="Times New Roman" w:cs="Times New Roman"/>
          <w:sz w:val="14"/>
          <w:szCs w:val="14"/>
          <w:vertAlign w:val="superscript"/>
        </w:rPr>
        <w:t>Pro</w:t>
      </w:r>
      <w:r w:rsidRPr="00F15592">
        <w:rPr>
          <w:rFonts w:ascii="Times New Roman" w:eastAsia="Calibri" w:hAnsi="Times New Roman" w:cs="Times New Roman"/>
          <w:sz w:val="14"/>
          <w:szCs w:val="14"/>
        </w:rPr>
        <w:t>-Mo</w:t>
      </w:r>
    </w:p>
    <w:p w:rsidR="009F1E2A" w:rsidRPr="00F15592" w:rsidRDefault="009F1E2A" w:rsidP="000C3680">
      <w:pPr>
        <w:keepNext/>
        <w:jc w:val="center"/>
        <w:rPr>
          <w:rFonts w:ascii="Times New Roman" w:hAnsi="Times New Roman" w:cs="Times New Roman"/>
        </w:rPr>
      </w:pPr>
    </w:p>
    <w:p w:rsidR="000C3680" w:rsidRPr="00F15592" w:rsidRDefault="00540E04" w:rsidP="000C3680">
      <w:pPr>
        <w:keepNext/>
        <w:jc w:val="center"/>
        <w:rPr>
          <w:rFonts w:ascii="Times New Roman" w:hAnsi="Times New Roman" w:cs="Times New Roman"/>
        </w:rPr>
      </w:pPr>
      <w:r w:rsidRPr="00F15592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5732ACEC">
            <wp:extent cx="4852670" cy="3458817"/>
            <wp:effectExtent l="0" t="0" r="508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70" cy="3458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3680" w:rsidRPr="00F15592" w:rsidRDefault="000C3680" w:rsidP="009F1E2A">
      <w:pPr>
        <w:bidi w:val="0"/>
        <w:jc w:val="center"/>
        <w:rPr>
          <w:rFonts w:ascii="Times New Roman" w:eastAsia="Calibri" w:hAnsi="Times New Roman" w:cs="Times New Roman"/>
          <w:sz w:val="14"/>
          <w:szCs w:val="14"/>
        </w:rPr>
      </w:pPr>
      <w:r w:rsidRPr="00F15592">
        <w:rPr>
          <w:rFonts w:ascii="Times New Roman" w:hAnsi="Times New Roman" w:cs="Times New Roman"/>
          <w:b/>
          <w:bCs/>
          <w:sz w:val="14"/>
          <w:szCs w:val="14"/>
        </w:rPr>
        <w:t>Fig.</w:t>
      </w:r>
      <w:r w:rsidRPr="00F15592">
        <w:rPr>
          <w:rFonts w:ascii="Times New Roman" w:hAnsi="Times New Roman" w:cs="Times New Roman"/>
          <w:b/>
          <w:bCs/>
          <w:sz w:val="14"/>
          <w:szCs w:val="14"/>
          <w:rtl/>
        </w:rPr>
        <w:t xml:space="preserve"> </w:t>
      </w:r>
      <w:r w:rsidRPr="00F15592">
        <w:rPr>
          <w:rFonts w:ascii="Times New Roman" w:hAnsi="Times New Roman" w:cs="Times New Roman"/>
          <w:b/>
          <w:bCs/>
          <w:sz w:val="14"/>
          <w:szCs w:val="14"/>
        </w:rPr>
        <w:t>S</w:t>
      </w:r>
      <w:r w:rsidR="009F1E2A" w:rsidRPr="00F15592">
        <w:rPr>
          <w:rFonts w:ascii="Times New Roman" w:hAnsi="Times New Roman" w:cs="Times New Roman"/>
          <w:b/>
          <w:bCs/>
          <w:sz w:val="14"/>
          <w:szCs w:val="14"/>
        </w:rPr>
        <w:t>2</w:t>
      </w:r>
      <w:r w:rsidRPr="00F15592">
        <w:rPr>
          <w:rFonts w:ascii="Times New Roman" w:hAnsi="Times New Roman" w:cs="Times New Roman"/>
          <w:b/>
          <w:bCs/>
          <w:sz w:val="14"/>
          <w:szCs w:val="14"/>
        </w:rPr>
        <w:t>:</w:t>
      </w:r>
      <w:r w:rsidR="00286A8F" w:rsidRPr="00F15592">
        <w:rPr>
          <w:rFonts w:ascii="Times New Roman" w:eastAsia="Calibri" w:hAnsi="Times New Roman" w:cs="Times New Roman"/>
          <w:b/>
          <w:bCs/>
          <w:sz w:val="14"/>
          <w:szCs w:val="14"/>
        </w:rPr>
        <w:t xml:space="preserve"> </w:t>
      </w:r>
      <w:r w:rsidR="00286A8F" w:rsidRPr="00F15592">
        <w:rPr>
          <w:rFonts w:ascii="Times New Roman" w:eastAsia="Calibri" w:hAnsi="Times New Roman" w:cs="Times New Roman"/>
          <w:sz w:val="14"/>
          <w:szCs w:val="14"/>
        </w:rPr>
        <w:t>FT-IR spectra of SBA-15@AP-L</w:t>
      </w:r>
      <w:r w:rsidR="00286A8F" w:rsidRPr="00F15592">
        <w:rPr>
          <w:rFonts w:ascii="Times New Roman" w:eastAsia="Calibri" w:hAnsi="Times New Roman" w:cs="Times New Roman"/>
          <w:sz w:val="14"/>
          <w:szCs w:val="14"/>
          <w:vertAlign w:val="superscript"/>
        </w:rPr>
        <w:t>Pro</w:t>
      </w:r>
      <w:r w:rsidR="00286A8F" w:rsidRPr="00F15592">
        <w:rPr>
          <w:rFonts w:ascii="Times New Roman" w:eastAsia="Calibri" w:hAnsi="Times New Roman" w:cs="Times New Roman"/>
          <w:sz w:val="14"/>
          <w:szCs w:val="14"/>
        </w:rPr>
        <w:t>-</w:t>
      </w:r>
      <w:r w:rsidR="00540E04" w:rsidRPr="00F15592">
        <w:rPr>
          <w:rFonts w:ascii="Times New Roman" w:eastAsia="Calibri" w:hAnsi="Times New Roman" w:cs="Times New Roman"/>
          <w:sz w:val="14"/>
          <w:szCs w:val="14"/>
        </w:rPr>
        <w:t>W</w:t>
      </w:r>
    </w:p>
    <w:p w:rsidR="00540E04" w:rsidRPr="00F15592" w:rsidRDefault="00540E04" w:rsidP="00540E04">
      <w:pPr>
        <w:bidi w:val="0"/>
        <w:rPr>
          <w:rFonts w:ascii="Times New Roman" w:hAnsi="Times New Roman" w:cs="Times New Roman"/>
        </w:rPr>
      </w:pPr>
    </w:p>
    <w:p w:rsidR="003F7986" w:rsidRPr="00F15592" w:rsidRDefault="003F7986" w:rsidP="003F7986">
      <w:pPr>
        <w:keepNext/>
        <w:bidi w:val="0"/>
        <w:jc w:val="center"/>
        <w:rPr>
          <w:rFonts w:ascii="Times New Roman" w:hAnsi="Times New Roman" w:cs="Times New Roman"/>
        </w:rPr>
      </w:pPr>
      <w:r w:rsidRPr="00F15592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243EA66E" wp14:editId="12837E7D">
            <wp:extent cx="5754269" cy="3578087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352" cy="358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0E04" w:rsidRPr="00F15592" w:rsidRDefault="008E2F2F" w:rsidP="008E2F2F">
      <w:pPr>
        <w:pStyle w:val="Caption"/>
        <w:bidi w:val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</w:rPr>
      </w:pPr>
      <w:r w:rsidRPr="00F15592">
        <w:rPr>
          <w:rFonts w:ascii="Times New Roman" w:hAnsi="Times New Roman" w:cs="Times New Roman"/>
          <w:color w:val="000000" w:themeColor="text1"/>
          <w:sz w:val="14"/>
          <w:szCs w:val="14"/>
        </w:rPr>
        <w:t>Fig.</w:t>
      </w:r>
      <w:r w:rsidRPr="00F15592">
        <w:rPr>
          <w:rFonts w:ascii="Times New Roman" w:hAnsi="Times New Roman" w:cs="Times New Roman"/>
          <w:color w:val="000000" w:themeColor="text1"/>
          <w:sz w:val="14"/>
          <w:szCs w:val="14"/>
          <w:rtl/>
        </w:rPr>
        <w:t xml:space="preserve"> </w:t>
      </w:r>
      <w:r w:rsidRPr="00F15592">
        <w:rPr>
          <w:rFonts w:ascii="Times New Roman" w:hAnsi="Times New Roman" w:cs="Times New Roman"/>
          <w:color w:val="000000" w:themeColor="text1"/>
          <w:sz w:val="14"/>
          <w:szCs w:val="14"/>
        </w:rPr>
        <w:t>S3:</w:t>
      </w:r>
      <w:r w:rsidRPr="00F15592"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</w:rPr>
        <w:t xml:space="preserve"> </w:t>
      </w:r>
      <w:r w:rsidRPr="00F15592">
        <w:rPr>
          <w:rFonts w:ascii="Times New Roman" w:eastAsia="MS Mincho" w:hAnsi="Times New Roman" w:cs="Times New Roman"/>
          <w:b w:val="0"/>
          <w:bCs w:val="0"/>
          <w:color w:val="000000" w:themeColor="text1"/>
          <w:sz w:val="14"/>
          <w:szCs w:val="14"/>
          <w:lang w:val="de-DE" w:eastAsia="ja-JP" w:bidi="ar-SA"/>
        </w:rPr>
        <w:t xml:space="preserve">Thermo-gravimetric analysis (TGA) of </w:t>
      </w:r>
      <w:r w:rsidR="003F7986" w:rsidRPr="00F15592"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</w:rPr>
        <w:t>SBA-15@AP-L</w:t>
      </w:r>
      <w:r w:rsidR="003F7986" w:rsidRPr="00F15592"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vertAlign w:val="superscript"/>
        </w:rPr>
        <w:t>Pro</w:t>
      </w:r>
      <w:r w:rsidR="003F7986" w:rsidRPr="00F15592"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</w:rPr>
        <w:t>-Mo</w:t>
      </w:r>
    </w:p>
    <w:p w:rsidR="003F7986" w:rsidRPr="00F15592" w:rsidRDefault="003F7986" w:rsidP="003F7986">
      <w:pPr>
        <w:bidi w:val="0"/>
        <w:rPr>
          <w:rFonts w:ascii="Times New Roman" w:hAnsi="Times New Roman" w:cs="Times New Roman"/>
        </w:rPr>
      </w:pPr>
    </w:p>
    <w:p w:rsidR="003F7986" w:rsidRPr="00F15592" w:rsidRDefault="003F7986" w:rsidP="003F7986">
      <w:pPr>
        <w:keepNext/>
        <w:bidi w:val="0"/>
        <w:jc w:val="center"/>
        <w:rPr>
          <w:rFonts w:ascii="Times New Roman" w:hAnsi="Times New Roman" w:cs="Times New Roman"/>
        </w:rPr>
      </w:pPr>
      <w:r w:rsidRPr="00F15592"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 wp14:anchorId="6752AB75" wp14:editId="69888B75">
            <wp:extent cx="5812403" cy="363949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602" cy="365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2F2F" w:rsidRPr="00F15592" w:rsidRDefault="008E2F2F" w:rsidP="008E2F2F">
      <w:pPr>
        <w:pStyle w:val="Caption"/>
        <w:bidi w:val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</w:rPr>
      </w:pPr>
      <w:r w:rsidRPr="00F15592">
        <w:rPr>
          <w:rFonts w:ascii="Times New Roman" w:hAnsi="Times New Roman" w:cs="Times New Roman"/>
          <w:color w:val="000000" w:themeColor="text1"/>
          <w:sz w:val="14"/>
          <w:szCs w:val="14"/>
        </w:rPr>
        <w:t>Fig.</w:t>
      </w:r>
      <w:r w:rsidRPr="00F15592">
        <w:rPr>
          <w:rFonts w:ascii="Times New Roman" w:hAnsi="Times New Roman" w:cs="Times New Roman"/>
          <w:color w:val="000000" w:themeColor="text1"/>
          <w:sz w:val="14"/>
          <w:szCs w:val="14"/>
          <w:rtl/>
        </w:rPr>
        <w:t xml:space="preserve"> </w:t>
      </w:r>
      <w:r w:rsidRPr="00F15592">
        <w:rPr>
          <w:rFonts w:ascii="Times New Roman" w:hAnsi="Times New Roman" w:cs="Times New Roman"/>
          <w:color w:val="000000" w:themeColor="text1"/>
          <w:sz w:val="14"/>
          <w:szCs w:val="14"/>
        </w:rPr>
        <w:t>S4:</w:t>
      </w:r>
      <w:r w:rsidRPr="00F15592"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</w:rPr>
        <w:t xml:space="preserve"> </w:t>
      </w:r>
      <w:r w:rsidRPr="00F15592">
        <w:rPr>
          <w:rFonts w:ascii="Times New Roman" w:eastAsia="MS Mincho" w:hAnsi="Times New Roman" w:cs="Times New Roman"/>
          <w:b w:val="0"/>
          <w:bCs w:val="0"/>
          <w:color w:val="000000" w:themeColor="text1"/>
          <w:sz w:val="14"/>
          <w:szCs w:val="14"/>
          <w:lang w:val="de-DE" w:eastAsia="ja-JP" w:bidi="ar-SA"/>
        </w:rPr>
        <w:t xml:space="preserve">Thermo-gravimetric analysis (TGA) of </w:t>
      </w:r>
      <w:r w:rsidRPr="00F15592"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</w:rPr>
        <w:t>SBA-15@AP-L</w:t>
      </w:r>
      <w:r w:rsidRPr="00F15592"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vertAlign w:val="superscript"/>
        </w:rPr>
        <w:t>Pro</w:t>
      </w:r>
      <w:r w:rsidRPr="00F15592"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</w:rPr>
        <w:t>-W</w:t>
      </w:r>
    </w:p>
    <w:p w:rsidR="00751DE8" w:rsidRPr="00F15592" w:rsidRDefault="00751DE8" w:rsidP="00751DE8">
      <w:pPr>
        <w:bidi w:val="0"/>
        <w:rPr>
          <w:rFonts w:ascii="Times New Roman" w:hAnsi="Times New Roman" w:cs="Times New Roman"/>
        </w:rPr>
      </w:pPr>
    </w:p>
    <w:p w:rsidR="0050700F" w:rsidRDefault="0050700F" w:rsidP="00F8362F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Pr="00F15592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F8362F" w:rsidRPr="00F15592" w:rsidRDefault="00F8362F" w:rsidP="00F8362F">
      <w:pPr>
        <w:bidi w:val="0"/>
        <w:jc w:val="center"/>
        <w:rPr>
          <w:rFonts w:ascii="Times New Roman" w:hAnsi="Times New Roman" w:cs="Times New Roman"/>
          <w:lang w:val="en-GB"/>
        </w:rPr>
      </w:pPr>
      <w:r w:rsidRPr="00F15592"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 wp14:anchorId="1C9A2D02">
            <wp:extent cx="3202940" cy="317154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b="-14"/>
                    <a:stretch/>
                  </pic:blipFill>
                  <pic:spPr bwMode="auto">
                    <a:xfrm>
                      <a:off x="0" y="0"/>
                      <a:ext cx="3210412" cy="317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E9C" w:rsidRPr="00F15592" w:rsidRDefault="00F8362F" w:rsidP="00677E9C">
      <w:pPr>
        <w:keepNext/>
        <w:bidi w:val="0"/>
        <w:jc w:val="center"/>
        <w:rPr>
          <w:rFonts w:ascii="Times New Roman" w:hAnsi="Times New Roman" w:cs="Times New Roman"/>
        </w:rPr>
      </w:pPr>
      <w:r w:rsidRPr="00F15592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6BB58BE5" wp14:editId="2EC4B9B1">
            <wp:extent cx="4746928" cy="32045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872" cy="3211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E9C" w:rsidRPr="00F15592" w:rsidRDefault="00677E9C" w:rsidP="009F1E2A">
      <w:pPr>
        <w:pStyle w:val="Caption"/>
        <w:bidi w:val="0"/>
        <w:jc w:val="center"/>
        <w:rPr>
          <w:rFonts w:ascii="Times New Roman" w:hAnsi="Times New Roman" w:cs="Times New Roman"/>
          <w:b w:val="0"/>
          <w:bCs w:val="0"/>
          <w:color w:val="auto"/>
          <w:sz w:val="14"/>
          <w:szCs w:val="14"/>
          <w:lang w:val="en-GB"/>
        </w:rPr>
      </w:pPr>
      <w:r w:rsidRPr="00F15592">
        <w:rPr>
          <w:rFonts w:ascii="Times New Roman" w:hAnsi="Times New Roman" w:cs="Times New Roman"/>
          <w:color w:val="auto"/>
          <w:sz w:val="14"/>
          <w:szCs w:val="14"/>
        </w:rPr>
        <w:t>Fig. S</w:t>
      </w:r>
      <w:r w:rsidR="009F1E2A" w:rsidRPr="00F15592">
        <w:rPr>
          <w:rFonts w:ascii="Times New Roman" w:hAnsi="Times New Roman" w:cs="Times New Roman"/>
          <w:color w:val="auto"/>
          <w:sz w:val="14"/>
          <w:szCs w:val="14"/>
        </w:rPr>
        <w:t>5</w:t>
      </w:r>
      <w:r w:rsidRPr="00F15592">
        <w:rPr>
          <w:rFonts w:ascii="Times New Roman" w:hAnsi="Times New Roman" w:cs="Times New Roman"/>
          <w:color w:val="auto"/>
          <w:sz w:val="14"/>
          <w:szCs w:val="14"/>
        </w:rPr>
        <w:t xml:space="preserve">: </w:t>
      </w:r>
      <w:r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</w:rPr>
        <w:t xml:space="preserve">SEM-EDX spectra of </w:t>
      </w:r>
      <w:r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  <w:lang w:val="en-GB"/>
        </w:rPr>
        <w:t>SBA-15@AP-L</w:t>
      </w:r>
      <w:r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  <w:vertAlign w:val="superscript"/>
          <w:lang w:val="en-GB"/>
        </w:rPr>
        <w:t>Pro</w:t>
      </w:r>
      <w:r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  <w:lang w:val="en-GB"/>
        </w:rPr>
        <w:t>-Mo</w:t>
      </w:r>
    </w:p>
    <w:p w:rsidR="00F8362F" w:rsidRPr="00F15592" w:rsidRDefault="00F8362F" w:rsidP="00F8362F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9349AA" w:rsidRPr="00F15592" w:rsidRDefault="009349AA" w:rsidP="009349AA">
      <w:pPr>
        <w:bidi w:val="0"/>
        <w:jc w:val="center"/>
        <w:rPr>
          <w:rFonts w:ascii="Times New Roman" w:hAnsi="Times New Roman" w:cs="Times New Roman"/>
        </w:rPr>
      </w:pPr>
      <w:r w:rsidRPr="00F15592"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 wp14:anchorId="5C5B16F2" wp14:editId="2D8C1C5B">
            <wp:extent cx="3004820" cy="3004777"/>
            <wp:effectExtent l="0" t="0" r="508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5"/>
                    <a:stretch/>
                  </pic:blipFill>
                  <pic:spPr bwMode="auto">
                    <a:xfrm>
                      <a:off x="0" y="0"/>
                      <a:ext cx="3029346" cy="302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9AA" w:rsidRPr="00F15592" w:rsidRDefault="009349AA" w:rsidP="009349AA">
      <w:pPr>
        <w:keepNext/>
        <w:bidi w:val="0"/>
        <w:jc w:val="center"/>
        <w:rPr>
          <w:rFonts w:ascii="Times New Roman" w:hAnsi="Times New Roman" w:cs="Times New Roman"/>
          <w:noProof/>
          <w:lang w:bidi="ar-SA"/>
        </w:rPr>
      </w:pPr>
      <w:r w:rsidRPr="00F15592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73288BBF" wp14:editId="75862388">
            <wp:extent cx="4155985" cy="280562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524" cy="2814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49AA" w:rsidRPr="00F15592" w:rsidRDefault="009349AA" w:rsidP="009F1E2A">
      <w:pPr>
        <w:pStyle w:val="Caption"/>
        <w:bidi w:val="0"/>
        <w:jc w:val="center"/>
        <w:rPr>
          <w:rFonts w:ascii="Times New Roman" w:hAnsi="Times New Roman" w:cs="Times New Roman"/>
          <w:b w:val="0"/>
          <w:bCs w:val="0"/>
          <w:color w:val="auto"/>
          <w:sz w:val="14"/>
          <w:szCs w:val="14"/>
          <w:lang w:val="en-GB"/>
        </w:rPr>
      </w:pPr>
      <w:r w:rsidRPr="00F15592">
        <w:rPr>
          <w:rFonts w:ascii="Times New Roman" w:hAnsi="Times New Roman" w:cs="Times New Roman"/>
          <w:color w:val="auto"/>
          <w:sz w:val="14"/>
          <w:szCs w:val="14"/>
        </w:rPr>
        <w:t>Fig. S</w:t>
      </w:r>
      <w:r w:rsidR="009F1E2A" w:rsidRPr="00F15592">
        <w:rPr>
          <w:rFonts w:ascii="Times New Roman" w:hAnsi="Times New Roman" w:cs="Times New Roman"/>
          <w:color w:val="auto"/>
          <w:sz w:val="14"/>
          <w:szCs w:val="14"/>
        </w:rPr>
        <w:t>6</w:t>
      </w:r>
      <w:r w:rsidRPr="00F15592">
        <w:rPr>
          <w:rFonts w:ascii="Times New Roman" w:hAnsi="Times New Roman" w:cs="Times New Roman"/>
          <w:color w:val="auto"/>
          <w:sz w:val="14"/>
          <w:szCs w:val="14"/>
        </w:rPr>
        <w:t xml:space="preserve">: </w:t>
      </w:r>
      <w:r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</w:rPr>
        <w:t xml:space="preserve">SEM-EDX spectra of </w:t>
      </w:r>
      <w:r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  <w:lang w:val="en-GB"/>
        </w:rPr>
        <w:t>SBA-15@AP-L</w:t>
      </w:r>
      <w:r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  <w:vertAlign w:val="superscript"/>
          <w:lang w:val="en-GB"/>
        </w:rPr>
        <w:t>Pro</w:t>
      </w:r>
      <w:r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  <w:lang w:val="en-GB"/>
        </w:rPr>
        <w:t>-Mo</w:t>
      </w:r>
    </w:p>
    <w:p w:rsidR="00073B56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</w:p>
    <w:p w:rsidR="00073B56" w:rsidRPr="00F15592" w:rsidRDefault="00073B56" w:rsidP="00073B56">
      <w:pPr>
        <w:bidi w:val="0"/>
        <w:jc w:val="center"/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 w:rsidR="00BE16D5" w:rsidRPr="00F15592" w:rsidRDefault="00BE16D5" w:rsidP="00376A46">
      <w:pPr>
        <w:pStyle w:val="Caption"/>
        <w:bidi w:val="0"/>
        <w:rPr>
          <w:rFonts w:ascii="Times New Roman" w:hAnsi="Times New Roman" w:cs="Times New Roman"/>
          <w:color w:val="auto"/>
          <w:sz w:val="14"/>
          <w:szCs w:val="14"/>
        </w:rPr>
      </w:pPr>
      <w:r w:rsidRPr="00F15592">
        <w:rPr>
          <w:rFonts w:ascii="Times New Roman" w:hAnsi="Times New Roman" w:cs="Times New Roman"/>
          <w:color w:val="auto"/>
          <w:sz w:val="14"/>
          <w:szCs w:val="14"/>
        </w:rPr>
        <w:lastRenderedPageBreak/>
        <w:t xml:space="preserve">Table </w:t>
      </w:r>
      <w:r w:rsidR="000D279E" w:rsidRPr="00F15592">
        <w:rPr>
          <w:rFonts w:ascii="Times New Roman" w:hAnsi="Times New Roman" w:cs="Times New Roman"/>
          <w:color w:val="auto"/>
          <w:sz w:val="14"/>
          <w:szCs w:val="14"/>
        </w:rPr>
        <w:t>S</w:t>
      </w:r>
      <w:r w:rsidRPr="00F15592">
        <w:rPr>
          <w:rFonts w:ascii="Times New Roman" w:hAnsi="Times New Roman" w:cs="Times New Roman"/>
          <w:color w:val="auto"/>
          <w:sz w:val="14"/>
          <w:szCs w:val="14"/>
        </w:rPr>
        <w:fldChar w:fldCharType="begin"/>
      </w:r>
      <w:r w:rsidRPr="00F15592">
        <w:rPr>
          <w:rFonts w:ascii="Times New Roman" w:hAnsi="Times New Roman" w:cs="Times New Roman"/>
          <w:color w:val="auto"/>
          <w:sz w:val="14"/>
          <w:szCs w:val="14"/>
        </w:rPr>
        <w:instrText xml:space="preserve"> SEQ Table \* ARABIC </w:instrText>
      </w:r>
      <w:r w:rsidRPr="00F15592">
        <w:rPr>
          <w:rFonts w:ascii="Times New Roman" w:hAnsi="Times New Roman" w:cs="Times New Roman"/>
          <w:color w:val="auto"/>
          <w:sz w:val="14"/>
          <w:szCs w:val="14"/>
        </w:rPr>
        <w:fldChar w:fldCharType="separate"/>
      </w:r>
      <w:r w:rsidR="00772C80" w:rsidRPr="00F15592">
        <w:rPr>
          <w:rFonts w:ascii="Times New Roman" w:hAnsi="Times New Roman" w:cs="Times New Roman"/>
          <w:color w:val="auto"/>
          <w:sz w:val="14"/>
          <w:szCs w:val="14"/>
        </w:rPr>
        <w:t>1</w:t>
      </w:r>
      <w:r w:rsidRPr="00F15592">
        <w:rPr>
          <w:rFonts w:ascii="Times New Roman" w:hAnsi="Times New Roman" w:cs="Times New Roman"/>
          <w:color w:val="auto"/>
          <w:sz w:val="14"/>
          <w:szCs w:val="14"/>
        </w:rPr>
        <w:fldChar w:fldCharType="end"/>
      </w:r>
      <w:r w:rsidRPr="00F15592">
        <w:rPr>
          <w:rFonts w:ascii="Times New Roman" w:hAnsi="Times New Roman" w:cs="Times New Roman"/>
          <w:color w:val="auto"/>
          <w:sz w:val="14"/>
          <w:szCs w:val="14"/>
        </w:rPr>
        <w:t xml:space="preserve">: </w:t>
      </w:r>
      <w:r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</w:rPr>
        <w:t xml:space="preserve">Textural </w:t>
      </w:r>
      <w:r w:rsidR="000D279E"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</w:rPr>
        <w:t>properties</w:t>
      </w:r>
      <w:r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of SBA-15, SBA-15@AP</w:t>
      </w:r>
      <w:r w:rsidR="00376A46"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</w:rPr>
        <w:t>,</w:t>
      </w:r>
      <w:r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SBA-15@AP-LPro-</w:t>
      </w:r>
      <w:r w:rsidR="00376A46" w:rsidRPr="00F15592">
        <w:rPr>
          <w:rFonts w:ascii="Times New Roman" w:hAnsi="Times New Roman" w:cs="Times New Roman"/>
          <w:b w:val="0"/>
          <w:bCs w:val="0"/>
          <w:color w:val="auto"/>
          <w:sz w:val="14"/>
          <w:szCs w:val="14"/>
        </w:rPr>
        <w:t>Mo and SBA-15@AP-LPro-W</w:t>
      </w:r>
    </w:p>
    <w:tbl>
      <w:tblPr>
        <w:tblStyle w:val="LightShading"/>
        <w:tblpPr w:leftFromText="180" w:rightFromText="180" w:vertAnchor="text" w:horzAnchor="margin" w:tblpY="161"/>
        <w:tblW w:w="6156" w:type="dxa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851"/>
        <w:gridCol w:w="708"/>
        <w:gridCol w:w="2079"/>
      </w:tblGrid>
      <w:tr w:rsidR="00F918BA" w:rsidRPr="00F15592" w:rsidTr="00F91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F918BA" w:rsidRPr="00F15592" w:rsidRDefault="00F918BA" w:rsidP="00BE16D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rPr>
                <w:rFonts w:ascii="Times New Roman" w:eastAsia="MS Mincho" w:hAnsi="Times New Roman"/>
                <w:sz w:val="14"/>
                <w:szCs w:val="14"/>
                <w:rtl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Material</w:t>
            </w:r>
          </w:p>
        </w:tc>
        <w:tc>
          <w:tcPr>
            <w:tcW w:w="709" w:type="dxa"/>
            <w:vAlign w:val="center"/>
          </w:tcPr>
          <w:p w:rsidR="00F918BA" w:rsidRPr="00F15592" w:rsidRDefault="00F918BA" w:rsidP="00BE16D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S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bscript"/>
                <w:lang w:eastAsia="ja-JP"/>
              </w:rPr>
              <w:t>BET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 xml:space="preserve"> 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perscript"/>
                <w:lang w:eastAsia="ja-JP"/>
              </w:rPr>
              <w:t>a</w:t>
            </w:r>
          </w:p>
          <w:p w:rsidR="00F918BA" w:rsidRPr="00F15592" w:rsidRDefault="00F918BA" w:rsidP="00BE16D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(m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perscript"/>
                <w:lang w:eastAsia="ja-JP"/>
              </w:rPr>
              <w:t>2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g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perscript"/>
                <w:lang w:eastAsia="ja-JP"/>
              </w:rPr>
              <w:t>-1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851" w:type="dxa"/>
            <w:vAlign w:val="center"/>
          </w:tcPr>
          <w:p w:rsidR="00F918BA" w:rsidRPr="00F15592" w:rsidRDefault="00F918BA" w:rsidP="00BE16D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proofErr w:type="spellStart"/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V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bscript"/>
                <w:lang w:eastAsia="ja-JP"/>
              </w:rPr>
              <w:t>p</w:t>
            </w:r>
            <w:proofErr w:type="spellEnd"/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 xml:space="preserve"> 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perscript"/>
                <w:lang w:eastAsia="ja-JP"/>
              </w:rPr>
              <w:t>b</w:t>
            </w:r>
          </w:p>
          <w:p w:rsidR="00F918BA" w:rsidRPr="00F15592" w:rsidRDefault="00F918BA" w:rsidP="00BE16D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(cm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perscript"/>
                <w:lang w:eastAsia="ja-JP"/>
              </w:rPr>
              <w:t>3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g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perscript"/>
                <w:lang w:eastAsia="ja-JP"/>
              </w:rPr>
              <w:t>-1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708" w:type="dxa"/>
            <w:vAlign w:val="center"/>
          </w:tcPr>
          <w:p w:rsidR="00F918BA" w:rsidRPr="00F15592" w:rsidRDefault="00F918BA" w:rsidP="00BE16D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D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bscript"/>
                <w:lang w:eastAsia="ja-JP"/>
              </w:rPr>
              <w:t>BJH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 xml:space="preserve"> 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perscript"/>
                <w:lang w:eastAsia="ja-JP"/>
              </w:rPr>
              <w:t>c</w:t>
            </w:r>
          </w:p>
          <w:p w:rsidR="00F918BA" w:rsidRPr="00F15592" w:rsidRDefault="00F918BA" w:rsidP="00BE16D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rtl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(nm)</w:t>
            </w:r>
          </w:p>
        </w:tc>
        <w:tc>
          <w:tcPr>
            <w:tcW w:w="2079" w:type="dxa"/>
            <w:tcBorders>
              <w:left w:val="single" w:sz="4" w:space="0" w:color="FFFFFF" w:themeColor="background1"/>
            </w:tcBorders>
            <w:vAlign w:val="center"/>
          </w:tcPr>
          <w:p w:rsidR="00F918BA" w:rsidRPr="00F15592" w:rsidRDefault="00F918BA" w:rsidP="00C428A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 xml:space="preserve">Loading of </w:t>
            </w:r>
            <w:r w:rsidRPr="00F15592">
              <w:rPr>
                <w:rFonts w:ascii="Times New Roman" w:eastAsia="MS Mincho" w:hAnsi="Times New Roman"/>
                <w:color w:val="000000"/>
                <w:sz w:val="24"/>
                <w:szCs w:val="24"/>
                <w:lang w:val="de-DE" w:eastAsia="ja-JP"/>
              </w:rPr>
              <w:t xml:space="preserve"> 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lang w:val="de-DE" w:eastAsia="ja-JP"/>
              </w:rPr>
              <w:t>M (M= Mo &amp; W)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 xml:space="preserve"> (mmol.g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perscript"/>
                <w:lang w:eastAsia="ja-JP"/>
              </w:rPr>
              <w:t>-1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)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vertAlign w:val="superscript"/>
                <w:lang w:eastAsia="ja-JP"/>
              </w:rPr>
              <w:t>e</w:t>
            </w:r>
          </w:p>
        </w:tc>
      </w:tr>
      <w:tr w:rsidR="00F918BA" w:rsidRPr="00F15592" w:rsidTr="00F91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F2F2F2" w:themeFill="background1" w:themeFillShade="F2"/>
          </w:tcPr>
          <w:p w:rsidR="00F918BA" w:rsidRPr="00F15592" w:rsidRDefault="00F918BA" w:rsidP="00AA165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right"/>
              <w:rPr>
                <w:rFonts w:ascii="Times New Roman" w:eastAsia="MS Mincho" w:hAnsi="Times New Roman"/>
                <w:sz w:val="14"/>
                <w:szCs w:val="14"/>
                <w:rtl/>
                <w:lang w:eastAsia="ja-JP"/>
              </w:rPr>
            </w:pPr>
            <w:r w:rsidRPr="00F15592">
              <w:rPr>
                <w:rFonts w:ascii="Times New Roman" w:hAnsi="Times New Roman"/>
                <w:sz w:val="14"/>
                <w:szCs w:val="14"/>
                <w:lang w:eastAsia="ja-JP"/>
              </w:rPr>
              <w:t>SBA-15@AP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918BA" w:rsidRPr="00F15592" w:rsidRDefault="00F918BA" w:rsidP="00AA165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rtl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660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918BA" w:rsidRPr="00F15592" w:rsidRDefault="00F918BA" w:rsidP="00AA165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0.9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F918BA" w:rsidRPr="00F15592" w:rsidRDefault="00F918BA" w:rsidP="00AA165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rtl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7.06</w:t>
            </w:r>
          </w:p>
        </w:tc>
        <w:tc>
          <w:tcPr>
            <w:tcW w:w="2079" w:type="dxa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F918BA" w:rsidRPr="00F15592" w:rsidRDefault="00F918BA" w:rsidP="00AA1655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rtl/>
                <w:lang w:val="en-US" w:bidi="fa-IR"/>
              </w:rPr>
            </w:pPr>
            <w:r w:rsidRPr="00F15592">
              <w:rPr>
                <w:rFonts w:ascii="Times New Roman" w:hAnsi="Times New Roman"/>
                <w:sz w:val="14"/>
                <w:szCs w:val="14"/>
                <w:lang w:val="en-US" w:bidi="fa-IR"/>
              </w:rPr>
              <w:t>-</w:t>
            </w:r>
          </w:p>
        </w:tc>
      </w:tr>
      <w:tr w:rsidR="00F918BA" w:rsidRPr="00F15592" w:rsidTr="00F918BA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F918BA" w:rsidRPr="00F15592" w:rsidRDefault="00F918BA" w:rsidP="00376A4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right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hAnsi="Times New Roman"/>
                <w:sz w:val="14"/>
                <w:szCs w:val="14"/>
                <w:lang w:eastAsia="ja-JP"/>
              </w:rPr>
              <w:t>SBA-15@AP-L</w:t>
            </w:r>
            <w:r w:rsidRPr="00F15592">
              <w:rPr>
                <w:rFonts w:ascii="Times New Roman" w:hAnsi="Times New Roman"/>
                <w:sz w:val="14"/>
                <w:szCs w:val="14"/>
                <w:vertAlign w:val="superscript"/>
                <w:lang w:eastAsia="ja-JP"/>
              </w:rPr>
              <w:t>Pro</w:t>
            </w:r>
            <w:r w:rsidRPr="00F15592">
              <w:rPr>
                <w:rFonts w:ascii="Times New Roman" w:hAnsi="Times New Roman"/>
                <w:sz w:val="14"/>
                <w:szCs w:val="14"/>
                <w:lang w:eastAsia="ja-JP"/>
              </w:rPr>
              <w:t>-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Mo</w:t>
            </w:r>
          </w:p>
        </w:tc>
        <w:tc>
          <w:tcPr>
            <w:tcW w:w="709" w:type="dxa"/>
          </w:tcPr>
          <w:p w:rsidR="00F918BA" w:rsidRPr="00F15592" w:rsidRDefault="00F918BA" w:rsidP="00465D92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 w:bidi="fa-IR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 w:bidi="fa-IR"/>
              </w:rPr>
              <w:t>406</w:t>
            </w:r>
          </w:p>
        </w:tc>
        <w:tc>
          <w:tcPr>
            <w:tcW w:w="851" w:type="dxa"/>
            <w:vAlign w:val="center"/>
          </w:tcPr>
          <w:p w:rsidR="00F918BA" w:rsidRPr="00F15592" w:rsidRDefault="00F918BA" w:rsidP="006941B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val="en-US"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val="en-US" w:eastAsia="ja-JP"/>
              </w:rPr>
              <w:t>0.72</w:t>
            </w:r>
          </w:p>
        </w:tc>
        <w:tc>
          <w:tcPr>
            <w:tcW w:w="708" w:type="dxa"/>
          </w:tcPr>
          <w:p w:rsidR="00F918BA" w:rsidRPr="00F15592" w:rsidRDefault="00F918BA" w:rsidP="006941B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val="en-US" w:eastAsia="ja-JP" w:bidi="fa-IR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val="en-US" w:eastAsia="ja-JP" w:bidi="fa-IR"/>
              </w:rPr>
              <w:t>7.04</w:t>
            </w:r>
          </w:p>
        </w:tc>
        <w:tc>
          <w:tcPr>
            <w:tcW w:w="2079" w:type="dxa"/>
            <w:tcBorders>
              <w:left w:val="single" w:sz="4" w:space="0" w:color="FFFFFF" w:themeColor="background1"/>
            </w:tcBorders>
            <w:vAlign w:val="center"/>
          </w:tcPr>
          <w:p w:rsidR="00F918BA" w:rsidRPr="00F15592" w:rsidRDefault="00F918BA" w:rsidP="00121A6B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rtl/>
                <w:lang w:bidi="fa-IR"/>
              </w:rPr>
            </w:pPr>
            <w:r w:rsidRPr="00F15592">
              <w:rPr>
                <w:rFonts w:ascii="Times New Roman" w:hAnsi="Times New Roman"/>
                <w:sz w:val="14"/>
                <w:szCs w:val="14"/>
                <w:lang w:bidi="fa-IR"/>
              </w:rPr>
              <w:t>0.32</w:t>
            </w:r>
          </w:p>
        </w:tc>
      </w:tr>
      <w:tr w:rsidR="00F918BA" w:rsidRPr="00F15592" w:rsidTr="00F91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F918BA" w:rsidRPr="00F15592" w:rsidRDefault="00F918BA" w:rsidP="00376A4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right"/>
              <w:rPr>
                <w:rFonts w:ascii="Times New Roman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hAnsi="Times New Roman"/>
                <w:sz w:val="14"/>
                <w:szCs w:val="14"/>
                <w:lang w:eastAsia="ja-JP"/>
              </w:rPr>
              <w:t>SBA-15@AP-L</w:t>
            </w:r>
            <w:r w:rsidRPr="00F15592">
              <w:rPr>
                <w:rFonts w:ascii="Times New Roman" w:hAnsi="Times New Roman"/>
                <w:sz w:val="14"/>
                <w:szCs w:val="14"/>
                <w:vertAlign w:val="superscript"/>
                <w:lang w:eastAsia="ja-JP"/>
              </w:rPr>
              <w:t>Pro</w:t>
            </w:r>
            <w:r w:rsidRPr="00F15592">
              <w:rPr>
                <w:rFonts w:ascii="Times New Roman" w:hAnsi="Times New Roman"/>
                <w:sz w:val="14"/>
                <w:szCs w:val="14"/>
                <w:lang w:eastAsia="ja-JP"/>
              </w:rPr>
              <w:t>-</w:t>
            </w: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W</w:t>
            </w:r>
          </w:p>
        </w:tc>
        <w:tc>
          <w:tcPr>
            <w:tcW w:w="709" w:type="dxa"/>
          </w:tcPr>
          <w:p w:rsidR="00F918BA" w:rsidRPr="00F15592" w:rsidRDefault="00F918BA" w:rsidP="00465D92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372</w:t>
            </w:r>
          </w:p>
        </w:tc>
        <w:tc>
          <w:tcPr>
            <w:tcW w:w="851" w:type="dxa"/>
            <w:vAlign w:val="center"/>
          </w:tcPr>
          <w:p w:rsidR="00F918BA" w:rsidRPr="00F15592" w:rsidRDefault="00F918BA" w:rsidP="006941B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0.57</w:t>
            </w:r>
          </w:p>
        </w:tc>
        <w:tc>
          <w:tcPr>
            <w:tcW w:w="708" w:type="dxa"/>
          </w:tcPr>
          <w:p w:rsidR="00F918BA" w:rsidRPr="00F15592" w:rsidRDefault="00F918BA" w:rsidP="00CE4FE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val="en-US" w:eastAsia="ja-JP"/>
              </w:rPr>
              <w:t>9.20</w:t>
            </w:r>
          </w:p>
        </w:tc>
        <w:tc>
          <w:tcPr>
            <w:tcW w:w="2079" w:type="dxa"/>
            <w:tcBorders>
              <w:left w:val="single" w:sz="4" w:space="0" w:color="FFFFFF" w:themeColor="background1"/>
            </w:tcBorders>
            <w:vAlign w:val="center"/>
          </w:tcPr>
          <w:p w:rsidR="00F918BA" w:rsidRPr="00F15592" w:rsidRDefault="00F918BA" w:rsidP="006941B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F15592">
              <w:rPr>
                <w:rFonts w:ascii="Times New Roman" w:hAnsi="Times New Roman"/>
                <w:sz w:val="14"/>
                <w:szCs w:val="14"/>
              </w:rPr>
              <w:t>0.41</w:t>
            </w:r>
          </w:p>
        </w:tc>
      </w:tr>
      <w:tr w:rsidR="00F918BA" w:rsidRPr="00F15592" w:rsidTr="00F918BA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F918BA" w:rsidRPr="00F15592" w:rsidRDefault="00F918BA" w:rsidP="006941B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right"/>
              <w:rPr>
                <w:rFonts w:ascii="Times New Roman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hAnsi="Times New Roman"/>
                <w:sz w:val="14"/>
                <w:szCs w:val="14"/>
                <w:lang w:eastAsia="ja-JP"/>
              </w:rPr>
              <w:t>Re-SBA-15@AP-L</w:t>
            </w:r>
            <w:r w:rsidRPr="00F15592">
              <w:rPr>
                <w:rFonts w:ascii="Times New Roman" w:hAnsi="Times New Roman"/>
                <w:sz w:val="14"/>
                <w:szCs w:val="14"/>
                <w:vertAlign w:val="superscript"/>
                <w:lang w:eastAsia="ja-JP"/>
              </w:rPr>
              <w:t>Pro</w:t>
            </w:r>
            <w:r w:rsidRPr="00F15592">
              <w:rPr>
                <w:rFonts w:ascii="Times New Roman" w:hAnsi="Times New Roman"/>
                <w:sz w:val="14"/>
                <w:szCs w:val="14"/>
                <w:lang w:eastAsia="ja-JP"/>
              </w:rPr>
              <w:t>-Mo</w:t>
            </w:r>
          </w:p>
        </w:tc>
        <w:tc>
          <w:tcPr>
            <w:tcW w:w="709" w:type="dxa"/>
          </w:tcPr>
          <w:p w:rsidR="00F918BA" w:rsidRPr="00F15592" w:rsidRDefault="00F918BA" w:rsidP="00465D92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315</w:t>
            </w:r>
          </w:p>
        </w:tc>
        <w:tc>
          <w:tcPr>
            <w:tcW w:w="851" w:type="dxa"/>
            <w:vAlign w:val="center"/>
          </w:tcPr>
          <w:p w:rsidR="00F918BA" w:rsidRPr="00F15592" w:rsidRDefault="00F918BA" w:rsidP="006941B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0.56</w:t>
            </w:r>
          </w:p>
        </w:tc>
        <w:tc>
          <w:tcPr>
            <w:tcW w:w="708" w:type="dxa"/>
          </w:tcPr>
          <w:p w:rsidR="00F918BA" w:rsidRPr="00F15592" w:rsidRDefault="00620437" w:rsidP="006941B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eastAsia="ja-JP"/>
              </w:rPr>
              <w:t>7.91</w:t>
            </w:r>
          </w:p>
        </w:tc>
        <w:tc>
          <w:tcPr>
            <w:tcW w:w="2079" w:type="dxa"/>
            <w:tcBorders>
              <w:left w:val="single" w:sz="4" w:space="0" w:color="FFFFFF" w:themeColor="background1"/>
            </w:tcBorders>
            <w:vAlign w:val="center"/>
          </w:tcPr>
          <w:p w:rsidR="00F918BA" w:rsidRPr="00F15592" w:rsidRDefault="00F918BA" w:rsidP="006941B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F15592">
              <w:rPr>
                <w:rFonts w:ascii="Times New Roman" w:hAnsi="Times New Roman"/>
                <w:sz w:val="14"/>
                <w:szCs w:val="14"/>
              </w:rPr>
              <w:t>0.29</w:t>
            </w:r>
          </w:p>
        </w:tc>
      </w:tr>
      <w:tr w:rsidR="00F918BA" w:rsidRPr="00F15592" w:rsidTr="00F91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F2F2F2" w:themeFill="background1" w:themeFillShade="F2"/>
          </w:tcPr>
          <w:p w:rsidR="00F918BA" w:rsidRPr="00F15592" w:rsidRDefault="00F918BA" w:rsidP="00376A4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ind w:left="175" w:hanging="175"/>
              <w:jc w:val="right"/>
              <w:rPr>
                <w:rFonts w:ascii="Times New Roman" w:hAnsi="Times New Roman"/>
                <w:sz w:val="14"/>
                <w:szCs w:val="14"/>
                <w:rtl/>
                <w:lang w:eastAsia="ja-JP"/>
              </w:rPr>
            </w:pPr>
            <w:r w:rsidRPr="00F15592">
              <w:rPr>
                <w:rFonts w:ascii="Times New Roman" w:hAnsi="Times New Roman"/>
                <w:sz w:val="14"/>
                <w:szCs w:val="14"/>
                <w:lang w:eastAsia="ja-JP"/>
              </w:rPr>
              <w:t>Re-SBA-15@AP-L</w:t>
            </w:r>
            <w:r w:rsidRPr="00F15592">
              <w:rPr>
                <w:rFonts w:ascii="Times New Roman" w:hAnsi="Times New Roman"/>
                <w:sz w:val="14"/>
                <w:szCs w:val="14"/>
                <w:vertAlign w:val="superscript"/>
                <w:lang w:eastAsia="ja-JP"/>
              </w:rPr>
              <w:t>Pro</w:t>
            </w:r>
            <w:r w:rsidRPr="00F15592">
              <w:rPr>
                <w:rFonts w:ascii="Times New Roman" w:hAnsi="Times New Roman"/>
                <w:sz w:val="14"/>
                <w:szCs w:val="14"/>
                <w:lang w:eastAsia="ja-JP"/>
              </w:rPr>
              <w:t>-W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918BA" w:rsidRPr="00F15592" w:rsidRDefault="00F918BA" w:rsidP="006941B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val="en-US" w:eastAsia="ja-JP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val="en-US" w:eastAsia="ja-JP"/>
              </w:rPr>
              <w:t>197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918BA" w:rsidRPr="00F15592" w:rsidRDefault="00F918BA" w:rsidP="00465D92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lang w:val="en-US" w:eastAsia="ja-JP" w:bidi="fa-IR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val="en-US" w:eastAsia="ja-JP" w:bidi="fa-IR"/>
              </w:rPr>
              <w:t>0.40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F918BA" w:rsidRPr="00F15592" w:rsidRDefault="00620437" w:rsidP="006941B6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sz w:val="14"/>
                <w:szCs w:val="14"/>
                <w:rtl/>
                <w:lang w:val="en-US" w:eastAsia="ja-JP" w:bidi="fa-IR"/>
              </w:rPr>
            </w:pPr>
            <w:r w:rsidRPr="00F15592">
              <w:rPr>
                <w:rFonts w:ascii="Times New Roman" w:eastAsia="MS Mincho" w:hAnsi="Times New Roman"/>
                <w:sz w:val="14"/>
                <w:szCs w:val="14"/>
                <w:lang w:val="en-US" w:eastAsia="ja-JP" w:bidi="fa-IR"/>
              </w:rPr>
              <w:t>6.18</w:t>
            </w:r>
          </w:p>
        </w:tc>
        <w:tc>
          <w:tcPr>
            <w:tcW w:w="2079" w:type="dxa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F918BA" w:rsidRPr="00F15592" w:rsidRDefault="00F918BA" w:rsidP="006941B6">
            <w:pPr>
              <w:keepNext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  <w:rtl/>
                <w:lang w:val="en-US" w:bidi="fa-IR"/>
              </w:rPr>
            </w:pPr>
            <w:r w:rsidRPr="00F15592">
              <w:rPr>
                <w:rFonts w:ascii="Times New Roman" w:hAnsi="Times New Roman"/>
                <w:sz w:val="14"/>
                <w:szCs w:val="14"/>
                <w:lang w:val="en-US" w:bidi="fa-IR"/>
              </w:rPr>
              <w:t>0.38</w:t>
            </w:r>
          </w:p>
        </w:tc>
      </w:tr>
    </w:tbl>
    <w:p w:rsidR="00BE16D5" w:rsidRPr="00F15592" w:rsidRDefault="00BE16D5" w:rsidP="00BE16D5">
      <w:pPr>
        <w:rPr>
          <w:rFonts w:ascii="Times New Roman" w:hAnsi="Times New Roman" w:cs="Times New Roman"/>
          <w:sz w:val="24"/>
          <w:szCs w:val="24"/>
          <w:rtl/>
        </w:rPr>
      </w:pPr>
    </w:p>
    <w:p w:rsidR="00BE16D5" w:rsidRPr="00F15592" w:rsidRDefault="00BE16D5" w:rsidP="00BE16D5">
      <w:pPr>
        <w:rPr>
          <w:rFonts w:ascii="Times New Roman" w:hAnsi="Times New Roman" w:cs="Times New Roman"/>
          <w:sz w:val="24"/>
          <w:szCs w:val="24"/>
          <w:rtl/>
        </w:rPr>
      </w:pPr>
    </w:p>
    <w:p w:rsidR="00BE16D5" w:rsidRPr="00F15592" w:rsidRDefault="00BE16D5" w:rsidP="00BE16D5">
      <w:pPr>
        <w:rPr>
          <w:rFonts w:ascii="Times New Roman" w:hAnsi="Times New Roman" w:cs="Times New Roman"/>
          <w:sz w:val="24"/>
          <w:szCs w:val="24"/>
          <w:rtl/>
        </w:rPr>
      </w:pPr>
    </w:p>
    <w:p w:rsidR="00BE16D5" w:rsidRPr="00F15592" w:rsidRDefault="00BE16D5" w:rsidP="00BE16D5">
      <w:pPr>
        <w:rPr>
          <w:rFonts w:ascii="Times New Roman" w:hAnsi="Times New Roman" w:cs="Times New Roman"/>
          <w:sz w:val="24"/>
          <w:szCs w:val="24"/>
          <w:rtl/>
        </w:rPr>
      </w:pPr>
    </w:p>
    <w:p w:rsidR="00BE16D5" w:rsidRPr="00F15592" w:rsidRDefault="00BE16D5" w:rsidP="00BE16D5">
      <w:pPr>
        <w:tabs>
          <w:tab w:val="right" w:pos="284"/>
        </w:tabs>
        <w:bidi w:val="0"/>
        <w:spacing w:after="0" w:line="240" w:lineRule="auto"/>
        <w:ind w:left="284" w:right="2505" w:hanging="284"/>
        <w:rPr>
          <w:rFonts w:ascii="Times New Roman" w:eastAsia="Calibri" w:hAnsi="Times New Roman" w:cs="Times New Roman"/>
          <w:sz w:val="16"/>
          <w:szCs w:val="16"/>
        </w:rPr>
      </w:pPr>
      <w:r w:rsidRPr="00F15592">
        <w:rPr>
          <w:rFonts w:ascii="Times New Roman" w:eastAsia="Calibri" w:hAnsi="Times New Roman" w:cs="Times New Roman"/>
          <w:sz w:val="16"/>
          <w:szCs w:val="16"/>
          <w:lang w:val="de-DE"/>
        </w:rPr>
        <w:t>[a] S</w:t>
      </w:r>
      <w:r w:rsidRPr="00F15592">
        <w:rPr>
          <w:rFonts w:ascii="Times New Roman" w:eastAsia="Calibri" w:hAnsi="Times New Roman" w:cs="Times New Roman"/>
          <w:sz w:val="16"/>
          <w:szCs w:val="16"/>
          <w:vertAlign w:val="subscript"/>
          <w:lang w:val="de-DE"/>
        </w:rPr>
        <w:t>BET</w:t>
      </w:r>
      <w:r w:rsidRPr="00F15592">
        <w:rPr>
          <w:rFonts w:ascii="Times New Roman" w:eastAsia="Calibri" w:hAnsi="Times New Roman" w:cs="Times New Roman"/>
          <w:sz w:val="16"/>
          <w:szCs w:val="16"/>
          <w:lang w:val="de-DE"/>
        </w:rPr>
        <w:t xml:space="preserve"> = specific surface area derived from linear part of adsorbed nitrogen in  the range from 0.05 to 0.3. </w:t>
      </w:r>
    </w:p>
    <w:p w:rsidR="00BE16D5" w:rsidRPr="00F15592" w:rsidRDefault="00BE16D5" w:rsidP="00BE16D5">
      <w:pPr>
        <w:bidi w:val="0"/>
        <w:spacing w:after="0" w:line="240" w:lineRule="auto"/>
        <w:ind w:right="2505"/>
        <w:rPr>
          <w:rFonts w:ascii="Times New Roman" w:eastAsia="Calibri" w:hAnsi="Times New Roman" w:cs="Times New Roman"/>
          <w:sz w:val="16"/>
          <w:szCs w:val="16"/>
          <w:lang w:val="de-DE"/>
        </w:rPr>
      </w:pPr>
      <w:r w:rsidRPr="00F15592">
        <w:rPr>
          <w:rFonts w:ascii="Times New Roman" w:eastAsia="Calibri" w:hAnsi="Times New Roman" w:cs="Times New Roman"/>
          <w:sz w:val="16"/>
          <w:szCs w:val="16"/>
          <w:lang w:val="de-DE"/>
        </w:rPr>
        <w:t>[b] V</w:t>
      </w:r>
      <w:r w:rsidRPr="00F15592">
        <w:rPr>
          <w:rFonts w:ascii="Times New Roman" w:eastAsia="Calibri" w:hAnsi="Times New Roman" w:cs="Times New Roman"/>
          <w:sz w:val="16"/>
          <w:szCs w:val="16"/>
          <w:vertAlign w:val="subscript"/>
          <w:lang w:val="de-DE"/>
        </w:rPr>
        <w:t>p</w:t>
      </w:r>
      <w:r w:rsidRPr="00F15592">
        <w:rPr>
          <w:rFonts w:ascii="Times New Roman" w:eastAsia="Calibri" w:hAnsi="Times New Roman" w:cs="Times New Roman"/>
          <w:sz w:val="16"/>
          <w:szCs w:val="16"/>
          <w:lang w:val="de-DE"/>
        </w:rPr>
        <w:t xml:space="preserve"> = pore volume derived from adsorbed nitrogen from relative pressure ≈ 0.99.</w:t>
      </w:r>
    </w:p>
    <w:p w:rsidR="00BE16D5" w:rsidRPr="00F15592" w:rsidRDefault="00BE16D5" w:rsidP="00BE16D5">
      <w:pPr>
        <w:bidi w:val="0"/>
        <w:spacing w:after="0" w:line="240" w:lineRule="auto"/>
        <w:ind w:right="2505"/>
        <w:rPr>
          <w:rFonts w:ascii="Times New Roman" w:eastAsia="Calibri" w:hAnsi="Times New Roman" w:cs="Times New Roman"/>
          <w:sz w:val="16"/>
          <w:szCs w:val="16"/>
          <w:lang w:val="de-DE"/>
        </w:rPr>
      </w:pPr>
      <w:r w:rsidRPr="00F15592">
        <w:rPr>
          <w:rFonts w:ascii="Times New Roman" w:eastAsia="Calibri" w:hAnsi="Times New Roman" w:cs="Times New Roman"/>
          <w:sz w:val="16"/>
          <w:szCs w:val="16"/>
          <w:lang w:val="de-DE"/>
        </w:rPr>
        <w:t>[c] D</w:t>
      </w:r>
      <w:r w:rsidRPr="00F15592">
        <w:rPr>
          <w:rFonts w:ascii="Times New Roman" w:eastAsia="Calibri" w:hAnsi="Times New Roman" w:cs="Times New Roman"/>
          <w:sz w:val="16"/>
          <w:szCs w:val="16"/>
          <w:vertAlign w:val="subscript"/>
          <w:lang w:val="de-DE"/>
        </w:rPr>
        <w:t>BJH</w:t>
      </w:r>
      <w:r w:rsidRPr="00F15592">
        <w:rPr>
          <w:rFonts w:ascii="Times New Roman" w:eastAsia="Calibri" w:hAnsi="Times New Roman" w:cs="Times New Roman"/>
          <w:sz w:val="16"/>
          <w:szCs w:val="16"/>
          <w:lang w:val="de-DE"/>
        </w:rPr>
        <w:t xml:space="preserve"> = pore size distributions calculated from the adsorption branch using BJH method. </w:t>
      </w:r>
    </w:p>
    <w:p w:rsidR="00BE16D5" w:rsidRPr="00F15592" w:rsidRDefault="00BE16D5" w:rsidP="00BE16D5">
      <w:pPr>
        <w:bidi w:val="0"/>
        <w:spacing w:after="0" w:line="240" w:lineRule="auto"/>
        <w:ind w:right="2505"/>
        <w:rPr>
          <w:rFonts w:ascii="Times New Roman" w:eastAsia="Calibri" w:hAnsi="Times New Roman" w:cs="Times New Roman"/>
          <w:sz w:val="16"/>
          <w:szCs w:val="16"/>
          <w:lang w:val="de-DE"/>
        </w:rPr>
      </w:pPr>
      <w:r w:rsidRPr="00F15592">
        <w:rPr>
          <w:rFonts w:ascii="Times New Roman" w:eastAsia="Calibri" w:hAnsi="Times New Roman" w:cs="Times New Roman"/>
          <w:sz w:val="16"/>
          <w:szCs w:val="16"/>
          <w:lang w:val="de-DE"/>
        </w:rPr>
        <w:t xml:space="preserve">[d] Calculated using elemental analysis (CHN). </w:t>
      </w:r>
    </w:p>
    <w:p w:rsidR="00BE16D5" w:rsidRPr="00F15592" w:rsidRDefault="00BE16D5" w:rsidP="00BE16D5">
      <w:pPr>
        <w:bidi w:val="0"/>
        <w:spacing w:after="0" w:line="240" w:lineRule="auto"/>
        <w:ind w:right="2505"/>
        <w:rPr>
          <w:rFonts w:ascii="Times New Roman" w:eastAsia="Calibri" w:hAnsi="Times New Roman" w:cs="Times New Roman"/>
          <w:sz w:val="16"/>
          <w:szCs w:val="16"/>
          <w:lang w:val="de-DE"/>
        </w:rPr>
      </w:pPr>
      <w:r w:rsidRPr="00F15592">
        <w:rPr>
          <w:rFonts w:ascii="Times New Roman" w:eastAsia="Calibri" w:hAnsi="Times New Roman" w:cs="Times New Roman"/>
          <w:sz w:val="16"/>
          <w:szCs w:val="16"/>
          <w:lang w:val="de-DE"/>
        </w:rPr>
        <w:t>[e] Estimated by ICP techniques.</w:t>
      </w:r>
    </w:p>
    <w:p w:rsidR="007343DC" w:rsidRPr="00073B56" w:rsidRDefault="00BE16D5" w:rsidP="00073B56">
      <w:pPr>
        <w:bidi w:val="0"/>
        <w:spacing w:after="0" w:line="240" w:lineRule="auto"/>
        <w:ind w:right="2505"/>
        <w:rPr>
          <w:rFonts w:ascii="Times New Roman" w:eastAsia="Calibri" w:hAnsi="Times New Roman" w:cs="Times New Roman"/>
          <w:sz w:val="16"/>
          <w:szCs w:val="16"/>
          <w:lang w:val="de-DE"/>
        </w:rPr>
      </w:pPr>
      <w:r w:rsidRPr="00F15592">
        <w:rPr>
          <w:rFonts w:ascii="Times New Roman" w:eastAsia="Calibri" w:hAnsi="Times New Roman" w:cs="Times New Roman"/>
          <w:sz w:val="16"/>
          <w:szCs w:val="16"/>
          <w:lang w:val="de-DE"/>
        </w:rPr>
        <w:t xml:space="preserve">[f] Estimated after </w:t>
      </w:r>
      <w:r w:rsidR="0080279E" w:rsidRPr="00F15592">
        <w:rPr>
          <w:rFonts w:ascii="Times New Roman" w:eastAsia="Calibri" w:hAnsi="Times New Roman" w:cs="Times New Roman"/>
          <w:sz w:val="16"/>
          <w:szCs w:val="16"/>
          <w:lang w:val="de-DE"/>
        </w:rPr>
        <w:t>5</w:t>
      </w:r>
      <w:r w:rsidRPr="00F15592">
        <w:rPr>
          <w:rFonts w:ascii="Times New Roman" w:eastAsia="Calibri" w:hAnsi="Times New Roman" w:cs="Times New Roman"/>
          <w:sz w:val="16"/>
          <w:szCs w:val="16"/>
          <w:lang w:val="de-DE"/>
        </w:rPr>
        <w:t xml:space="preserve"> run.</w:t>
      </w:r>
      <w:r w:rsidR="00655FF2" w:rsidRPr="00073B56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="00655FF2" w:rsidRPr="00073B56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="00655FF2" w:rsidRPr="00073B56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655FF2" w:rsidRPr="00073B56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343DC" w:rsidRPr="00073B56" w:rsidSect="00D05D56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Catalysis Toda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arx9atnswfpwexftzxzfffpd9vvar99fs2&quot;&gt;My EndNote Library&lt;record-ids&gt;&lt;item&gt;119&lt;/item&gt;&lt;item&gt;247&lt;/item&gt;&lt;item&gt;484&lt;/item&gt;&lt;/record-ids&gt;&lt;/item&gt;&lt;/Libraries&gt;"/>
  </w:docVars>
  <w:rsids>
    <w:rsidRoot w:val="000C3680"/>
    <w:rsid w:val="00023174"/>
    <w:rsid w:val="00073B56"/>
    <w:rsid w:val="000B1053"/>
    <w:rsid w:val="000C3680"/>
    <w:rsid w:val="000D279E"/>
    <w:rsid w:val="00121A6B"/>
    <w:rsid w:val="0012243C"/>
    <w:rsid w:val="00127247"/>
    <w:rsid w:val="00143F0D"/>
    <w:rsid w:val="00147B43"/>
    <w:rsid w:val="001701C1"/>
    <w:rsid w:val="001B4BDA"/>
    <w:rsid w:val="001E2DB9"/>
    <w:rsid w:val="00212969"/>
    <w:rsid w:val="00245ADF"/>
    <w:rsid w:val="00272425"/>
    <w:rsid w:val="00286A8F"/>
    <w:rsid w:val="002B647F"/>
    <w:rsid w:val="00326C72"/>
    <w:rsid w:val="003510C8"/>
    <w:rsid w:val="0037329F"/>
    <w:rsid w:val="00373946"/>
    <w:rsid w:val="00376A46"/>
    <w:rsid w:val="003F7986"/>
    <w:rsid w:val="004153B7"/>
    <w:rsid w:val="004418C2"/>
    <w:rsid w:val="00465D92"/>
    <w:rsid w:val="00484BA7"/>
    <w:rsid w:val="00495F6B"/>
    <w:rsid w:val="004D450A"/>
    <w:rsid w:val="004E10A8"/>
    <w:rsid w:val="0050700F"/>
    <w:rsid w:val="00507695"/>
    <w:rsid w:val="0050784D"/>
    <w:rsid w:val="00516AB0"/>
    <w:rsid w:val="00540E04"/>
    <w:rsid w:val="0054181A"/>
    <w:rsid w:val="0054778D"/>
    <w:rsid w:val="00557D08"/>
    <w:rsid w:val="00590C40"/>
    <w:rsid w:val="005B7F2F"/>
    <w:rsid w:val="005F09C7"/>
    <w:rsid w:val="00611DCA"/>
    <w:rsid w:val="00620437"/>
    <w:rsid w:val="006432D2"/>
    <w:rsid w:val="00643A24"/>
    <w:rsid w:val="00655FF2"/>
    <w:rsid w:val="00677E9C"/>
    <w:rsid w:val="006941B6"/>
    <w:rsid w:val="006971FD"/>
    <w:rsid w:val="006A11CC"/>
    <w:rsid w:val="006B5956"/>
    <w:rsid w:val="007343DC"/>
    <w:rsid w:val="00751DE8"/>
    <w:rsid w:val="00755F46"/>
    <w:rsid w:val="00772C80"/>
    <w:rsid w:val="007E3598"/>
    <w:rsid w:val="0080279E"/>
    <w:rsid w:val="0082103D"/>
    <w:rsid w:val="00855799"/>
    <w:rsid w:val="008B4BBC"/>
    <w:rsid w:val="008E2F2F"/>
    <w:rsid w:val="009349AA"/>
    <w:rsid w:val="00965FFD"/>
    <w:rsid w:val="009C1D72"/>
    <w:rsid w:val="009F1E2A"/>
    <w:rsid w:val="00A04DDE"/>
    <w:rsid w:val="00A210BE"/>
    <w:rsid w:val="00A24264"/>
    <w:rsid w:val="00A50217"/>
    <w:rsid w:val="00A82505"/>
    <w:rsid w:val="00AA1655"/>
    <w:rsid w:val="00AA4D38"/>
    <w:rsid w:val="00AC0F25"/>
    <w:rsid w:val="00B55824"/>
    <w:rsid w:val="00B86703"/>
    <w:rsid w:val="00BE16D5"/>
    <w:rsid w:val="00BE35F1"/>
    <w:rsid w:val="00BF0288"/>
    <w:rsid w:val="00C26560"/>
    <w:rsid w:val="00C428AF"/>
    <w:rsid w:val="00CE16CC"/>
    <w:rsid w:val="00CE4FEF"/>
    <w:rsid w:val="00D05D56"/>
    <w:rsid w:val="00D25358"/>
    <w:rsid w:val="00E50382"/>
    <w:rsid w:val="00E60CC1"/>
    <w:rsid w:val="00EC3F43"/>
    <w:rsid w:val="00EF3AB1"/>
    <w:rsid w:val="00F15592"/>
    <w:rsid w:val="00F16511"/>
    <w:rsid w:val="00F8362F"/>
    <w:rsid w:val="00F9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8FE39C-01FD-4C0A-AFC7-6875D176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68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C368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itle1">
    <w:name w:val="Title1"/>
    <w:basedOn w:val="Normal"/>
    <w:next w:val="Normal"/>
    <w:qFormat/>
    <w:rsid w:val="000C3680"/>
    <w:pPr>
      <w:bidi w:val="0"/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 w:bidi="ar-SA"/>
    </w:rPr>
  </w:style>
  <w:style w:type="paragraph" w:customStyle="1" w:styleId="Adress">
    <w:name w:val="Adress"/>
    <w:basedOn w:val="Normal"/>
    <w:qFormat/>
    <w:rsid w:val="000C3680"/>
    <w:pPr>
      <w:bidi w:val="0"/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 w:bidi="ar-SA"/>
    </w:rPr>
  </w:style>
  <w:style w:type="table" w:styleId="LightShading">
    <w:name w:val="Light Shading"/>
    <w:basedOn w:val="TableNormal"/>
    <w:uiPriority w:val="60"/>
    <w:rsid w:val="00BE16D5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val="en-GB" w:eastAsia="en-GB" w:bidi="ar-SA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655FF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5FF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55FF2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55FF2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e.safaei@shirazu.ac.ir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6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Afside</cp:lastModifiedBy>
  <cp:revision>30</cp:revision>
  <dcterms:created xsi:type="dcterms:W3CDTF">2018-01-23T20:51:00Z</dcterms:created>
  <dcterms:modified xsi:type="dcterms:W3CDTF">2018-03-31T08:36:00Z</dcterms:modified>
</cp:coreProperties>
</file>