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C936D" w14:textId="77777777" w:rsidR="00C17F11" w:rsidRPr="00334349" w:rsidRDefault="00C17F11" w:rsidP="00C17F11">
      <w:pPr>
        <w:spacing w:line="480" w:lineRule="auto"/>
        <w:jc w:val="center"/>
        <w:rPr>
          <w:rFonts w:ascii="Times New Roman" w:eastAsia="ＭＳ 明朝" w:hAnsi="Times New Roman" w:cs="Times New Roman"/>
          <w:b/>
          <w:color w:val="000000" w:themeColor="text1"/>
        </w:rPr>
      </w:pPr>
      <w:r w:rsidRPr="00334349">
        <w:rPr>
          <w:rFonts w:ascii="Times New Roman" w:eastAsia="ＭＳ 明朝" w:hAnsi="Times New Roman" w:cs="Times New Roman"/>
          <w:b/>
          <w:color w:val="000000" w:themeColor="text1"/>
        </w:rPr>
        <w:t>Supplementary Information</w:t>
      </w:r>
    </w:p>
    <w:p w14:paraId="689FDD40" w14:textId="77777777" w:rsidR="002736A1" w:rsidRDefault="002736A1" w:rsidP="00C17F1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2736A1">
        <w:rPr>
          <w:rFonts w:ascii="Times New Roman" w:hAnsi="Times New Roman" w:cs="Times New Roman"/>
          <w:b/>
          <w:bCs/>
          <w:color w:val="000000" w:themeColor="text1"/>
        </w:rPr>
        <w:t>The mechanism of Increased Intestinal Palmitic Acids Absorption and the impact on Hepatic Stellate Cell Activation in Non-alcoholic Steatohepatitis</w:t>
      </w:r>
    </w:p>
    <w:p w14:paraId="23E599EA" w14:textId="30347CAE" w:rsidR="00C17F11" w:rsidRPr="00334349" w:rsidRDefault="00DC6D6D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 xml:space="preserve">Masakazu </w:t>
      </w:r>
      <w:proofErr w:type="spellStart"/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>Hanayama</w:t>
      </w:r>
      <w:proofErr w:type="spellEnd"/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 xml:space="preserve">, </w:t>
      </w:r>
      <w:proofErr w:type="spellStart"/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>Yasunori</w:t>
      </w:r>
      <w:proofErr w:type="spellEnd"/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 xml:space="preserve"> Yamamoto</w:t>
      </w:r>
      <w:r w:rsidRPr="007D2C2A">
        <w:rPr>
          <w:rFonts w:ascii="Times New Roman" w:hAnsi="Times New Roman" w:cs="Times New Roman"/>
          <w:color w:val="000000" w:themeColor="text1"/>
          <w:kern w:val="24"/>
        </w:rPr>
        <w:t xml:space="preserve">, Hiroki Utsunomiya, Osamu Yoshida, Liu </w:t>
      </w:r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 xml:space="preserve">Shuang, Masaki Mogi, </w:t>
      </w:r>
      <w:proofErr w:type="spellStart"/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>Bunzo</w:t>
      </w:r>
      <w:proofErr w:type="spellEnd"/>
      <w:r w:rsidRPr="007D2C2A">
        <w:rPr>
          <w:rFonts w:ascii="Times New Roman" w:hAnsi="Times New Roman" w:cs="Times New Roman"/>
          <w:bCs/>
          <w:color w:val="000000" w:themeColor="text1"/>
          <w:kern w:val="24"/>
        </w:rPr>
        <w:t xml:space="preserve"> Matsuura, </w:t>
      </w:r>
      <w:proofErr w:type="spellStart"/>
      <w:r w:rsidRPr="007D2C2A">
        <w:rPr>
          <w:rFonts w:ascii="Times New Roman" w:hAnsi="Times New Roman" w:cs="Times New Roman"/>
          <w:color w:val="000000" w:themeColor="text1"/>
          <w:kern w:val="24"/>
        </w:rPr>
        <w:t>Eiji</w:t>
      </w:r>
      <w:proofErr w:type="spellEnd"/>
      <w:r w:rsidRPr="007D2C2A">
        <w:rPr>
          <w:rFonts w:ascii="Times New Roman" w:hAnsi="Times New Roman" w:cs="Times New Roman"/>
          <w:color w:val="000000" w:themeColor="text1"/>
          <w:kern w:val="24"/>
        </w:rPr>
        <w:t xml:space="preserve"> Takeshita, </w:t>
      </w:r>
      <w:proofErr w:type="spellStart"/>
      <w:r w:rsidRPr="007D2C2A">
        <w:rPr>
          <w:rFonts w:ascii="Times New Roman" w:hAnsi="Times New Roman" w:cs="Times New Roman"/>
          <w:color w:val="000000" w:themeColor="text1"/>
          <w:kern w:val="24"/>
        </w:rPr>
        <w:t>Yoshiou</w:t>
      </w:r>
      <w:proofErr w:type="spellEnd"/>
      <w:r w:rsidRPr="007D2C2A">
        <w:rPr>
          <w:rFonts w:ascii="Times New Roman" w:hAnsi="Times New Roman" w:cs="Times New Roman"/>
          <w:color w:val="000000" w:themeColor="text1"/>
          <w:kern w:val="24"/>
        </w:rPr>
        <w:t xml:space="preserve"> Ikeda, Yoichi </w:t>
      </w:r>
      <w:proofErr w:type="spellStart"/>
      <w:r w:rsidRPr="007D2C2A">
        <w:rPr>
          <w:rFonts w:ascii="Times New Roman" w:hAnsi="Times New Roman" w:cs="Times New Roman"/>
          <w:color w:val="000000" w:themeColor="text1"/>
          <w:kern w:val="24"/>
        </w:rPr>
        <w:t>Hiasa</w:t>
      </w:r>
      <w:proofErr w:type="spellEnd"/>
      <w:r w:rsidR="00C17F11" w:rsidRPr="00334349">
        <w:rPr>
          <w:rFonts w:ascii="Times New Roman" w:eastAsia="游明朝" w:hAnsi="Times New Roman" w:cs="Times New Roman"/>
          <w:color w:val="000000" w:themeColor="text1"/>
        </w:rPr>
        <w:t>*</w:t>
      </w:r>
      <w:r w:rsidR="00C17F11" w:rsidRPr="00334349">
        <w:rPr>
          <w:rFonts w:ascii="Times New Roman" w:hAnsi="Times New Roman" w:cs="Times New Roman"/>
          <w:color w:val="000000" w:themeColor="text1"/>
        </w:rPr>
        <w:t xml:space="preserve"> </w:t>
      </w:r>
    </w:p>
    <w:p w14:paraId="3A4E6420" w14:textId="77777777" w:rsidR="004753F1" w:rsidRPr="00334349" w:rsidRDefault="004753F1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C63E95A" w14:textId="77777777" w:rsidR="004753F1" w:rsidRPr="00334349" w:rsidRDefault="004753F1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FFC17B5" w14:textId="77777777" w:rsidR="004107DE" w:rsidRPr="00334349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52657E5" w14:textId="77777777" w:rsidR="004107DE" w:rsidRPr="00334349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B069732" w14:textId="77777777" w:rsidR="004107DE" w:rsidRPr="00334349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6E36368" w14:textId="77777777" w:rsidR="004107DE" w:rsidRPr="00334349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C696B91" w14:textId="77777777" w:rsidR="004107DE" w:rsidRPr="00334349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3506AE7" w14:textId="77777777" w:rsidR="004107DE" w:rsidRPr="00334349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F21CF80" w14:textId="35466D60" w:rsidR="004107DE" w:rsidRDefault="004107DE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9DEC454" w14:textId="221EBD28" w:rsidR="00DC6D6D" w:rsidRDefault="00DC6D6D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04B7DED" w14:textId="77777777" w:rsidR="00DC6D6D" w:rsidRPr="00334349" w:rsidRDefault="00DC6D6D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F222217" w14:textId="4EA6E4F5" w:rsidR="004753F1" w:rsidRPr="00334349" w:rsidRDefault="004753F1" w:rsidP="004753F1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color w:val="000000" w:themeColor="text1"/>
          <w:kern w:val="0"/>
        </w:rPr>
      </w:pPr>
      <w:r w:rsidRPr="00334349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</w:rPr>
        <w:lastRenderedPageBreak/>
        <w:t>Supplemental Table 1.</w:t>
      </w:r>
      <w:r w:rsidRPr="00334349">
        <w:rPr>
          <w:rFonts w:ascii="Times New Roman" w:eastAsia="ＭＳ Ｐゴシック" w:hAnsi="Times New Roman" w:cs="Times New Roman"/>
          <w:color w:val="000000" w:themeColor="text1"/>
          <w:kern w:val="0"/>
        </w:rPr>
        <w:t xml:space="preserve"> </w:t>
      </w:r>
      <w:r w:rsidR="00DC6D6D" w:rsidRPr="00DC6D6D">
        <w:rPr>
          <w:rFonts w:ascii="Times New Roman" w:eastAsia="ＭＳ Ｐゴシック" w:hAnsi="Times New Roman" w:cs="Times New Roman"/>
          <w:color w:val="000000" w:themeColor="text1"/>
          <w:kern w:val="0"/>
        </w:rPr>
        <w:t>Clinical characteristics of the study subjects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1123"/>
      </w:tblGrid>
      <w:tr w:rsidR="00DC6D6D" w14:paraId="7B0A54F8" w14:textId="77777777" w:rsidTr="00306835">
        <w:tc>
          <w:tcPr>
            <w:tcW w:w="2835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0B5F982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bCs/>
                <w:sz w:val="21"/>
                <w:szCs w:val="21"/>
              </w:rPr>
              <w:t>Clinical characteristics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6D5C356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Control subjects (n=39)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057A9814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NASH patients (n=41)</w:t>
            </w:r>
          </w:p>
        </w:tc>
        <w:tc>
          <w:tcPr>
            <w:tcW w:w="1123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4B28E5F2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value</w:t>
            </w:r>
          </w:p>
        </w:tc>
      </w:tr>
      <w:tr w:rsidR="00DC6D6D" w14:paraId="5C5E9B1E" w14:textId="77777777" w:rsidTr="00306835">
        <w:tc>
          <w:tcPr>
            <w:tcW w:w="2835" w:type="dxa"/>
            <w:tcBorders>
              <w:top w:val="single" w:sz="8" w:space="0" w:color="000000" w:themeColor="text1"/>
            </w:tcBorders>
          </w:tcPr>
          <w:p w14:paraId="566AA90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Age (years)</w:t>
            </w:r>
          </w:p>
        </w:tc>
        <w:tc>
          <w:tcPr>
            <w:tcW w:w="2268" w:type="dxa"/>
            <w:tcBorders>
              <w:top w:val="single" w:sz="8" w:space="0" w:color="000000" w:themeColor="text1"/>
            </w:tcBorders>
          </w:tcPr>
          <w:p w14:paraId="54E4346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8 </w:t>
            </w:r>
            <w:r w:rsidRPr="00FD1698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10</w:t>
            </w:r>
          </w:p>
        </w:tc>
        <w:tc>
          <w:tcPr>
            <w:tcW w:w="2268" w:type="dxa"/>
            <w:tcBorders>
              <w:top w:val="single" w:sz="8" w:space="0" w:color="000000" w:themeColor="text1"/>
            </w:tcBorders>
          </w:tcPr>
          <w:p w14:paraId="51BB6E12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FD1698"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FD1698">
              <w:rPr>
                <w:rFonts w:ascii="Times New Roman" w:hAnsi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123" w:type="dxa"/>
            <w:tcBorders>
              <w:top w:val="single" w:sz="8" w:space="0" w:color="000000" w:themeColor="text1"/>
            </w:tcBorders>
          </w:tcPr>
          <w:p w14:paraId="1E7A7EC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24398C4E" w14:textId="77777777" w:rsidTr="00306835">
        <w:tc>
          <w:tcPr>
            <w:tcW w:w="2835" w:type="dxa"/>
          </w:tcPr>
          <w:p w14:paraId="3471AD4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Sex (</w:t>
            </w:r>
            <w:proofErr w:type="gramStart"/>
            <w:r w:rsidRPr="0063099A">
              <w:rPr>
                <w:rFonts w:ascii="Times New Roman" w:hAnsi="Times New Roman"/>
                <w:sz w:val="21"/>
                <w:szCs w:val="21"/>
              </w:rPr>
              <w:t>male :</w:t>
            </w:r>
            <w:proofErr w:type="gramEnd"/>
            <w:r w:rsidRPr="0063099A">
              <w:rPr>
                <w:rFonts w:ascii="Times New Roman" w:hAnsi="Times New Roman"/>
                <w:sz w:val="21"/>
                <w:szCs w:val="21"/>
              </w:rPr>
              <w:t xml:space="preserve"> female)</w:t>
            </w:r>
          </w:p>
        </w:tc>
        <w:tc>
          <w:tcPr>
            <w:tcW w:w="2268" w:type="dxa"/>
          </w:tcPr>
          <w:p w14:paraId="081185C4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4 :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15</w:t>
            </w:r>
          </w:p>
        </w:tc>
        <w:tc>
          <w:tcPr>
            <w:tcW w:w="2268" w:type="dxa"/>
          </w:tcPr>
          <w:p w14:paraId="2345652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9 :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22</w:t>
            </w:r>
          </w:p>
        </w:tc>
        <w:tc>
          <w:tcPr>
            <w:tcW w:w="1123" w:type="dxa"/>
          </w:tcPr>
          <w:p w14:paraId="3847594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3AA34EE2" w14:textId="77777777" w:rsidTr="00306835">
        <w:tc>
          <w:tcPr>
            <w:tcW w:w="2835" w:type="dxa"/>
          </w:tcPr>
          <w:p w14:paraId="4EC8620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B</w:t>
            </w:r>
            <w:r>
              <w:rPr>
                <w:rFonts w:ascii="Times New Roman" w:hAnsi="Times New Roman"/>
                <w:sz w:val="21"/>
                <w:szCs w:val="21"/>
              </w:rPr>
              <w:t>ody mass index (kg/m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7866852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2.9 </w:t>
            </w:r>
            <w:r w:rsidRPr="00D52E4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2.7</w:t>
            </w:r>
          </w:p>
        </w:tc>
        <w:tc>
          <w:tcPr>
            <w:tcW w:w="2268" w:type="dxa"/>
          </w:tcPr>
          <w:p w14:paraId="100E3F3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D52E49"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8.4</w:t>
            </w:r>
            <w:r w:rsidRPr="00D52E4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4.9</w:t>
            </w:r>
          </w:p>
        </w:tc>
        <w:tc>
          <w:tcPr>
            <w:tcW w:w="1123" w:type="dxa"/>
          </w:tcPr>
          <w:p w14:paraId="0D9C277B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6F4282CF" w14:textId="77777777" w:rsidTr="00306835">
        <w:tc>
          <w:tcPr>
            <w:tcW w:w="2835" w:type="dxa"/>
          </w:tcPr>
          <w:p w14:paraId="26160C9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Platelet (10</w:t>
            </w:r>
            <w:r w:rsidRPr="0063099A">
              <w:rPr>
                <w:rFonts w:ascii="Times New Roman" w:hAnsi="Times New Roman"/>
                <w:sz w:val="21"/>
                <w:szCs w:val="21"/>
                <w:vertAlign w:val="superscript"/>
              </w:rPr>
              <w:t>4</w:t>
            </w:r>
            <w:r w:rsidRPr="0063099A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63099A">
              <w:rPr>
                <w:rFonts w:ascii="Times New Roman" w:hAnsi="Times New Roman"/>
                <w:sz w:val="21"/>
                <w:szCs w:val="21"/>
              </w:rPr>
              <w:t>lL</w:t>
            </w:r>
            <w:proofErr w:type="spellEnd"/>
            <w:r w:rsidRPr="0063099A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36EDEA8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19.9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6.9</w:t>
            </w:r>
          </w:p>
        </w:tc>
        <w:tc>
          <w:tcPr>
            <w:tcW w:w="2268" w:type="dxa"/>
          </w:tcPr>
          <w:p w14:paraId="604BFA1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17.5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7.2</w:t>
            </w:r>
          </w:p>
        </w:tc>
        <w:tc>
          <w:tcPr>
            <w:tcW w:w="1123" w:type="dxa"/>
          </w:tcPr>
          <w:p w14:paraId="5DC525A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0.05</w:t>
            </w:r>
          </w:p>
        </w:tc>
      </w:tr>
      <w:tr w:rsidR="00DC6D6D" w14:paraId="10D69A8A" w14:textId="77777777" w:rsidTr="00306835">
        <w:tc>
          <w:tcPr>
            <w:tcW w:w="2835" w:type="dxa"/>
          </w:tcPr>
          <w:p w14:paraId="65A124C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P</w:t>
            </w:r>
            <w:r>
              <w:rPr>
                <w:rFonts w:ascii="Times New Roman" w:hAnsi="Times New Roman"/>
                <w:sz w:val="21"/>
                <w:szCs w:val="21"/>
              </w:rPr>
              <w:t>T (%)</w:t>
            </w:r>
          </w:p>
        </w:tc>
        <w:tc>
          <w:tcPr>
            <w:tcW w:w="2268" w:type="dxa"/>
          </w:tcPr>
          <w:p w14:paraId="720DB1FF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97.4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14:paraId="1272889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93.9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19.6</w:t>
            </w:r>
          </w:p>
        </w:tc>
        <w:tc>
          <w:tcPr>
            <w:tcW w:w="1123" w:type="dxa"/>
          </w:tcPr>
          <w:p w14:paraId="4EEDB8C7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7D8C4560" w14:textId="77777777" w:rsidTr="00306835">
        <w:tc>
          <w:tcPr>
            <w:tcW w:w="2835" w:type="dxa"/>
          </w:tcPr>
          <w:p w14:paraId="13F3575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Total bilirubin (mg/dL)</w:t>
            </w:r>
          </w:p>
        </w:tc>
        <w:tc>
          <w:tcPr>
            <w:tcW w:w="2268" w:type="dxa"/>
          </w:tcPr>
          <w:p w14:paraId="796B12E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0.7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0.3</w:t>
            </w:r>
          </w:p>
        </w:tc>
        <w:tc>
          <w:tcPr>
            <w:tcW w:w="2268" w:type="dxa"/>
          </w:tcPr>
          <w:p w14:paraId="1BC00CE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0.8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0.2</w:t>
            </w:r>
          </w:p>
        </w:tc>
        <w:tc>
          <w:tcPr>
            <w:tcW w:w="1123" w:type="dxa"/>
          </w:tcPr>
          <w:p w14:paraId="31BB67D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6D95C7F9" w14:textId="77777777" w:rsidTr="00306835">
        <w:tc>
          <w:tcPr>
            <w:tcW w:w="2835" w:type="dxa"/>
          </w:tcPr>
          <w:p w14:paraId="094E67A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Albumin (mg/dL)</w:t>
            </w:r>
          </w:p>
        </w:tc>
        <w:tc>
          <w:tcPr>
            <w:tcW w:w="2268" w:type="dxa"/>
          </w:tcPr>
          <w:p w14:paraId="1FEACA7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4.0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0.6</w:t>
            </w:r>
          </w:p>
        </w:tc>
        <w:tc>
          <w:tcPr>
            <w:tcW w:w="2268" w:type="dxa"/>
          </w:tcPr>
          <w:p w14:paraId="0D66AA9A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4.0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0.7</w:t>
            </w:r>
          </w:p>
        </w:tc>
        <w:tc>
          <w:tcPr>
            <w:tcW w:w="1123" w:type="dxa"/>
          </w:tcPr>
          <w:p w14:paraId="36AB883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29578187" w14:textId="77777777" w:rsidTr="00306835">
        <w:tc>
          <w:tcPr>
            <w:tcW w:w="2835" w:type="dxa"/>
          </w:tcPr>
          <w:p w14:paraId="2625906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AST (IU/L)</w:t>
            </w:r>
          </w:p>
        </w:tc>
        <w:tc>
          <w:tcPr>
            <w:tcW w:w="2268" w:type="dxa"/>
          </w:tcPr>
          <w:p w14:paraId="0A22478B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268" w:type="dxa"/>
          </w:tcPr>
          <w:p w14:paraId="601F5DD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23" w:type="dxa"/>
          </w:tcPr>
          <w:p w14:paraId="2E5FB96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487DC4D5" w14:textId="77777777" w:rsidTr="00306835">
        <w:tc>
          <w:tcPr>
            <w:tcW w:w="2835" w:type="dxa"/>
          </w:tcPr>
          <w:p w14:paraId="1D10CFD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ALT (IU/L)</w:t>
            </w:r>
          </w:p>
        </w:tc>
        <w:tc>
          <w:tcPr>
            <w:tcW w:w="2268" w:type="dxa"/>
          </w:tcPr>
          <w:p w14:paraId="2903377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8 ± </w:t>
            </w: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268" w:type="dxa"/>
          </w:tcPr>
          <w:p w14:paraId="7B7486F4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1123" w:type="dxa"/>
          </w:tcPr>
          <w:p w14:paraId="406A48F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08388603" w14:textId="77777777" w:rsidTr="00306835">
        <w:tc>
          <w:tcPr>
            <w:tcW w:w="2835" w:type="dxa"/>
          </w:tcPr>
          <w:p w14:paraId="1BF4F37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ALP (IU/L)</w:t>
            </w:r>
          </w:p>
        </w:tc>
        <w:tc>
          <w:tcPr>
            <w:tcW w:w="2268" w:type="dxa"/>
          </w:tcPr>
          <w:p w14:paraId="1F2C54FA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231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2268" w:type="dxa"/>
          </w:tcPr>
          <w:p w14:paraId="02C4B844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270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1123" w:type="dxa"/>
          </w:tcPr>
          <w:p w14:paraId="4FDDBA1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782974BB" w14:textId="77777777" w:rsidTr="00306835">
        <w:tc>
          <w:tcPr>
            <w:tcW w:w="2835" w:type="dxa"/>
          </w:tcPr>
          <w:p w14:paraId="7B79C50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8A668C">
              <w:rPr>
                <w:rFonts w:ascii="Times New Roman" w:hAnsi="Times New Roman"/>
                <w:sz w:val="21"/>
                <w:szCs w:val="21"/>
              </w:rPr>
              <w:t>γ</w:t>
            </w:r>
            <w:r w:rsidRPr="0063099A">
              <w:rPr>
                <w:rFonts w:ascii="Times New Roman" w:hAnsi="Times New Roman"/>
                <w:sz w:val="21"/>
                <w:szCs w:val="21"/>
              </w:rPr>
              <w:t>-GTP (IU/L)</w:t>
            </w:r>
          </w:p>
        </w:tc>
        <w:tc>
          <w:tcPr>
            <w:tcW w:w="2268" w:type="dxa"/>
          </w:tcPr>
          <w:p w14:paraId="09898B1F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>± 1</w:t>
            </w: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268" w:type="dxa"/>
          </w:tcPr>
          <w:p w14:paraId="7CAAE06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561169"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561169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123" w:type="dxa"/>
          </w:tcPr>
          <w:p w14:paraId="4270B05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0A86B436" w14:textId="77777777" w:rsidTr="00306835">
        <w:tc>
          <w:tcPr>
            <w:tcW w:w="2835" w:type="dxa"/>
          </w:tcPr>
          <w:p w14:paraId="6970318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Total cholesterol (mg/dL)</w:t>
            </w:r>
          </w:p>
        </w:tc>
        <w:tc>
          <w:tcPr>
            <w:tcW w:w="2268" w:type="dxa"/>
          </w:tcPr>
          <w:p w14:paraId="1029E5B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178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2268" w:type="dxa"/>
          </w:tcPr>
          <w:p w14:paraId="325F2C4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185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1123" w:type="dxa"/>
          </w:tcPr>
          <w:p w14:paraId="08323E2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62EF6235" w14:textId="77777777" w:rsidTr="00306835">
        <w:tc>
          <w:tcPr>
            <w:tcW w:w="2835" w:type="dxa"/>
          </w:tcPr>
          <w:p w14:paraId="6CBC39E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LDL cholesterol (mg/dL)</w:t>
            </w:r>
          </w:p>
        </w:tc>
        <w:tc>
          <w:tcPr>
            <w:tcW w:w="2268" w:type="dxa"/>
          </w:tcPr>
          <w:p w14:paraId="0C056AC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105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± </w:t>
            </w: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2268" w:type="dxa"/>
          </w:tcPr>
          <w:p w14:paraId="46DDCF1F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116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1123" w:type="dxa"/>
          </w:tcPr>
          <w:p w14:paraId="465FC402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73C1F1B2" w14:textId="77777777" w:rsidTr="00306835">
        <w:tc>
          <w:tcPr>
            <w:tcW w:w="2835" w:type="dxa"/>
          </w:tcPr>
          <w:p w14:paraId="1497712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HDL cholesterol (mg/dL)</w:t>
            </w:r>
          </w:p>
        </w:tc>
        <w:tc>
          <w:tcPr>
            <w:tcW w:w="2268" w:type="dxa"/>
          </w:tcPr>
          <w:p w14:paraId="10DCE69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268" w:type="dxa"/>
          </w:tcPr>
          <w:p w14:paraId="05863D1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23" w:type="dxa"/>
          </w:tcPr>
          <w:p w14:paraId="09E365B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20E74408" w14:textId="77777777" w:rsidTr="00306835">
        <w:tc>
          <w:tcPr>
            <w:tcW w:w="2835" w:type="dxa"/>
          </w:tcPr>
          <w:p w14:paraId="7262402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63099A">
              <w:rPr>
                <w:rFonts w:ascii="Times New Roman" w:hAnsi="Times New Roman"/>
                <w:sz w:val="21"/>
                <w:szCs w:val="21"/>
              </w:rPr>
              <w:t>Triglyceride (mg/dL)</w:t>
            </w:r>
          </w:p>
        </w:tc>
        <w:tc>
          <w:tcPr>
            <w:tcW w:w="2268" w:type="dxa"/>
          </w:tcPr>
          <w:p w14:paraId="3E44408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51</w:t>
            </w:r>
          </w:p>
        </w:tc>
        <w:tc>
          <w:tcPr>
            <w:tcW w:w="2268" w:type="dxa"/>
          </w:tcPr>
          <w:p w14:paraId="5B6C80F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64</w:t>
            </w:r>
          </w:p>
        </w:tc>
        <w:tc>
          <w:tcPr>
            <w:tcW w:w="1123" w:type="dxa"/>
          </w:tcPr>
          <w:p w14:paraId="6C9B67BA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59A6E819" w14:textId="77777777" w:rsidTr="00306835">
        <w:tc>
          <w:tcPr>
            <w:tcW w:w="2835" w:type="dxa"/>
          </w:tcPr>
          <w:p w14:paraId="6329AB5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FD1698">
              <w:rPr>
                <w:rFonts w:ascii="Times New Roman" w:hAnsi="Times New Roman"/>
                <w:sz w:val="21"/>
                <w:szCs w:val="21"/>
              </w:rPr>
              <w:t>Type IV collagen 7s (ng/mL)</w:t>
            </w:r>
          </w:p>
        </w:tc>
        <w:tc>
          <w:tcPr>
            <w:tcW w:w="2268" w:type="dxa"/>
          </w:tcPr>
          <w:p w14:paraId="509E160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4.1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/>
                <w:sz w:val="21"/>
                <w:szCs w:val="21"/>
              </w:rPr>
              <w:t>.6</w:t>
            </w:r>
          </w:p>
        </w:tc>
        <w:tc>
          <w:tcPr>
            <w:tcW w:w="2268" w:type="dxa"/>
          </w:tcPr>
          <w:p w14:paraId="5BC0991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BB600B"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.0</w:t>
            </w:r>
            <w:r w:rsidRPr="00BB600B">
              <w:rPr>
                <w:rFonts w:ascii="Times New Roman" w:hAnsi="Times New Roman"/>
                <w:sz w:val="21"/>
                <w:szCs w:val="21"/>
              </w:rPr>
              <w:t xml:space="preserve"> ± </w:t>
            </w:r>
            <w:r>
              <w:rPr>
                <w:rFonts w:ascii="Times New Roman" w:hAnsi="Times New Roman"/>
                <w:sz w:val="21"/>
                <w:szCs w:val="21"/>
              </w:rPr>
              <w:t>2.5</w:t>
            </w:r>
          </w:p>
        </w:tc>
        <w:tc>
          <w:tcPr>
            <w:tcW w:w="1123" w:type="dxa"/>
          </w:tcPr>
          <w:p w14:paraId="06BE9D5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 &lt; 0.01</w:t>
            </w:r>
          </w:p>
        </w:tc>
      </w:tr>
      <w:tr w:rsidR="00DC6D6D" w14:paraId="211FD403" w14:textId="77777777" w:rsidTr="00306835">
        <w:tc>
          <w:tcPr>
            <w:tcW w:w="2835" w:type="dxa"/>
          </w:tcPr>
          <w:p w14:paraId="7322EA96" w14:textId="77777777" w:rsidR="00DC6D6D" w:rsidRPr="00FD1698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901475">
              <w:rPr>
                <w:rFonts w:ascii="Times New Roman" w:hAnsi="Times New Roman"/>
                <w:sz w:val="21"/>
                <w:szCs w:val="21"/>
              </w:rPr>
              <w:t>M2BPGi (cutoff index)</w:t>
            </w:r>
          </w:p>
        </w:tc>
        <w:tc>
          <w:tcPr>
            <w:tcW w:w="2268" w:type="dxa"/>
          </w:tcPr>
          <w:p w14:paraId="1D8E5EBA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9D4BE23" w14:textId="77777777" w:rsidR="00DC6D6D" w:rsidRPr="00BB600B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1.6</w:t>
            </w:r>
            <w:r w:rsidRPr="00901475">
              <w:rPr>
                <w:rFonts w:ascii="Times New Roman" w:hAnsi="Times New Roman"/>
                <w:sz w:val="21"/>
                <w:szCs w:val="21"/>
              </w:rPr>
              <w:t xml:space="preserve"> ± 2.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123" w:type="dxa"/>
          </w:tcPr>
          <w:p w14:paraId="718F4A3C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77155B57" w14:textId="77777777" w:rsidTr="00306835">
        <w:tc>
          <w:tcPr>
            <w:tcW w:w="2835" w:type="dxa"/>
          </w:tcPr>
          <w:p w14:paraId="5D15467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/>
                <w:sz w:val="21"/>
                <w:szCs w:val="21"/>
              </w:rPr>
              <w:t>ibrosis (n)</w:t>
            </w:r>
          </w:p>
        </w:tc>
        <w:tc>
          <w:tcPr>
            <w:tcW w:w="2268" w:type="dxa"/>
          </w:tcPr>
          <w:p w14:paraId="143C1E3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160E50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3" w:type="dxa"/>
          </w:tcPr>
          <w:p w14:paraId="5D3FE3D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5EB8B67A" w14:textId="77777777" w:rsidTr="00306835">
        <w:tc>
          <w:tcPr>
            <w:tcW w:w="2835" w:type="dxa"/>
          </w:tcPr>
          <w:p w14:paraId="095E127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78F63A0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91C717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123" w:type="dxa"/>
          </w:tcPr>
          <w:p w14:paraId="7338A25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0BA743C4" w14:textId="77777777" w:rsidTr="00306835">
        <w:tc>
          <w:tcPr>
            <w:tcW w:w="2835" w:type="dxa"/>
          </w:tcPr>
          <w:p w14:paraId="6F3D3C4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14:paraId="1B3DBD4B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A93AFE7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1123" w:type="dxa"/>
          </w:tcPr>
          <w:p w14:paraId="7ECFF99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32BCA931" w14:textId="77777777" w:rsidTr="00306835">
        <w:tc>
          <w:tcPr>
            <w:tcW w:w="2835" w:type="dxa"/>
          </w:tcPr>
          <w:p w14:paraId="2ADF804F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14:paraId="5B4A22D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626E77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9</w:t>
            </w:r>
          </w:p>
        </w:tc>
        <w:tc>
          <w:tcPr>
            <w:tcW w:w="1123" w:type="dxa"/>
          </w:tcPr>
          <w:p w14:paraId="5D8AD93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1C397637" w14:textId="77777777" w:rsidTr="00306835">
        <w:tc>
          <w:tcPr>
            <w:tcW w:w="2835" w:type="dxa"/>
          </w:tcPr>
          <w:p w14:paraId="0AB380D7" w14:textId="77777777" w:rsidR="00DC6D6D" w:rsidRPr="0063099A" w:rsidRDefault="00DC6D6D" w:rsidP="002C4B9A">
            <w:pPr>
              <w:pStyle w:val="a3"/>
              <w:spacing w:line="276" w:lineRule="auto"/>
              <w:ind w:firstLineChars="50" w:firstLine="10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14:paraId="236268E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15E897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23" w:type="dxa"/>
          </w:tcPr>
          <w:p w14:paraId="72CC21C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3E72D469" w14:textId="77777777" w:rsidTr="00306835">
        <w:tc>
          <w:tcPr>
            <w:tcW w:w="2835" w:type="dxa"/>
          </w:tcPr>
          <w:p w14:paraId="6378CD0F" w14:textId="77777777" w:rsidR="00DC6D6D" w:rsidRPr="0063099A" w:rsidRDefault="00DC6D6D" w:rsidP="002C4B9A">
            <w:pPr>
              <w:pStyle w:val="a3"/>
              <w:spacing w:line="276" w:lineRule="auto"/>
              <w:ind w:firstLineChars="50" w:firstLine="10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S</w:t>
            </w:r>
            <w:r>
              <w:rPr>
                <w:rFonts w:ascii="Times New Roman" w:hAnsi="Times New Roman"/>
                <w:sz w:val="21"/>
                <w:szCs w:val="21"/>
              </w:rPr>
              <w:t>teatosis (n)</w:t>
            </w:r>
          </w:p>
        </w:tc>
        <w:tc>
          <w:tcPr>
            <w:tcW w:w="2268" w:type="dxa"/>
          </w:tcPr>
          <w:p w14:paraId="2C5F915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956943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3" w:type="dxa"/>
          </w:tcPr>
          <w:p w14:paraId="3981AA6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0E968998" w14:textId="77777777" w:rsidTr="00306835">
        <w:tc>
          <w:tcPr>
            <w:tcW w:w="2835" w:type="dxa"/>
          </w:tcPr>
          <w:p w14:paraId="564B935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2268" w:type="dxa"/>
          </w:tcPr>
          <w:p w14:paraId="2C5F55BB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068AF7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1123" w:type="dxa"/>
          </w:tcPr>
          <w:p w14:paraId="2B203B7A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73E00E69" w14:textId="77777777" w:rsidTr="00306835">
        <w:tc>
          <w:tcPr>
            <w:tcW w:w="2835" w:type="dxa"/>
          </w:tcPr>
          <w:p w14:paraId="402950A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0C07041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43574E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23" w:type="dxa"/>
          </w:tcPr>
          <w:p w14:paraId="11D357E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3A8B0C13" w14:textId="77777777" w:rsidTr="00306835">
        <w:tc>
          <w:tcPr>
            <w:tcW w:w="2835" w:type="dxa"/>
          </w:tcPr>
          <w:p w14:paraId="7595B5A5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14:paraId="0B66838A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6D0FDB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123" w:type="dxa"/>
          </w:tcPr>
          <w:p w14:paraId="4AA1C18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60C32AC9" w14:textId="77777777" w:rsidTr="00306835">
        <w:tc>
          <w:tcPr>
            <w:tcW w:w="2835" w:type="dxa"/>
          </w:tcPr>
          <w:p w14:paraId="035B042E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14:paraId="55BC12E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B2F137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23" w:type="dxa"/>
          </w:tcPr>
          <w:p w14:paraId="480AC8B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20EFB86B" w14:textId="77777777" w:rsidTr="00306835">
        <w:tc>
          <w:tcPr>
            <w:tcW w:w="2835" w:type="dxa"/>
          </w:tcPr>
          <w:p w14:paraId="3A4D4918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FD1698">
              <w:rPr>
                <w:rFonts w:ascii="Times New Roman" w:hAnsi="Times New Roman"/>
                <w:sz w:val="21"/>
                <w:szCs w:val="21"/>
              </w:rPr>
              <w:t>Lobular inflammation (n)</w:t>
            </w:r>
          </w:p>
        </w:tc>
        <w:tc>
          <w:tcPr>
            <w:tcW w:w="2268" w:type="dxa"/>
          </w:tcPr>
          <w:p w14:paraId="41FA030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F52C6D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3" w:type="dxa"/>
          </w:tcPr>
          <w:p w14:paraId="15A2C86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465C746D" w14:textId="77777777" w:rsidTr="00306835">
        <w:tc>
          <w:tcPr>
            <w:tcW w:w="2835" w:type="dxa"/>
          </w:tcPr>
          <w:p w14:paraId="2782AAE7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2268" w:type="dxa"/>
          </w:tcPr>
          <w:p w14:paraId="5AE3251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7123CD7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1123" w:type="dxa"/>
          </w:tcPr>
          <w:p w14:paraId="71B4F65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1DF8073C" w14:textId="77777777" w:rsidTr="00306835">
        <w:tc>
          <w:tcPr>
            <w:tcW w:w="2835" w:type="dxa"/>
          </w:tcPr>
          <w:p w14:paraId="63EB523C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55BEC36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25C219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123" w:type="dxa"/>
          </w:tcPr>
          <w:p w14:paraId="7380598A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1444A221" w14:textId="77777777" w:rsidTr="00306835">
        <w:tc>
          <w:tcPr>
            <w:tcW w:w="2835" w:type="dxa"/>
          </w:tcPr>
          <w:p w14:paraId="4F3A4543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14:paraId="09800B9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04930B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123" w:type="dxa"/>
          </w:tcPr>
          <w:p w14:paraId="62DEB14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21E12BE8" w14:textId="77777777" w:rsidTr="00306835">
        <w:tc>
          <w:tcPr>
            <w:tcW w:w="2835" w:type="dxa"/>
          </w:tcPr>
          <w:p w14:paraId="280C8696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14:paraId="0393DD9F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AA9C7EB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1123" w:type="dxa"/>
          </w:tcPr>
          <w:p w14:paraId="3E677430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08D7FAD2" w14:textId="77777777" w:rsidTr="00306835">
        <w:tc>
          <w:tcPr>
            <w:tcW w:w="2835" w:type="dxa"/>
          </w:tcPr>
          <w:p w14:paraId="565E2E49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FD1698">
              <w:rPr>
                <w:rFonts w:ascii="Times New Roman" w:hAnsi="Times New Roman"/>
                <w:sz w:val="21"/>
                <w:szCs w:val="21"/>
              </w:rPr>
              <w:t>Hepatocellular ballooning (n)</w:t>
            </w:r>
          </w:p>
        </w:tc>
        <w:tc>
          <w:tcPr>
            <w:tcW w:w="2268" w:type="dxa"/>
          </w:tcPr>
          <w:p w14:paraId="76227989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39D86DD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3" w:type="dxa"/>
          </w:tcPr>
          <w:p w14:paraId="6D4B9D21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795ABD71" w14:textId="77777777" w:rsidTr="00306835">
        <w:tc>
          <w:tcPr>
            <w:tcW w:w="2835" w:type="dxa"/>
          </w:tcPr>
          <w:p w14:paraId="60BDF944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2268" w:type="dxa"/>
          </w:tcPr>
          <w:p w14:paraId="7310A1A2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015AE53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6</w:t>
            </w:r>
          </w:p>
        </w:tc>
        <w:tc>
          <w:tcPr>
            <w:tcW w:w="1123" w:type="dxa"/>
          </w:tcPr>
          <w:p w14:paraId="3ACD845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2ED8C137" w14:textId="77777777" w:rsidTr="00306835">
        <w:tc>
          <w:tcPr>
            <w:tcW w:w="2835" w:type="dxa"/>
          </w:tcPr>
          <w:p w14:paraId="29228EF7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2DD35766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FCCAA57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23" w:type="dxa"/>
          </w:tcPr>
          <w:p w14:paraId="09AF8D9F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C6D6D" w14:paraId="3CDA1F43" w14:textId="77777777" w:rsidTr="00306835"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4C791426" w14:textId="77777777" w:rsidR="00DC6D6D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5C06E658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0FBFB76E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123" w:type="dxa"/>
            <w:tcBorders>
              <w:bottom w:val="single" w:sz="4" w:space="0" w:color="000000" w:themeColor="text1"/>
            </w:tcBorders>
          </w:tcPr>
          <w:p w14:paraId="48ECBB4C" w14:textId="77777777" w:rsidR="00DC6D6D" w:rsidRPr="0063099A" w:rsidRDefault="00DC6D6D" w:rsidP="002C4B9A">
            <w:pPr>
              <w:pStyle w:val="a3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12A249CE" w14:textId="77777777" w:rsidR="004753F1" w:rsidRPr="00334349" w:rsidRDefault="004753F1" w:rsidP="004753F1">
      <w:pPr>
        <w:rPr>
          <w:rFonts w:ascii="Times New Roman" w:hAnsi="Times New Roman" w:cs="Times New Roman"/>
          <w:color w:val="000000" w:themeColor="text1"/>
        </w:rPr>
      </w:pPr>
    </w:p>
    <w:p w14:paraId="76F6228C" w14:textId="77777777" w:rsidR="00162470" w:rsidRPr="00334349" w:rsidRDefault="00162470" w:rsidP="00C17F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B985656" w14:textId="77777777" w:rsidR="00162470" w:rsidRPr="00334349" w:rsidRDefault="00162470" w:rsidP="00162470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719B9D8" w14:textId="570125F1" w:rsidR="00DC6D6D" w:rsidRDefault="00DC6D6D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2FE38760" w14:textId="77777777" w:rsidR="00DC6D6D" w:rsidRDefault="00DC6D6D" w:rsidP="00DC6D6D">
      <w:pPr>
        <w:spacing w:line="480" w:lineRule="auto"/>
        <w:rPr>
          <w:rFonts w:ascii="Times New Roman" w:hAnsi="Times New Roman"/>
          <w:b/>
        </w:rPr>
        <w:sectPr w:rsidR="00DC6D6D" w:rsidSect="004E3793"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p w14:paraId="1286F03B" w14:textId="58914854" w:rsidR="00DC6D6D" w:rsidRDefault="00DC6D6D" w:rsidP="00DC6D6D">
      <w:pPr>
        <w:spacing w:line="480" w:lineRule="auto"/>
        <w:rPr>
          <w:rFonts w:ascii="Times New Roman" w:hAnsi="Times New Roman"/>
        </w:rPr>
      </w:pPr>
      <w:r w:rsidRPr="009F1247">
        <w:rPr>
          <w:rFonts w:ascii="Times New Roman" w:hAnsi="Times New Roman"/>
          <w:b/>
        </w:rPr>
        <w:lastRenderedPageBreak/>
        <w:t xml:space="preserve">Supplemental Table </w:t>
      </w:r>
      <w:r>
        <w:rPr>
          <w:rFonts w:ascii="Times New Roman" w:hAnsi="Times New Roman"/>
          <w:b/>
        </w:rPr>
        <w:t>2</w:t>
      </w:r>
      <w:r w:rsidRPr="009F1247">
        <w:rPr>
          <w:rFonts w:ascii="Times New Roman" w:hAnsi="Times New Roman"/>
          <w:b/>
        </w:rPr>
        <w:t xml:space="preserve">. </w:t>
      </w:r>
      <w:r w:rsidRPr="009F1247">
        <w:rPr>
          <w:rFonts w:ascii="Times New Roman" w:hAnsi="Times New Roman"/>
        </w:rPr>
        <w:t>Primers used for real-time RT-PCR</w:t>
      </w:r>
    </w:p>
    <w:p w14:paraId="58909B20" w14:textId="77777777" w:rsidR="002C4B9A" w:rsidRPr="009F1247" w:rsidRDefault="002C4B9A" w:rsidP="00DC6D6D">
      <w:pPr>
        <w:spacing w:line="480" w:lineRule="auto"/>
        <w:rPr>
          <w:rFonts w:ascii="Times New Roman" w:hAnsi="Times New Roman"/>
        </w:rPr>
      </w:pPr>
    </w:p>
    <w:tbl>
      <w:tblPr>
        <w:tblW w:w="11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0"/>
        <w:gridCol w:w="1440"/>
        <w:gridCol w:w="1080"/>
        <w:gridCol w:w="4340"/>
      </w:tblGrid>
      <w:tr w:rsidR="002C4B9A" w:rsidRPr="009F1247" w14:paraId="62E3E49A" w14:textId="77777777" w:rsidTr="00306835">
        <w:trPr>
          <w:trHeight w:val="360"/>
        </w:trPr>
        <w:tc>
          <w:tcPr>
            <w:tcW w:w="4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C96C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Target mRNA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0A48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F29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C389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Sequence (5'-3')</w:t>
            </w:r>
          </w:p>
        </w:tc>
      </w:tr>
      <w:tr w:rsidR="002C4B9A" w:rsidRPr="009F1247" w14:paraId="261CA08C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C96D" w14:textId="77777777" w:rsidR="002C4B9A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 xml:space="preserve">Transforming growth factor beta </w:t>
            </w:r>
          </w:p>
          <w:p w14:paraId="4DCD408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(TGF-β)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4989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A25989"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  <w:t>Tgfb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013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326F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CCTGGAAAGGGCTCAACAC</w:t>
            </w:r>
          </w:p>
        </w:tc>
      </w:tr>
      <w:tr w:rsidR="002C4B9A" w:rsidRPr="009F1247" w14:paraId="147F07E8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7D4A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5000C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CB3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C45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TGCCGTACACAGCAGTTCTT</w:t>
            </w:r>
          </w:p>
        </w:tc>
      </w:tr>
      <w:tr w:rsidR="002C4B9A" w:rsidRPr="009F1247" w14:paraId="63023C9A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16C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Collagen1a1 (Col1a1)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1B9F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  <w:t>Col1a1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620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7F8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GTGGACAGGCTGGTGTGAT</w:t>
            </w:r>
          </w:p>
        </w:tc>
      </w:tr>
      <w:tr w:rsidR="002C4B9A" w:rsidRPr="009F1247" w14:paraId="563D0048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BC2A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566E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9FC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DC8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GGGACACCTCGTTCTCCAG</w:t>
            </w:r>
          </w:p>
        </w:tc>
      </w:tr>
      <w:tr w:rsidR="002C4B9A" w:rsidRPr="009F1247" w14:paraId="272C10DF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B0CE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Alpha smooth muscle actin (α-SMA)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C932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  <w:t>Acta2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4E7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1A2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GCTCCGGGCTCTGTAAGG</w:t>
            </w:r>
          </w:p>
        </w:tc>
      </w:tr>
      <w:tr w:rsidR="002C4B9A" w:rsidRPr="009F1247" w14:paraId="49241268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00D4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A6DEF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171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4F6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GCCCATTCCAACCATCACT</w:t>
            </w:r>
          </w:p>
        </w:tc>
      </w:tr>
      <w:tr w:rsidR="002C4B9A" w:rsidRPr="009F1247" w14:paraId="4E004741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F54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Tissue inhibitor of metalloproteinase 1 (TIMP1)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61F0" w14:textId="77777777" w:rsidR="002C4B9A" w:rsidRPr="00A2598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A25989"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  <w:t>Timp1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F00D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27F2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TGCAACTCGGACCTGGTTAT</w:t>
            </w:r>
          </w:p>
        </w:tc>
      </w:tr>
      <w:tr w:rsidR="002C4B9A" w:rsidRPr="009F1247" w14:paraId="03843B72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A685E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2E39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2B6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67C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AGCGTCGAATCCTTTGAGCA</w:t>
            </w:r>
          </w:p>
        </w:tc>
      </w:tr>
    </w:tbl>
    <w:p w14:paraId="02E94049" w14:textId="77777777" w:rsidR="002C4B9A" w:rsidRPr="009F1247" w:rsidRDefault="002C4B9A" w:rsidP="002C4B9A">
      <w:pPr>
        <w:spacing w:line="480" w:lineRule="auto"/>
        <w:rPr>
          <w:rFonts w:ascii="Times New Roman" w:hAnsi="Times New Roman"/>
        </w:rPr>
      </w:pPr>
    </w:p>
    <w:p w14:paraId="4953E904" w14:textId="4158D197" w:rsidR="002C4B9A" w:rsidRDefault="002C4B9A" w:rsidP="002C4B9A">
      <w:pPr>
        <w:widowControl/>
        <w:jc w:val="left"/>
        <w:rPr>
          <w:rFonts w:ascii="Times New Roman" w:hAnsi="Times New Roman"/>
        </w:rPr>
      </w:pPr>
      <w:r w:rsidRPr="009F1247">
        <w:rPr>
          <w:rFonts w:ascii="Times New Roman" w:hAnsi="Times New Roman"/>
        </w:rPr>
        <w:br w:type="page"/>
      </w:r>
    </w:p>
    <w:p w14:paraId="076D55DE" w14:textId="77777777" w:rsidR="002C4B9A" w:rsidRPr="009F1247" w:rsidRDefault="002C4B9A" w:rsidP="002C4B9A">
      <w:pPr>
        <w:widowControl/>
        <w:jc w:val="left"/>
        <w:rPr>
          <w:rFonts w:ascii="Times New Roman" w:hAnsi="Times New Roman"/>
        </w:rPr>
      </w:pPr>
    </w:p>
    <w:tbl>
      <w:tblPr>
        <w:tblW w:w="11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0"/>
        <w:gridCol w:w="1440"/>
        <w:gridCol w:w="1080"/>
        <w:gridCol w:w="4340"/>
      </w:tblGrid>
      <w:tr w:rsidR="002C4B9A" w:rsidRPr="009F1247" w14:paraId="790EFD0E" w14:textId="77777777" w:rsidTr="00306835">
        <w:trPr>
          <w:trHeight w:val="360"/>
        </w:trPr>
        <w:tc>
          <w:tcPr>
            <w:tcW w:w="4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F16A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Target mRNA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4A0C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85D7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650A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Sequence (5'-3')</w:t>
            </w:r>
          </w:p>
        </w:tc>
      </w:tr>
      <w:tr w:rsidR="002C4B9A" w:rsidRPr="009F1247" w14:paraId="0ACBB9A8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0CC7" w14:textId="77777777" w:rsidR="002C4B9A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 xml:space="preserve">Plasminogen activator inhibitor 1 </w:t>
            </w:r>
          </w:p>
          <w:p w14:paraId="0F6A108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(PAI-1)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C389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435F54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Serpine1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5D5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0B0D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AGAGCCAATCACAAGGCACT</w:t>
            </w:r>
          </w:p>
        </w:tc>
      </w:tr>
      <w:tr w:rsidR="002C4B9A" w:rsidRPr="009F1247" w14:paraId="59ECC9AE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E23E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3D512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D4F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5E12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GAGGCAAGTGAGGGCTGA</w:t>
            </w:r>
          </w:p>
        </w:tc>
      </w:tr>
      <w:tr w:rsidR="002C4B9A" w:rsidRPr="009F1247" w14:paraId="2D741F61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FCD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CD36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9BC6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Cd36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27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FACB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GCGACATGATTAATGGCACA</w:t>
            </w:r>
          </w:p>
        </w:tc>
      </w:tr>
      <w:tr w:rsidR="002C4B9A" w:rsidRPr="009F1247" w14:paraId="4147F883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499CA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CB426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E08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B8B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TGGACCTGCAAATGTCAGAG</w:t>
            </w:r>
          </w:p>
        </w:tc>
      </w:tr>
      <w:tr w:rsidR="002C4B9A" w:rsidRPr="009F1247" w14:paraId="07C66208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88F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Caveolin1 (CAV1)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46BD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Cav1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9B8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3BDE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GGCAGACGAGGTGAATGAGA</w:t>
            </w:r>
          </w:p>
        </w:tc>
      </w:tr>
      <w:tr w:rsidR="002C4B9A" w:rsidRPr="009F1247" w14:paraId="405B27FE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B911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046F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F17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2ABA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TCCAGATGCCGTCGAAACTG</w:t>
            </w:r>
          </w:p>
        </w:tc>
      </w:tr>
      <w:tr w:rsidR="002C4B9A" w:rsidRPr="009F1247" w14:paraId="1F87E128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100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Microsomal triglyceride transfer protein (MTP)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5400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Mtp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91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FF7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GCGAGTCTAAAACCCGAGTG</w:t>
            </w:r>
          </w:p>
        </w:tc>
      </w:tr>
      <w:tr w:rsidR="002C4B9A" w:rsidRPr="009F1247" w14:paraId="53154BA9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5711B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0EDC7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C46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BC5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CACTGTGATGTCGCTGGTTATT</w:t>
            </w:r>
          </w:p>
        </w:tc>
      </w:tr>
      <w:tr w:rsidR="002C4B9A" w:rsidRPr="009F1247" w14:paraId="75257FDA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833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Apolipoprotein B (Apo-B)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83C5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Apob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D07F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46E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CCCATCAGCACAAGTGTCAG</w:t>
            </w:r>
          </w:p>
        </w:tc>
      </w:tr>
      <w:tr w:rsidR="002C4B9A" w:rsidRPr="009F1247" w14:paraId="795D5140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C50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1A10B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F45F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9E0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GCTGCTGATTAGAGTTGACAAGG</w:t>
            </w:r>
          </w:p>
        </w:tc>
      </w:tr>
    </w:tbl>
    <w:p w14:paraId="0C02F4DF" w14:textId="1505BC76" w:rsidR="002C4B9A" w:rsidRDefault="002C4B9A" w:rsidP="002C4B9A">
      <w:pPr>
        <w:spacing w:line="480" w:lineRule="auto"/>
        <w:rPr>
          <w:rFonts w:ascii="Times New Roman" w:hAnsi="Times New Roman"/>
        </w:rPr>
      </w:pPr>
    </w:p>
    <w:p w14:paraId="181BC26D" w14:textId="6697BF57" w:rsidR="002C4B9A" w:rsidRDefault="002C4B9A" w:rsidP="002C4B9A">
      <w:pPr>
        <w:spacing w:line="480" w:lineRule="auto"/>
        <w:rPr>
          <w:rFonts w:ascii="Times New Roman" w:hAnsi="Times New Roman"/>
        </w:rPr>
      </w:pPr>
    </w:p>
    <w:p w14:paraId="66946038" w14:textId="77777777" w:rsidR="002C4B9A" w:rsidRPr="009F1247" w:rsidRDefault="002C4B9A" w:rsidP="002C4B9A">
      <w:pPr>
        <w:spacing w:line="480" w:lineRule="auto"/>
        <w:rPr>
          <w:rFonts w:ascii="Times New Roman" w:hAnsi="Times New Roman"/>
        </w:rPr>
      </w:pPr>
    </w:p>
    <w:tbl>
      <w:tblPr>
        <w:tblW w:w="11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0"/>
        <w:gridCol w:w="1440"/>
        <w:gridCol w:w="1080"/>
        <w:gridCol w:w="4340"/>
      </w:tblGrid>
      <w:tr w:rsidR="002C4B9A" w:rsidRPr="009F1247" w14:paraId="61D19F18" w14:textId="77777777" w:rsidTr="00306835">
        <w:trPr>
          <w:trHeight w:val="360"/>
        </w:trPr>
        <w:tc>
          <w:tcPr>
            <w:tcW w:w="4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8C2C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Target mRNA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5869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8319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2F0ED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Sequence (5'-3')</w:t>
            </w:r>
          </w:p>
        </w:tc>
      </w:tr>
      <w:tr w:rsidR="002C4B9A" w:rsidRPr="009F1247" w14:paraId="7D3275C3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443E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Apolipoprotein A-IV (APOA-</w:t>
            </w:r>
            <w:proofErr w:type="gramStart"/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IV )</w:t>
            </w:r>
            <w:proofErr w:type="gramEnd"/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E747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ApoaIV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3FB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6722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ACCCAGCTAAGCAACAATGC</w:t>
            </w:r>
          </w:p>
        </w:tc>
      </w:tr>
      <w:tr w:rsidR="002C4B9A" w:rsidRPr="009F1247" w14:paraId="56AD1840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CC822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6716F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61D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C5D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AAGTTTGTCCTGGAAGAGGGTA</w:t>
            </w:r>
          </w:p>
        </w:tc>
      </w:tr>
      <w:tr w:rsidR="002C4B9A" w:rsidRPr="009F1247" w14:paraId="56DBC339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3EF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Fatty acid transport protein 4 (FATP4)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8345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Fatp4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930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7C4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ATGACTGCCTCCCCCTCTAC</w:t>
            </w:r>
          </w:p>
        </w:tc>
      </w:tr>
      <w:tr w:rsidR="002C4B9A" w:rsidRPr="009F1247" w14:paraId="08F247BB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D33FA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FE899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E2D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20DA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AGTCATGCCGTGGAGTACG</w:t>
            </w:r>
          </w:p>
        </w:tc>
      </w:tr>
      <w:tr w:rsidR="002C4B9A" w:rsidRPr="009F1247" w14:paraId="5E910373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8036" w14:textId="77777777" w:rsidR="002C4B9A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 xml:space="preserve">Liver fatty acid binding protein </w:t>
            </w:r>
          </w:p>
          <w:p w14:paraId="6161890F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(L-FABP)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DE6F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Fabp1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4E4B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8AC1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ACTGGGGAAAAGGTCAAGGC</w:t>
            </w:r>
          </w:p>
        </w:tc>
      </w:tr>
      <w:tr w:rsidR="002C4B9A" w:rsidRPr="009F1247" w14:paraId="241D2EF3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E3DFF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D5D10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31B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F98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CCCAGTGTCATGGTATTGGTGAT</w:t>
            </w:r>
          </w:p>
        </w:tc>
      </w:tr>
      <w:tr w:rsidR="002C4B9A" w:rsidRPr="009F1247" w14:paraId="421246A9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F7DF" w14:textId="77777777" w:rsidR="002C4B9A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 xml:space="preserve">Intestinal fatty acid binding protein </w:t>
            </w:r>
          </w:p>
          <w:p w14:paraId="0397F1F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(I-FABP)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E7DB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Fapb2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A65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6D4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CCGAGAGATTTCTGGTAACGA</w:t>
            </w:r>
          </w:p>
        </w:tc>
      </w:tr>
      <w:tr w:rsidR="002C4B9A" w:rsidRPr="009F1247" w14:paraId="1CE36803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DA3A0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B0FFC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0EBD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3A7B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CAAGCTAGCCCTTCTGCATT</w:t>
            </w:r>
          </w:p>
        </w:tc>
      </w:tr>
      <w:tr w:rsidR="002C4B9A" w:rsidRPr="009F1247" w14:paraId="11C8DB49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0112" w14:textId="77777777" w:rsidR="002C4B9A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 xml:space="preserve">Inositol-requiring enzyme 1beta </w:t>
            </w:r>
          </w:p>
          <w:p w14:paraId="0FA8026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(IRE-1β)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14B7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Ire1b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8E8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363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TATTCCCGGCACAGAAGG</w:t>
            </w:r>
          </w:p>
        </w:tc>
      </w:tr>
      <w:tr w:rsidR="002C4B9A" w:rsidRPr="009F1247" w14:paraId="08292DA5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4A4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C2A17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7E1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E1A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AGCCTGCAGAGAAGATATCCA</w:t>
            </w:r>
          </w:p>
        </w:tc>
      </w:tr>
    </w:tbl>
    <w:p w14:paraId="2EC8B6FC" w14:textId="5DE7804E" w:rsidR="002C4B9A" w:rsidRDefault="002C4B9A" w:rsidP="002C4B9A">
      <w:pPr>
        <w:spacing w:line="480" w:lineRule="auto"/>
        <w:rPr>
          <w:rFonts w:ascii="Times New Roman" w:hAnsi="Times New Roman"/>
        </w:rPr>
      </w:pPr>
    </w:p>
    <w:p w14:paraId="15320C93" w14:textId="77777777" w:rsidR="002C4B9A" w:rsidRPr="009F1247" w:rsidRDefault="002C4B9A" w:rsidP="002C4B9A">
      <w:pPr>
        <w:spacing w:line="480" w:lineRule="auto"/>
        <w:rPr>
          <w:rFonts w:ascii="Times New Roman" w:hAnsi="Times New Roman"/>
        </w:rPr>
      </w:pPr>
    </w:p>
    <w:tbl>
      <w:tblPr>
        <w:tblW w:w="11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0"/>
        <w:gridCol w:w="1440"/>
        <w:gridCol w:w="1080"/>
        <w:gridCol w:w="4340"/>
      </w:tblGrid>
      <w:tr w:rsidR="002C4B9A" w:rsidRPr="009F1247" w14:paraId="64626356" w14:textId="77777777" w:rsidTr="00306835">
        <w:trPr>
          <w:trHeight w:val="360"/>
        </w:trPr>
        <w:tc>
          <w:tcPr>
            <w:tcW w:w="4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0A32F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Target mRNA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12069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529ED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60B0A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Sequence (5'-3')</w:t>
            </w:r>
          </w:p>
        </w:tc>
      </w:tr>
      <w:tr w:rsidR="002C4B9A" w:rsidRPr="009F1247" w14:paraId="556CE4BD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CFE2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sz w:val="22"/>
              </w:rPr>
              <w:t>Ras-related GTPase 1b (SAR-1b)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CB53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sz w:val="22"/>
              </w:rPr>
              <w:t>Sar1b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E7C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633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ATGGTCAGACAACAGGAAAGG</w:t>
            </w:r>
          </w:p>
        </w:tc>
      </w:tr>
      <w:tr w:rsidR="002C4B9A" w:rsidRPr="009F1247" w14:paraId="2BB9BE0C" w14:textId="77777777" w:rsidTr="00306835">
        <w:trPr>
          <w:trHeight w:val="353"/>
        </w:trPr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00EE3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7E758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DC62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6508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TGCACATGAACACTTCCAGAG</w:t>
            </w:r>
          </w:p>
        </w:tc>
      </w:tr>
      <w:tr w:rsidR="002C4B9A" w:rsidRPr="009F1247" w14:paraId="5813EE74" w14:textId="77777777" w:rsidTr="00306835">
        <w:trPr>
          <w:trHeight w:val="353"/>
        </w:trPr>
        <w:tc>
          <w:tcPr>
            <w:tcW w:w="42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BC998B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  <w:r w:rsidRPr="009D4549"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  <w:t>beta actin (β-actin)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5B3267" w14:textId="77777777" w:rsidR="002C4B9A" w:rsidRPr="009D4549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9D4549">
              <w:rPr>
                <w:rFonts w:ascii="Times New Roman" w:eastAsia="游ゴシック" w:hAnsi="Times New Roman" w:hint="eastAsia"/>
                <w:i/>
                <w:iCs/>
                <w:color w:val="000000"/>
                <w:kern w:val="0"/>
                <w:sz w:val="22"/>
              </w:rPr>
              <w:t>b</w:t>
            </w:r>
            <w:r w:rsidRPr="009D4549">
              <w:rPr>
                <w:rFonts w:ascii="Times New Roman" w:eastAsia="游ゴシック" w:hAnsi="Times New Roman"/>
                <w:i/>
                <w:iCs/>
                <w:color w:val="000000"/>
                <w:kern w:val="0"/>
                <w:sz w:val="22"/>
              </w:rPr>
              <w:t>actin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692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forward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6E1C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CTAAGGCCAACCGTGAAAAG</w:t>
            </w:r>
          </w:p>
        </w:tc>
      </w:tr>
      <w:tr w:rsidR="002C4B9A" w:rsidRPr="009F1247" w14:paraId="6A23CF33" w14:textId="77777777" w:rsidTr="00306835">
        <w:trPr>
          <w:trHeight w:val="353"/>
        </w:trPr>
        <w:tc>
          <w:tcPr>
            <w:tcW w:w="42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FAFC085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7962C4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D8BD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reverse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94D6" w14:textId="77777777" w:rsidR="002C4B9A" w:rsidRPr="009F1247" w:rsidRDefault="002C4B9A" w:rsidP="002C4B9A">
            <w:pPr>
              <w:widowControl/>
              <w:spacing w:line="360" w:lineRule="auto"/>
              <w:jc w:val="lef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9F1247">
              <w:rPr>
                <w:rFonts w:ascii="Times New Roman" w:eastAsia="游ゴシック" w:hAnsi="Times New Roman"/>
                <w:color w:val="000000"/>
                <w:sz w:val="22"/>
              </w:rPr>
              <w:t>TACATGGCTGGGGTGTTGA</w:t>
            </w:r>
          </w:p>
        </w:tc>
      </w:tr>
    </w:tbl>
    <w:p w14:paraId="4BA13086" w14:textId="77777777" w:rsidR="00DC6D6D" w:rsidRDefault="00DC6D6D">
      <w:pPr>
        <w:widowControl/>
        <w:jc w:val="left"/>
        <w:rPr>
          <w:rFonts w:ascii="Times New Roman" w:hAnsi="Times New Roman" w:cs="Times New Roman"/>
          <w:color w:val="000000" w:themeColor="text1"/>
        </w:rPr>
        <w:sectPr w:rsidR="00DC6D6D" w:rsidSect="00DC6D6D">
          <w:pgSz w:w="16840" w:h="11900" w:orient="landscape" w:code="9"/>
          <w:pgMar w:top="1701" w:right="1985" w:bottom="1701" w:left="1701" w:header="851" w:footer="992" w:gutter="0"/>
          <w:cols w:space="425"/>
          <w:docGrid w:type="linesAndChars" w:linePitch="400"/>
        </w:sectPr>
      </w:pPr>
    </w:p>
    <w:p w14:paraId="00FB4227" w14:textId="46128484" w:rsidR="00C17F11" w:rsidRPr="00334349" w:rsidRDefault="00C17F11" w:rsidP="003C7C9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2258BDD" w14:textId="02CF1267" w:rsidR="00284B4E" w:rsidRPr="00334349" w:rsidRDefault="00DC7845" w:rsidP="009C565A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19BE2" wp14:editId="39AF6E29">
                <wp:simplePos x="0" y="0"/>
                <wp:positionH relativeFrom="column">
                  <wp:posOffset>2152015</wp:posOffset>
                </wp:positionH>
                <wp:positionV relativeFrom="paragraph">
                  <wp:posOffset>1438275</wp:posOffset>
                </wp:positionV>
                <wp:extent cx="2070100" cy="241300"/>
                <wp:effectExtent l="0" t="0" r="2540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4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69AD1" id="正方形/長方形 2" o:spid="_x0000_s1026" style="position:absolute;left:0;text-align:left;margin-left:169.45pt;margin-top:113.25pt;width:163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" filled="f" strokecolor="black [3213]" strokeweight="1pt"/>
            </w:pict>
          </mc:Fallback>
        </mc:AlternateContent>
      </w:r>
      <w:r w:rsidR="00F66F6C">
        <w:rPr>
          <w:noProof/>
        </w:rPr>
        <w:drawing>
          <wp:inline distT="0" distB="0" distL="0" distR="0" wp14:anchorId="1DCA3AEB" wp14:editId="71DE1F21">
            <wp:extent cx="4152900" cy="4670768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44" cy="472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371E2" w14:textId="617027FB" w:rsidR="00CB36C6" w:rsidRPr="00334349" w:rsidRDefault="00CB36C6" w:rsidP="00CB36C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34349">
        <w:rPr>
          <w:rFonts w:ascii="Times New Roman" w:hAnsi="Times New Roman" w:cs="Times New Roman"/>
          <w:b/>
          <w:color w:val="000000" w:themeColor="text1"/>
        </w:rPr>
        <w:t>Supplementary Fig</w:t>
      </w:r>
      <w:r w:rsidR="00FD7E33">
        <w:rPr>
          <w:rFonts w:ascii="Times New Roman" w:hAnsi="Times New Roman" w:cs="Times New Roman" w:hint="eastAsia"/>
          <w:b/>
          <w:color w:val="000000" w:themeColor="text1"/>
        </w:rPr>
        <w:t>u</w:t>
      </w:r>
      <w:r w:rsidR="00FD7E33">
        <w:rPr>
          <w:rFonts w:ascii="Times New Roman" w:hAnsi="Times New Roman" w:cs="Times New Roman"/>
          <w:b/>
          <w:color w:val="000000" w:themeColor="text1"/>
        </w:rPr>
        <w:t>re</w:t>
      </w:r>
      <w:r w:rsidRPr="00334349">
        <w:rPr>
          <w:rFonts w:ascii="Times New Roman" w:hAnsi="Times New Roman" w:cs="Times New Roman"/>
          <w:b/>
          <w:color w:val="000000" w:themeColor="text1"/>
        </w:rPr>
        <w:t xml:space="preserve"> S</w:t>
      </w:r>
      <w:r w:rsidR="003F7B84" w:rsidRPr="00334349">
        <w:rPr>
          <w:rFonts w:ascii="Times New Roman" w:hAnsi="Times New Roman" w:cs="Times New Roman"/>
          <w:b/>
          <w:color w:val="000000" w:themeColor="text1"/>
        </w:rPr>
        <w:t>1</w:t>
      </w:r>
      <w:r w:rsidRPr="00334349">
        <w:rPr>
          <w:rFonts w:ascii="Times New Roman" w:hAnsi="Times New Roman" w:cs="Times New Roman"/>
          <w:b/>
          <w:color w:val="000000" w:themeColor="text1"/>
        </w:rPr>
        <w:t>.</w:t>
      </w:r>
      <w:r w:rsidRPr="00334349">
        <w:rPr>
          <w:rFonts w:ascii="Times New Roman" w:hAnsi="Times New Roman" w:cs="Times New Roman"/>
          <w:color w:val="000000" w:themeColor="text1"/>
        </w:rPr>
        <w:t xml:space="preserve"> Original blots for Figure </w:t>
      </w:r>
      <w:r w:rsidR="00E458DB">
        <w:rPr>
          <w:rFonts w:ascii="Times New Roman" w:hAnsi="Times New Roman" w:cs="Times New Roman"/>
          <w:color w:val="000000" w:themeColor="text1"/>
        </w:rPr>
        <w:t>4</w:t>
      </w:r>
      <w:r w:rsidR="00DF3CF1" w:rsidRPr="00334349">
        <w:rPr>
          <w:rFonts w:ascii="Times New Roman" w:hAnsi="Times New Roman" w:cs="Times New Roman"/>
          <w:color w:val="000000" w:themeColor="text1"/>
        </w:rPr>
        <w:t>B</w:t>
      </w:r>
      <w:r w:rsidRPr="00334349">
        <w:rPr>
          <w:rFonts w:ascii="Times New Roman" w:hAnsi="Times New Roman" w:cs="Times New Roman"/>
          <w:color w:val="000000" w:themeColor="text1"/>
        </w:rPr>
        <w:t>.</w:t>
      </w:r>
    </w:p>
    <w:p w14:paraId="28E4ACD1" w14:textId="77777777" w:rsidR="008E345F" w:rsidRPr="00334349" w:rsidRDefault="008E345F" w:rsidP="003B73F1">
      <w:pPr>
        <w:rPr>
          <w:rFonts w:ascii="Times New Roman" w:hAnsi="Times New Roman" w:cs="Times New Roman"/>
          <w:color w:val="000000" w:themeColor="text1"/>
        </w:rPr>
      </w:pPr>
    </w:p>
    <w:p w14:paraId="0F191B03" w14:textId="438B84C6" w:rsidR="00860F39" w:rsidRPr="0039463A" w:rsidRDefault="00860F39" w:rsidP="0039463A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860F39" w:rsidRPr="0039463A" w:rsidSect="004E3793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FB042" w14:textId="77777777" w:rsidR="006E3CD6" w:rsidRDefault="006E3CD6" w:rsidP="002736A1">
      <w:r>
        <w:separator/>
      </w:r>
    </w:p>
  </w:endnote>
  <w:endnote w:type="continuationSeparator" w:id="0">
    <w:p w14:paraId="3472114A" w14:textId="77777777" w:rsidR="006E3CD6" w:rsidRDefault="006E3CD6" w:rsidP="0027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20760" w14:textId="77777777" w:rsidR="006E3CD6" w:rsidRDefault="006E3CD6" w:rsidP="002736A1">
      <w:r>
        <w:separator/>
      </w:r>
    </w:p>
  </w:footnote>
  <w:footnote w:type="continuationSeparator" w:id="0">
    <w:p w14:paraId="31144E03" w14:textId="77777777" w:rsidR="006E3CD6" w:rsidRDefault="006E3CD6" w:rsidP="00273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F1"/>
    <w:rsid w:val="0001091A"/>
    <w:rsid w:val="0005312C"/>
    <w:rsid w:val="00061669"/>
    <w:rsid w:val="00086304"/>
    <w:rsid w:val="000E02DA"/>
    <w:rsid w:val="00162470"/>
    <w:rsid w:val="001B5DC7"/>
    <w:rsid w:val="002736A1"/>
    <w:rsid w:val="00284B4E"/>
    <w:rsid w:val="002C4B9A"/>
    <w:rsid w:val="003154B6"/>
    <w:rsid w:val="00334349"/>
    <w:rsid w:val="0039463A"/>
    <w:rsid w:val="003B73F1"/>
    <w:rsid w:val="003C7C9C"/>
    <w:rsid w:val="003F7B84"/>
    <w:rsid w:val="004009BB"/>
    <w:rsid w:val="004107DE"/>
    <w:rsid w:val="004214F9"/>
    <w:rsid w:val="00465357"/>
    <w:rsid w:val="004753F1"/>
    <w:rsid w:val="004E114B"/>
    <w:rsid w:val="004E3793"/>
    <w:rsid w:val="004E6DCF"/>
    <w:rsid w:val="005221EB"/>
    <w:rsid w:val="0053532B"/>
    <w:rsid w:val="00694914"/>
    <w:rsid w:val="006B7BDF"/>
    <w:rsid w:val="006E3CD6"/>
    <w:rsid w:val="00716D21"/>
    <w:rsid w:val="0085044F"/>
    <w:rsid w:val="00860F39"/>
    <w:rsid w:val="00866DF2"/>
    <w:rsid w:val="00886162"/>
    <w:rsid w:val="008E345F"/>
    <w:rsid w:val="0093107E"/>
    <w:rsid w:val="00951E1E"/>
    <w:rsid w:val="00972963"/>
    <w:rsid w:val="00983501"/>
    <w:rsid w:val="009A35F4"/>
    <w:rsid w:val="009C565A"/>
    <w:rsid w:val="00A2239B"/>
    <w:rsid w:val="00A74F0E"/>
    <w:rsid w:val="00A92511"/>
    <w:rsid w:val="00B80E75"/>
    <w:rsid w:val="00C17F11"/>
    <w:rsid w:val="00C21DF1"/>
    <w:rsid w:val="00C41B4E"/>
    <w:rsid w:val="00CB36C6"/>
    <w:rsid w:val="00DC6D6D"/>
    <w:rsid w:val="00DC7845"/>
    <w:rsid w:val="00DF3CF1"/>
    <w:rsid w:val="00E458DB"/>
    <w:rsid w:val="00F167DC"/>
    <w:rsid w:val="00F30F69"/>
    <w:rsid w:val="00F66F6C"/>
    <w:rsid w:val="00FD3E7A"/>
    <w:rsid w:val="00FD7E33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FDB3E4"/>
  <w14:defaultImageDpi w14:val="32767"/>
  <w15:chartTrackingRefBased/>
  <w15:docId w15:val="{ECC77561-979E-5843-9A47-9FD08310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C6D6D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4">
    <w:name w:val="脚注文字列 (文字)"/>
    <w:basedOn w:val="a0"/>
    <w:link w:val="a3"/>
    <w:uiPriority w:val="99"/>
    <w:rsid w:val="00DC6D6D"/>
    <w:rPr>
      <w:rFonts w:cs="Times New Roman"/>
      <w:kern w:val="0"/>
      <w:sz w:val="20"/>
      <w:szCs w:val="20"/>
    </w:rPr>
  </w:style>
  <w:style w:type="table" w:styleId="a5">
    <w:name w:val="Table Grid"/>
    <w:basedOn w:val="a1"/>
    <w:uiPriority w:val="39"/>
    <w:rsid w:val="00DC6D6D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73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736A1"/>
  </w:style>
  <w:style w:type="paragraph" w:styleId="a8">
    <w:name w:val="footer"/>
    <w:basedOn w:val="a"/>
    <w:link w:val="a9"/>
    <w:uiPriority w:val="99"/>
    <w:unhideWhenUsed/>
    <w:rsid w:val="002736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73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yukimoto atsushi</dc:creator>
  <cp:keywords/>
  <dc:description/>
  <cp:lastModifiedBy>花山 雅一</cp:lastModifiedBy>
  <cp:revision>9</cp:revision>
  <dcterms:created xsi:type="dcterms:W3CDTF">2020-12-24T05:00:00Z</dcterms:created>
  <dcterms:modified xsi:type="dcterms:W3CDTF">2021-02-03T11:02:00Z</dcterms:modified>
</cp:coreProperties>
</file>