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25B8A" w14:textId="6AA16201" w:rsidR="00D52566" w:rsidRDefault="00D52566">
      <w:pPr>
        <w:rPr>
          <w:b/>
          <w:bCs/>
          <w:lang w:val="en-US"/>
        </w:rPr>
      </w:pPr>
      <w:r>
        <w:rPr>
          <w:b/>
          <w:bCs/>
          <w:lang w:val="en-US"/>
        </w:rPr>
        <w:t>Additional File 1</w:t>
      </w:r>
    </w:p>
    <w:p w14:paraId="4C39A07F" w14:textId="59CF03B3" w:rsidR="00D52566" w:rsidRDefault="00D52566">
      <w:pPr>
        <w:rPr>
          <w:b/>
          <w:bCs/>
          <w:lang w:val="en-US"/>
        </w:rPr>
      </w:pPr>
    </w:p>
    <w:p w14:paraId="75ACCA25" w14:textId="77777777" w:rsidR="00D52566" w:rsidRDefault="00D52566" w:rsidP="00D52566">
      <w:pPr>
        <w:rPr>
          <w:b/>
        </w:rPr>
      </w:pPr>
      <w:r>
        <w:rPr>
          <w:b/>
        </w:rPr>
        <w:t>Table S1. Multivariate-adjusted odds of poor glycemic control according to sensitivity analysis criteria, Colombia 2014-2019</w:t>
      </w:r>
    </w:p>
    <w:p w14:paraId="00D3DB5E" w14:textId="77777777" w:rsidR="00D52566" w:rsidRDefault="00D52566" w:rsidP="00D52566">
      <w:pPr>
        <w:rPr>
          <w:b/>
        </w:rPr>
      </w:pPr>
    </w:p>
    <w:tbl>
      <w:tblPr>
        <w:tblStyle w:val="TableGrid"/>
        <w:tblW w:w="8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727"/>
        <w:gridCol w:w="1417"/>
        <w:gridCol w:w="993"/>
        <w:gridCol w:w="850"/>
        <w:gridCol w:w="1276"/>
        <w:gridCol w:w="992"/>
      </w:tblGrid>
      <w:tr w:rsidR="00D52566" w:rsidRPr="00D2083A" w14:paraId="44CD8BC9" w14:textId="77777777" w:rsidTr="00A21502">
        <w:trPr>
          <w:trHeight w:val="532"/>
          <w:jc w:val="center"/>
        </w:trPr>
        <w:tc>
          <w:tcPr>
            <w:tcW w:w="18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3443E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  <w:r w:rsidRPr="00D2083A">
              <w:rPr>
                <w:b/>
                <w:sz w:val="22"/>
                <w:szCs w:val="22"/>
              </w:rPr>
              <w:t>Model</w:t>
            </w:r>
          </w:p>
        </w:tc>
        <w:tc>
          <w:tcPr>
            <w:tcW w:w="31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DE6F9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  <w:r w:rsidRPr="00D2083A">
              <w:rPr>
                <w:b/>
                <w:sz w:val="22"/>
                <w:szCs w:val="22"/>
              </w:rPr>
              <w:t>Chronic kidney disease</w:t>
            </w:r>
            <w:r w:rsidRPr="00B50794">
              <w:rPr>
                <w:b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2CBB4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BMI ≥ </w:t>
            </w:r>
            <w:r w:rsidRPr="00C47149">
              <w:rPr>
                <w:b/>
                <w:sz w:val="22"/>
                <w:szCs w:val="22"/>
              </w:rPr>
              <w:t>25 kg/m</w:t>
            </w:r>
            <w:r w:rsidRPr="00C47149">
              <w:rPr>
                <w:b/>
                <w:sz w:val="22"/>
                <w:szCs w:val="22"/>
                <w:vertAlign w:val="superscript"/>
              </w:rPr>
              <w:t>2</w:t>
            </w:r>
          </w:p>
        </w:tc>
      </w:tr>
      <w:tr w:rsidR="00D52566" w:rsidRPr="00D2083A" w14:paraId="764FA11E" w14:textId="77777777" w:rsidTr="00A21502">
        <w:trPr>
          <w:trHeight w:val="412"/>
          <w:jc w:val="center"/>
        </w:trPr>
        <w:tc>
          <w:tcPr>
            <w:tcW w:w="18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87E3B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F599A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  <w:r w:rsidRPr="00D2083A">
              <w:rPr>
                <w:b/>
                <w:sz w:val="22"/>
                <w:szCs w:val="22"/>
              </w:rPr>
              <w:t>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D3D50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  <w:r w:rsidRPr="00D2083A">
              <w:rPr>
                <w:b/>
                <w:sz w:val="22"/>
                <w:szCs w:val="22"/>
              </w:rPr>
              <w:t>95%</w:t>
            </w:r>
            <w:r>
              <w:rPr>
                <w:b/>
                <w:sz w:val="22"/>
                <w:szCs w:val="22"/>
              </w:rPr>
              <w:t xml:space="preserve"> CI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61422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  <w:r w:rsidRPr="00D2083A">
              <w:rPr>
                <w:b/>
                <w:i/>
                <w:sz w:val="22"/>
                <w:szCs w:val="22"/>
              </w:rPr>
              <w:t>p</w:t>
            </w:r>
            <w:r w:rsidRPr="00D2083A">
              <w:rPr>
                <w:b/>
                <w:sz w:val="22"/>
                <w:szCs w:val="22"/>
              </w:rPr>
              <w:t>-value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F2FC0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  <w:r w:rsidRPr="00D2083A">
              <w:rPr>
                <w:b/>
                <w:sz w:val="22"/>
                <w:szCs w:val="22"/>
              </w:rPr>
              <w:t>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79299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  <w:r w:rsidRPr="00D2083A">
              <w:rPr>
                <w:b/>
                <w:sz w:val="22"/>
                <w:szCs w:val="22"/>
              </w:rPr>
              <w:t>95%</w:t>
            </w:r>
            <w:r>
              <w:rPr>
                <w:b/>
                <w:sz w:val="22"/>
                <w:szCs w:val="22"/>
              </w:rPr>
              <w:t xml:space="preserve"> 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FB3C0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  <w:r w:rsidRPr="00D2083A">
              <w:rPr>
                <w:b/>
                <w:i/>
                <w:sz w:val="22"/>
                <w:szCs w:val="22"/>
              </w:rPr>
              <w:t>p</w:t>
            </w:r>
            <w:r w:rsidRPr="00D2083A">
              <w:rPr>
                <w:b/>
                <w:sz w:val="22"/>
                <w:szCs w:val="22"/>
              </w:rPr>
              <w:t>-value</w:t>
            </w:r>
          </w:p>
        </w:tc>
      </w:tr>
      <w:tr w:rsidR="00D52566" w:rsidRPr="00D2083A" w14:paraId="46C82A4D" w14:textId="77777777" w:rsidTr="00A21502">
        <w:trPr>
          <w:trHeight w:val="418"/>
          <w:jc w:val="center"/>
        </w:trPr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4E9F7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 w:rsidRPr="00D2083A">
              <w:rPr>
                <w:sz w:val="22"/>
                <w:szCs w:val="22"/>
              </w:rPr>
              <w:t>Age-adjusted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0A27D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6759E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1.17 - 1.57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B10EF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54ED4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E0916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0.95 - 1.32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F644F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0.16</w:t>
            </w:r>
          </w:p>
        </w:tc>
      </w:tr>
      <w:tr w:rsidR="00D52566" w:rsidRPr="00D2083A" w14:paraId="419DE5FC" w14:textId="77777777" w:rsidTr="00A21502">
        <w:trPr>
          <w:trHeight w:val="693"/>
          <w:jc w:val="center"/>
        </w:trPr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BB2B4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 w:rsidRPr="00D2083A">
              <w:rPr>
                <w:sz w:val="22"/>
                <w:szCs w:val="22"/>
              </w:rPr>
              <w:t>Multivariable 1</w:t>
            </w:r>
            <w:r>
              <w:rPr>
                <w:sz w:val="22"/>
                <w:szCs w:val="22"/>
              </w:rPr>
              <w:t xml:space="preserve"> </w:t>
            </w:r>
            <w:r w:rsidRPr="00C70A22">
              <w:rPr>
                <w:sz w:val="22"/>
                <w:szCs w:val="22"/>
                <w:vertAlign w:val="superscript"/>
              </w:rPr>
              <w:t>1</w:t>
            </w:r>
            <w:r w:rsidRPr="00D2083A">
              <w:rPr>
                <w:sz w:val="22"/>
                <w:szCs w:val="22"/>
              </w:rPr>
              <w:t xml:space="preserve"> (Fixed BMI)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357FE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37262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1.17 - 1.56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7DB8A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E10F9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E2A7B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0.95 - 1.32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05447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0.16</w:t>
            </w:r>
          </w:p>
        </w:tc>
      </w:tr>
      <w:tr w:rsidR="00D52566" w:rsidRPr="00D2083A" w14:paraId="3C5C3DF0" w14:textId="77777777" w:rsidTr="00A21502">
        <w:trPr>
          <w:trHeight w:val="703"/>
          <w:jc w:val="center"/>
        </w:trPr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CC53F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  <w:r w:rsidRPr="00D2083A">
              <w:rPr>
                <w:sz w:val="22"/>
                <w:szCs w:val="22"/>
              </w:rPr>
              <w:t>Multivariable 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2</w:t>
            </w:r>
            <w:r w:rsidRPr="00D2083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Time-variant</w:t>
            </w:r>
            <w:r w:rsidRPr="00D2083A">
              <w:rPr>
                <w:sz w:val="22"/>
                <w:szCs w:val="22"/>
              </w:rPr>
              <w:t xml:space="preserve"> BMI)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7E46A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2B13E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1.20 - 1.61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65F62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5ED7E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4F222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9E9D3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</w:tr>
      <w:tr w:rsidR="00D52566" w:rsidRPr="00D2083A" w14:paraId="4310B904" w14:textId="77777777" w:rsidTr="00A21502">
        <w:trPr>
          <w:trHeight w:val="699"/>
          <w:jc w:val="center"/>
        </w:trPr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0E473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  <w:r w:rsidRPr="00D2083A">
              <w:rPr>
                <w:sz w:val="22"/>
                <w:szCs w:val="22"/>
              </w:rPr>
              <w:t>Multivariable 2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3</w:t>
            </w:r>
            <w:proofErr w:type="gramStart"/>
            <w:r w:rsidRPr="00D208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D2083A">
              <w:rPr>
                <w:sz w:val="22"/>
                <w:szCs w:val="22"/>
              </w:rPr>
              <w:t xml:space="preserve"> (</w:t>
            </w:r>
            <w:proofErr w:type="gramEnd"/>
            <w:r w:rsidRPr="00D2083A">
              <w:rPr>
                <w:sz w:val="22"/>
                <w:szCs w:val="22"/>
              </w:rPr>
              <w:t>Fixed BMI)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8D576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1E6DC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1.09 - 1.48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25B56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6F524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74C81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1.06 - 1.49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ED652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0.01</w:t>
            </w:r>
          </w:p>
        </w:tc>
      </w:tr>
      <w:tr w:rsidR="00D52566" w:rsidRPr="00D2083A" w14:paraId="045A1689" w14:textId="77777777" w:rsidTr="00A21502">
        <w:trPr>
          <w:trHeight w:val="708"/>
          <w:jc w:val="center"/>
        </w:trPr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6B540" w14:textId="77777777" w:rsidR="00D52566" w:rsidRPr="00D2083A" w:rsidRDefault="00D52566" w:rsidP="00A2150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Multivariable 2 </w:t>
            </w:r>
            <w:r w:rsidRPr="001B5D19">
              <w:rPr>
                <w:sz w:val="22"/>
                <w:szCs w:val="22"/>
                <w:vertAlign w:val="superscript"/>
              </w:rPr>
              <w:t>4</w:t>
            </w:r>
            <w:r w:rsidRPr="00D2083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Time-variant</w:t>
            </w:r>
            <w:r w:rsidRPr="00D2083A">
              <w:rPr>
                <w:sz w:val="22"/>
                <w:szCs w:val="22"/>
              </w:rPr>
              <w:t xml:space="preserve"> BMI)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4608B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89DEB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1.11 - 1.52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F3017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4B587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4C758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069DD" w14:textId="77777777" w:rsidR="00D52566" w:rsidRPr="00D2083A" w:rsidRDefault="00D52566" w:rsidP="00A215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</w:tr>
    </w:tbl>
    <w:p w14:paraId="0F1F31AE" w14:textId="77777777" w:rsidR="00D52566" w:rsidRDefault="00D52566" w:rsidP="00D52566">
      <w:pPr>
        <w:rPr>
          <w:b/>
        </w:rPr>
      </w:pPr>
    </w:p>
    <w:p w14:paraId="3AC1A49F" w14:textId="77777777" w:rsidR="00D52566" w:rsidRDefault="00D52566" w:rsidP="00D52566">
      <w:pPr>
        <w:rPr>
          <w:sz w:val="18"/>
          <w:szCs w:val="18"/>
        </w:rPr>
      </w:pPr>
      <w:r w:rsidRPr="0034014F">
        <w:rPr>
          <w:sz w:val="18"/>
          <w:szCs w:val="18"/>
          <w:vertAlign w:val="superscript"/>
        </w:rPr>
        <w:t xml:space="preserve">1 </w:t>
      </w:r>
      <w:r>
        <w:rPr>
          <w:sz w:val="18"/>
          <w:szCs w:val="18"/>
        </w:rPr>
        <w:t>Adjusted</w:t>
      </w:r>
      <w:r w:rsidRPr="0034014F">
        <w:rPr>
          <w:sz w:val="18"/>
          <w:szCs w:val="18"/>
        </w:rPr>
        <w:t xml:space="preserve"> for age (continuous), </w:t>
      </w:r>
      <w:r>
        <w:rPr>
          <w:sz w:val="18"/>
          <w:szCs w:val="18"/>
        </w:rPr>
        <w:t xml:space="preserve">gender (men vs women) and body mass index (continuous and fixed). </w:t>
      </w:r>
    </w:p>
    <w:p w14:paraId="31D53B62" w14:textId="77777777" w:rsidR="00D52566" w:rsidRDefault="00D52566" w:rsidP="00D52566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Pr="0034014F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Adjusted</w:t>
      </w:r>
      <w:r w:rsidRPr="0034014F">
        <w:rPr>
          <w:sz w:val="18"/>
          <w:szCs w:val="18"/>
        </w:rPr>
        <w:t xml:space="preserve"> for age (continuous), </w:t>
      </w:r>
      <w:r>
        <w:rPr>
          <w:sz w:val="18"/>
          <w:szCs w:val="18"/>
        </w:rPr>
        <w:t>gender (men vs women) and body mass index (continuous and time-variant).</w:t>
      </w:r>
    </w:p>
    <w:p w14:paraId="5C53ED5A" w14:textId="77777777" w:rsidR="00D52566" w:rsidRDefault="00D52566" w:rsidP="00D52566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3</w:t>
      </w:r>
      <w:r w:rsidRPr="0034014F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Adjusted</w:t>
      </w:r>
      <w:r w:rsidRPr="0034014F">
        <w:rPr>
          <w:sz w:val="18"/>
          <w:szCs w:val="18"/>
        </w:rPr>
        <w:t xml:space="preserve"> for age (continuous), </w:t>
      </w:r>
      <w:r>
        <w:rPr>
          <w:sz w:val="18"/>
          <w:szCs w:val="18"/>
        </w:rPr>
        <w:t xml:space="preserve">gender (men vs women), body mass index (continuous and fixed), ethnicity (indigenous or afro descendant vs. other), health insurance (state insurance or uninsured vs. third payer) and diabetes duration (continuous). </w:t>
      </w:r>
    </w:p>
    <w:p w14:paraId="1AC56BDE" w14:textId="77777777" w:rsidR="00D52566" w:rsidRDefault="00D52566" w:rsidP="00D52566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4</w:t>
      </w:r>
      <w:r w:rsidRPr="0034014F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Adjusted</w:t>
      </w:r>
      <w:r w:rsidRPr="0034014F">
        <w:rPr>
          <w:sz w:val="18"/>
          <w:szCs w:val="18"/>
        </w:rPr>
        <w:t xml:space="preserve"> for age (continuous), </w:t>
      </w:r>
      <w:r>
        <w:rPr>
          <w:sz w:val="18"/>
          <w:szCs w:val="18"/>
        </w:rPr>
        <w:t xml:space="preserve">gender (men vs women), body mass index (continuous and time-variant), ethnicity (indigenous or afro descendant vs. other), health insurance (state insurance or uninsured vs. third payer) and diabetes duration (continuous). </w:t>
      </w:r>
    </w:p>
    <w:p w14:paraId="22C7D2C8" w14:textId="77777777" w:rsidR="00D52566" w:rsidRPr="00B50794" w:rsidRDefault="00D52566" w:rsidP="00D52566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5</w:t>
      </w:r>
      <w:r>
        <w:rPr>
          <w:sz w:val="18"/>
          <w:szCs w:val="18"/>
        </w:rPr>
        <w:t xml:space="preserve"> Poor glycemic control was defined by a HbA1c </w:t>
      </w:r>
      <w:r w:rsidRPr="00B50794">
        <w:rPr>
          <w:sz w:val="18"/>
          <w:szCs w:val="18"/>
        </w:rPr>
        <w:sym w:font="Symbol" w:char="F0B3"/>
      </w:r>
      <w:r w:rsidRPr="00B50794">
        <w:rPr>
          <w:sz w:val="18"/>
          <w:szCs w:val="18"/>
        </w:rPr>
        <w:t xml:space="preserve"> 8</w:t>
      </w:r>
      <w:r>
        <w:rPr>
          <w:sz w:val="18"/>
          <w:szCs w:val="18"/>
        </w:rPr>
        <w:t>.0</w:t>
      </w:r>
      <w:r w:rsidRPr="00B50794">
        <w:rPr>
          <w:sz w:val="18"/>
          <w:szCs w:val="18"/>
        </w:rPr>
        <w:t>%</w:t>
      </w:r>
      <w:r>
        <w:rPr>
          <w:sz w:val="18"/>
          <w:szCs w:val="18"/>
        </w:rPr>
        <w:t>.</w:t>
      </w:r>
    </w:p>
    <w:p w14:paraId="66EDFFCC" w14:textId="77777777" w:rsidR="00D52566" w:rsidRDefault="00D52566" w:rsidP="00D52566">
      <w:pPr>
        <w:rPr>
          <w:sz w:val="18"/>
          <w:szCs w:val="18"/>
        </w:rPr>
      </w:pPr>
    </w:p>
    <w:p w14:paraId="537B1757" w14:textId="77777777" w:rsidR="00D52566" w:rsidRDefault="00D52566" w:rsidP="00D52566">
      <w:pPr>
        <w:rPr>
          <w:sz w:val="18"/>
          <w:szCs w:val="18"/>
        </w:rPr>
      </w:pPr>
      <w:r w:rsidRPr="005F7683">
        <w:rPr>
          <w:sz w:val="18"/>
          <w:szCs w:val="18"/>
        </w:rPr>
        <w:t xml:space="preserve">Abbreviations: </w:t>
      </w:r>
      <w:r>
        <w:rPr>
          <w:sz w:val="18"/>
          <w:szCs w:val="18"/>
        </w:rPr>
        <w:t>OR: odds ratio, CI: confidence interval, BMI: body mass index</w:t>
      </w:r>
    </w:p>
    <w:p w14:paraId="75CDC284" w14:textId="77777777" w:rsidR="00D52566" w:rsidRPr="00D52566" w:rsidRDefault="00D52566">
      <w:pPr>
        <w:rPr>
          <w:b/>
          <w:bCs/>
        </w:rPr>
      </w:pPr>
    </w:p>
    <w:sectPr w:rsidR="00D52566" w:rsidRPr="00D525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66"/>
    <w:rsid w:val="00D5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562F100"/>
  <w15:chartTrackingRefBased/>
  <w15:docId w15:val="{688521AA-8AA0-7D41-878D-306AC5EE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D52566"/>
    <w:rPr>
      <w:rFonts w:ascii="Calibri" w:eastAsia="Calibri" w:hAnsi="Calibri" w:cs="Calibri"/>
      <w:sz w:val="20"/>
      <w:szCs w:val="20"/>
      <w:lang w:val="en-US" w:eastAsia="es-C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2566"/>
    <w:rPr>
      <w:rFonts w:ascii="Calibri" w:eastAsia="Calibri" w:hAnsi="Calibri" w:cs="Calibri"/>
      <w:sz w:val="20"/>
      <w:szCs w:val="20"/>
      <w:lang w:val="en-US" w:eastAsia="es-CO"/>
    </w:rPr>
  </w:style>
  <w:style w:type="character" w:styleId="CommentReference">
    <w:name w:val="annotation reference"/>
    <w:basedOn w:val="DefaultParagraphFont"/>
    <w:uiPriority w:val="99"/>
    <w:semiHidden/>
    <w:unhideWhenUsed/>
    <w:rsid w:val="00D52566"/>
    <w:rPr>
      <w:sz w:val="16"/>
      <w:szCs w:val="16"/>
    </w:rPr>
  </w:style>
  <w:style w:type="table" w:styleId="TableGrid">
    <w:name w:val="Table Grid"/>
    <w:basedOn w:val="TableNormal"/>
    <w:uiPriority w:val="39"/>
    <w:rsid w:val="00D52566"/>
    <w:rPr>
      <w:rFonts w:ascii="Calibri" w:eastAsia="Calibri" w:hAnsi="Calibri" w:cs="Calibri"/>
      <w:lang w:val="en-US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1215</Characters>
  <Application>Microsoft Office Word</Application>
  <DocSecurity>0</DocSecurity>
  <Lines>37</Lines>
  <Paragraphs>22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Alejandro Urina Jassir</dc:creator>
  <cp:keywords/>
  <dc:description/>
  <cp:lastModifiedBy>Manuel Alejandro Urina Jassir</cp:lastModifiedBy>
  <cp:revision>1</cp:revision>
  <dcterms:created xsi:type="dcterms:W3CDTF">2021-01-26T02:42:00Z</dcterms:created>
  <dcterms:modified xsi:type="dcterms:W3CDTF">2021-01-26T02:42:00Z</dcterms:modified>
</cp:coreProperties>
</file>