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974769" w14:textId="4DDAE643" w:rsidR="00091E5B" w:rsidRDefault="00091E5B" w:rsidP="00C47649">
      <w:pPr>
        <w:pStyle w:val="Heading2"/>
        <w:jc w:val="center"/>
      </w:pPr>
      <w:r w:rsidRPr="006A31AD">
        <w:t>Basic concepts</w:t>
      </w:r>
    </w:p>
    <w:p w14:paraId="61C083A3" w14:textId="7C20B494" w:rsidR="00091E5B" w:rsidRDefault="00091E5B" w:rsidP="00091E5B">
      <w:r>
        <w:t xml:space="preserve">Below are the basic concepts that should be </w:t>
      </w:r>
      <w:r w:rsidR="00467D3B">
        <w:t xml:space="preserve">considered </w:t>
      </w:r>
      <w:r>
        <w:t xml:space="preserve">when using </w:t>
      </w:r>
      <w:r w:rsidR="00467D3B">
        <w:t xml:space="preserve">the </w:t>
      </w:r>
      <w:r>
        <w:t>LAAC system.</w:t>
      </w:r>
    </w:p>
    <w:p w14:paraId="632146CF" w14:textId="77777777" w:rsidR="00091E5B" w:rsidRPr="00091E5B" w:rsidRDefault="00091E5B" w:rsidP="00091E5B"/>
    <w:p w14:paraId="7C9B5CA2" w14:textId="77777777" w:rsidR="00091E5B" w:rsidRPr="006A31AD" w:rsidRDefault="00091E5B" w:rsidP="00091E5B">
      <w:pPr>
        <w:pStyle w:val="Heading3"/>
        <w:rPr>
          <w:color w:val="auto"/>
        </w:rPr>
      </w:pPr>
      <w:r w:rsidRPr="006A31AD">
        <w:rPr>
          <w:color w:val="auto"/>
        </w:rPr>
        <w:t>Pain sensation</w:t>
      </w:r>
    </w:p>
    <w:p w14:paraId="6F3DBCB8" w14:textId="67286EC3" w:rsidR="00091E5B" w:rsidRDefault="00091E5B" w:rsidP="00091E5B">
      <w:pPr>
        <w:rPr>
          <w:color w:val="auto"/>
        </w:rPr>
      </w:pPr>
      <w:r w:rsidRPr="006A31AD">
        <w:rPr>
          <w:color w:val="auto"/>
        </w:rPr>
        <w:t xml:space="preserve">Pain sensation or nociception is the process of transduction, transmission, and modulation that encode noxious stimuli to neural impulses and transfers them to brain. Pain sensation is independent of consciousness and may continue during unconsciousness </w:t>
      </w:r>
      <w:r w:rsidRPr="006A31AD">
        <w:rPr>
          <w:color w:val="auto"/>
        </w:rPr>
        <w:fldChar w:fldCharType="begin"/>
      </w:r>
      <w:r w:rsidR="00DD6D5E">
        <w:rPr>
          <w:color w:val="auto"/>
        </w:rPr>
        <w:instrText xml:space="preserve"> ADDIN ZOTERO_ITEM CSL_CITATION {"citationID":"aJfD0QT3","properties":{"formattedCitation":"\\super 1\\nosupersub{}","plainCitation":"1","noteIndex":0},"citationItems":[{"id":22842,"uris":["http://zotero.org/users/7347680/items/R77YHRES"],"uri":["http://zotero.org/users/7347680/items/R77YHRES"],"itemData":{"id":22842,"type":"book","abstract":"Section 1: General Topics -- Introduction: use, definitions, history, concepts, classification, and considerations for anesthesia and analgesia -- Anesthetic risk and informed consent -- Anesthesia equipment -- Monitoring anesthetized patients -- Anesthetic emergencies and resuscitation -- Euthanasia and humane killing -- Section 2: Pharmacology -- General pharmacology of anesthetic and analgesic drugs -- Anticholinergics -- Adrenergic agents -- Sedatives and Tranquilizers -- Opioids -- Non-steroidal anti-inflammatory drugs -- Anesthetic and analgesic adjunctive drugs -- Muscle relaxants and neuromuscular blockade -- Injectable anesthetics -- Inhalation anesthetics -- Local anesthetics -- Section 3: Body fluids and thermoregulation -- Acid-base physiology -- Perioperative thermoregulation and heat balance -- Treatment of coagulation and platelet disorders -- Clinical pharmacology and administration of fluid, electrolyte, and blood component solutions -- Section 4: Cardiovascular system -- Cardiovascular physiology -- Cardiac output measurement -- Anesthesia for cardiopulmonary bypass -- Cardiac pacemakers and anesthesia -- Pathophysiology and anesthetic management of patients with cardiovascular disease -- Section 5: Respiratory system -- Physiology, pathophysiology, and anesthetic management of patients with respiratory disease -- Section 6: Nervous system -- Physiology, pathophysiology, and anesthetic management of patients with neurologic disease -- Nociception and pain -- Section 7: Hepatic system -- Physiology, pathophysiology, and anesthetic management of patients with hepatic disease -- Section 8: Gastrointestinal and endocrine systems -- Physiology, pathophysiology, and anesthetic management of patients with gastrointestinal and endocrine disease -- Section 9: Urogenital system -- Physiology, pathophysiology, and anesthetic management of patients with renal disease -- Anesthetic considerations for renal replacement therapy -- Anesthetic considerations during pregnancy and for the newborn -- Section 10: Comparative anesthesia and analgesia -- Comparative anesthesia and analgesia of dogs and cats -- Anesthesia and pain management of shelter populations -- Comparative anesthesia and analgesia of equine patients -- Comparative anesthesia and analgesia of ruminants and swine -- Comparative anesthesia and analgesia of laboratory animals -- Comparative anesthesia and analgesia of zoo animals and wildlife -- Comparative anesthesia and analgesia of aquatic mammals -- Comparative anesthesia and analgesia of reptiles, amphibians, and fishes -- Comparative anesthesia and analgesia of birds -- Section 11: Anesthesia and analgesia for domestic species -- Dogs and cats -- Canine and feline local anesthetic and analgesic techniques -- Horses -- Horses with colic -- Equine local anesthetic and analgesic techniques -- Ruminants -- Swine -- Ruminant and swine local anesthetic and analgesic techniques -- Section 12: Anesthesia and analgesia for selected patients or procedures -- Ophthalmic patients -- Neonatal and pediatric patients -- Senior and geriatric patients -- Cancer patients -- Orthopedic patients -- Patient and anesthetist safety considerations for laser and radiographic procedures and magnetic resonance imaging.","call-number":"SF914 .L82 2015","edition":"Fifth edition.","event-place":"Ames, Iowa","ISBN":"9781118526231","number-of-pages":"x, 1061 pages","publisher":"Wiley Blackwell","publisher-place":"Ames, Iowa","title":"Veterinary anesthesia and analgesia","author":[{"family":"Grimm","given":"Kurt A."},{"family":"Lamont","given":"Leigh A."},{"family":"Tranquilli","given":"William J."},{"family":"Greene","given":"Stephen A."},{"family":"Robertson","given":"Sheilah A."}],"issued":{"date-parts":[["2015"]]}}}],"schema":"https://github.com/citation-style-language/schema/raw/master/csl-citation.json"} </w:instrText>
      </w:r>
      <w:r w:rsidRPr="006A31AD">
        <w:rPr>
          <w:color w:val="auto"/>
        </w:rPr>
        <w:fldChar w:fldCharType="separate"/>
      </w:r>
      <w:r w:rsidR="00DD6D5E" w:rsidRPr="00DD6D5E">
        <w:rPr>
          <w:vertAlign w:val="superscript"/>
        </w:rPr>
        <w:t>1</w:t>
      </w:r>
      <w:r w:rsidRPr="006A31AD">
        <w:rPr>
          <w:color w:val="auto"/>
        </w:rPr>
        <w:fldChar w:fldCharType="end"/>
      </w:r>
      <w:r w:rsidRPr="006A31AD">
        <w:rPr>
          <w:color w:val="auto"/>
        </w:rPr>
        <w:t xml:space="preserve">. </w:t>
      </w:r>
    </w:p>
    <w:p w14:paraId="70EBED13" w14:textId="77777777" w:rsidR="00036ED7" w:rsidRPr="006A31AD" w:rsidRDefault="00036ED7" w:rsidP="00091E5B">
      <w:pPr>
        <w:rPr>
          <w:color w:val="auto"/>
        </w:rPr>
      </w:pPr>
    </w:p>
    <w:p w14:paraId="2E7DC113" w14:textId="77777777" w:rsidR="00091E5B" w:rsidRPr="006A31AD" w:rsidRDefault="00091E5B" w:rsidP="00091E5B">
      <w:pPr>
        <w:pStyle w:val="Heading3"/>
        <w:rPr>
          <w:color w:val="auto"/>
        </w:rPr>
      </w:pPr>
      <w:r w:rsidRPr="006A31AD">
        <w:rPr>
          <w:color w:val="auto"/>
        </w:rPr>
        <w:t>Pain perception</w:t>
      </w:r>
    </w:p>
    <w:p w14:paraId="2964D4D7" w14:textId="1ED83F24" w:rsidR="00091E5B" w:rsidRDefault="00091E5B" w:rsidP="00091E5B">
      <w:pPr>
        <w:rPr>
          <w:color w:val="auto"/>
        </w:rPr>
      </w:pPr>
      <w:r w:rsidRPr="006A31AD">
        <w:rPr>
          <w:color w:val="auto"/>
        </w:rPr>
        <w:t xml:space="preserve">The neural impulses resulted from pain sensation will be perceived as “pain” during a process of pain perception or nociperception. Nociperception requires brain activity and may partially or completely be lost depending on the level of unconsciousness </w:t>
      </w:r>
      <w:r w:rsidRPr="006A31AD">
        <w:rPr>
          <w:color w:val="auto"/>
        </w:rPr>
        <w:fldChar w:fldCharType="begin"/>
      </w:r>
      <w:r w:rsidR="00DD6D5E">
        <w:rPr>
          <w:color w:val="auto"/>
        </w:rPr>
        <w:instrText xml:space="preserve"> ADDIN ZOTERO_ITEM CSL_CITATION {"citationID":"nr98Xsoz","properties":{"formattedCitation":"\\super 1\\nosupersub{}","plainCitation":"1","noteIndex":0},"citationItems":[{"id":22842,"uris":["http://zotero.org/users/7347680/items/R77YHRES"],"uri":["http://zotero.org/users/7347680/items/R77YHRES"],"itemData":{"id":22842,"type":"book","abstract":"Section 1: General Topics -- Introduction: use, definitions, history, concepts, classification, and considerations for anesthesia and analgesia -- Anesthetic risk and informed consent -- Anesthesia equipment -- Monitoring anesthetized patients -- Anesthetic emergencies and resuscitation -- Euthanasia and humane killing -- Section 2: Pharmacology -- General pharmacology of anesthetic and analgesic drugs -- Anticholinergics -- Adrenergic agents -- Sedatives and Tranquilizers -- Opioids -- Non-steroidal anti-inflammatory drugs -- Anesthetic and analgesic adjunctive drugs -- Muscle relaxants and neuromuscular blockade -- Injectable anesthetics -- Inhalation anesthetics -- Local anesthetics -- Section 3: Body fluids and thermoregulation -- Acid-base physiology -- Perioperative thermoregulation and heat balance -- Treatment of coagulation and platelet disorders -- Clinical pharmacology and administration of fluid, electrolyte, and blood component solutions -- Section 4: Cardiovascular system -- Cardiovascular physiology -- Cardiac output measurement -- Anesthesia for cardiopulmonary bypass -- Cardiac pacemakers and anesthesia -- Pathophysiology and anesthetic management of patients with cardiovascular disease -- Section 5: Respiratory system -- Physiology, pathophysiology, and anesthetic management of patients with respiratory disease -- Section 6: Nervous system -- Physiology, pathophysiology, and anesthetic management of patients with neurologic disease -- Nociception and pain -- Section 7: Hepatic system -- Physiology, pathophysiology, and anesthetic management of patients with hepatic disease -- Section 8: Gastrointestinal and endocrine systems -- Physiology, pathophysiology, and anesthetic management of patients with gastrointestinal and endocrine disease -- Section 9: Urogenital system -- Physiology, pathophysiology, and anesthetic management of patients with renal disease -- Anesthetic considerations for renal replacement therapy -- Anesthetic considerations during pregnancy and for the newborn -- Section 10: Comparative anesthesia and analgesia -- Comparative anesthesia and analgesia of dogs and cats -- Anesthesia and pain management of shelter populations -- Comparative anesthesia and analgesia of equine patients -- Comparative anesthesia and analgesia of ruminants and swine -- Comparative anesthesia and analgesia of laboratory animals -- Comparative anesthesia and analgesia of zoo animals and wildlife -- Comparative anesthesia and analgesia of aquatic mammals -- Comparative anesthesia and analgesia of reptiles, amphibians, and fishes -- Comparative anesthesia and analgesia of birds -- Section 11: Anesthesia and analgesia for domestic species -- Dogs and cats -- Canine and feline local anesthetic and analgesic techniques -- Horses -- Horses with colic -- Equine local anesthetic and analgesic techniques -- Ruminants -- Swine -- Ruminant and swine local anesthetic and analgesic techniques -- Section 12: Anesthesia and analgesia for selected patients or procedures -- Ophthalmic patients -- Neonatal and pediatric patients -- Senior and geriatric patients -- Cancer patients -- Orthopedic patients -- Patient and anesthetist safety considerations for laser and radiographic procedures and magnetic resonance imaging.","call-number":"SF914 .L82 2015","edition":"Fifth edition.","event-place":"Ames, Iowa","ISBN":"9781118526231","number-of-pages":"x, 1061 pages","publisher":"Wiley Blackwell","publisher-place":"Ames, Iowa","title":"Veterinary anesthesia and analgesia","author":[{"family":"Grimm","given":"Kurt A."},{"family":"Lamont","given":"Leigh A."},{"family":"Tranquilli","given":"William J."},{"family":"Greene","given":"Stephen A."},{"family":"Robertson","given":"Sheilah A."}],"issued":{"date-parts":[["2015"]]}}}],"schema":"https://github.com/citation-style-language/schema/raw/master/csl-citation.json"} </w:instrText>
      </w:r>
      <w:r w:rsidRPr="006A31AD">
        <w:rPr>
          <w:color w:val="auto"/>
        </w:rPr>
        <w:fldChar w:fldCharType="separate"/>
      </w:r>
      <w:r w:rsidR="00DD6D5E" w:rsidRPr="00DD6D5E">
        <w:rPr>
          <w:vertAlign w:val="superscript"/>
        </w:rPr>
        <w:t>1</w:t>
      </w:r>
      <w:r w:rsidRPr="006A31AD">
        <w:rPr>
          <w:color w:val="auto"/>
        </w:rPr>
        <w:fldChar w:fldCharType="end"/>
      </w:r>
      <w:r w:rsidRPr="006A31AD">
        <w:rPr>
          <w:color w:val="auto"/>
        </w:rPr>
        <w:t xml:space="preserve"> . </w:t>
      </w:r>
    </w:p>
    <w:p w14:paraId="6FC3DB14" w14:textId="77777777" w:rsidR="00036ED7" w:rsidRPr="006A31AD" w:rsidRDefault="00036ED7" w:rsidP="00091E5B">
      <w:pPr>
        <w:rPr>
          <w:color w:val="auto"/>
        </w:rPr>
      </w:pPr>
    </w:p>
    <w:p w14:paraId="1C45F4E7" w14:textId="77777777" w:rsidR="00091E5B" w:rsidRPr="006A31AD" w:rsidRDefault="00091E5B" w:rsidP="00091E5B">
      <w:pPr>
        <w:pStyle w:val="Heading3"/>
        <w:rPr>
          <w:color w:val="auto"/>
        </w:rPr>
      </w:pPr>
      <w:r w:rsidRPr="006A31AD">
        <w:rPr>
          <w:color w:val="auto"/>
        </w:rPr>
        <w:t>Analgesia</w:t>
      </w:r>
    </w:p>
    <w:p w14:paraId="42D10F9E" w14:textId="121EA366" w:rsidR="00091E5B" w:rsidRPr="006A31AD" w:rsidRDefault="00091E5B" w:rsidP="00091E5B">
      <w:pPr>
        <w:rPr>
          <w:color w:val="auto"/>
        </w:rPr>
      </w:pPr>
      <w:r w:rsidRPr="006A31AD">
        <w:rPr>
          <w:color w:val="auto"/>
        </w:rPr>
        <w:t xml:space="preserve">Analgesia is </w:t>
      </w:r>
      <w:r w:rsidR="007A62C6">
        <w:rPr>
          <w:color w:val="auto"/>
        </w:rPr>
        <w:t xml:space="preserve">the lack of pain following noxious stimuli. It may include </w:t>
      </w:r>
      <w:r w:rsidRPr="006A31AD">
        <w:rPr>
          <w:color w:val="auto"/>
        </w:rPr>
        <w:t xml:space="preserve">interrupting or inhibiting nociception, so that the pain is not perceived by a conscious animal </w:t>
      </w:r>
      <w:r w:rsidRPr="006A31AD">
        <w:rPr>
          <w:color w:val="auto"/>
        </w:rPr>
        <w:fldChar w:fldCharType="begin"/>
      </w:r>
      <w:r w:rsidR="00DD6D5E">
        <w:rPr>
          <w:color w:val="auto"/>
        </w:rPr>
        <w:instrText xml:space="preserve"> ADDIN ZOTERO_ITEM CSL_CITATION {"citationID":"ZbFsKveh","properties":{"formattedCitation":"\\super 1\\nosupersub{}","plainCitation":"1","noteIndex":0},"citationItems":[{"id":22842,"uris":["http://zotero.org/users/7347680/items/R77YHRES"],"uri":["http://zotero.org/users/7347680/items/R77YHRES"],"itemData":{"id":22842,"type":"book","abstract":"Section 1: General Topics -- Introduction: use, definitions, history, concepts, classification, and considerations for anesthesia and analgesia -- Anesthetic risk and informed consent -- Anesthesia equipment -- Monitoring anesthetized patients -- Anesthetic emergencies and resuscitation -- Euthanasia and humane killing -- Section 2: Pharmacology -- General pharmacology of anesthetic and analgesic drugs -- Anticholinergics -- Adrenergic agents -- Sedatives and Tranquilizers -- Opioids -- Non-steroidal anti-inflammatory drugs -- Anesthetic and analgesic adjunctive drugs -- Muscle relaxants and neuromuscular blockade -- Injectable anesthetics -- Inhalation anesthetics -- Local anesthetics -- Section 3: Body fluids and thermoregulation -- Acid-base physiology -- Perioperative thermoregulation and heat balance -- Treatment of coagulation and platelet disorders -- Clinical pharmacology and administration of fluid, electrolyte, and blood component solutions -- Section 4: Cardiovascular system -- Cardiovascular physiology -- Cardiac output measurement -- Anesthesia for cardiopulmonary bypass -- Cardiac pacemakers and anesthesia -- Pathophysiology and anesthetic management of patients with cardiovascular disease -- Section 5: Respiratory system -- Physiology, pathophysiology, and anesthetic management of patients with respiratory disease -- Section 6: Nervous system -- Physiology, pathophysiology, and anesthetic management of patients with neurologic disease -- Nociception and pain -- Section 7: Hepatic system -- Physiology, pathophysiology, and anesthetic management of patients with hepatic disease -- Section 8: Gastrointestinal and endocrine systems -- Physiology, pathophysiology, and anesthetic management of patients with gastrointestinal and endocrine disease -- Section 9: Urogenital system -- Physiology, pathophysiology, and anesthetic management of patients with renal disease -- Anesthetic considerations for renal replacement therapy -- Anesthetic considerations during pregnancy and for the newborn -- Section 10: Comparative anesthesia and analgesia -- Comparative anesthesia and analgesia of dogs and cats -- Anesthesia and pain management of shelter populations -- Comparative anesthesia and analgesia of equine patients -- Comparative anesthesia and analgesia of ruminants and swine -- Comparative anesthesia and analgesia of laboratory animals -- Comparative anesthesia and analgesia of zoo animals and wildlife -- Comparative anesthesia and analgesia of aquatic mammals -- Comparative anesthesia and analgesia of reptiles, amphibians, and fishes -- Comparative anesthesia and analgesia of birds -- Section 11: Anesthesia and analgesia for domestic species -- Dogs and cats -- Canine and feline local anesthetic and analgesic techniques -- Horses -- Horses with colic -- Equine local anesthetic and analgesic techniques -- Ruminants -- Swine -- Ruminant and swine local anesthetic and analgesic techniques -- Section 12: Anesthesia and analgesia for selected patients or procedures -- Ophthalmic patients -- Neonatal and pediatric patients -- Senior and geriatric patients -- Cancer patients -- Orthopedic patients -- Patient and anesthetist safety considerations for laser and radiographic procedures and magnetic resonance imaging.","call-number":"SF914 .L82 2015","edition":"Fifth edition.","event-place":"Ames, Iowa","ISBN":"9781118526231","number-of-pages":"x, 1061 pages","publisher":"Wiley Blackwell","publisher-place":"Ames, Iowa","title":"Veterinary anesthesia and analgesia","author":[{"family":"Grimm","given":"Kurt A."},{"family":"Lamont","given":"Leigh A."},{"family":"Tranquilli","given":"William J."},{"family":"Greene","given":"Stephen A."},{"family":"Robertson","given":"Sheilah A."}],"issued":{"date-parts":[["2015"]]}}}],"schema":"https://github.com/citation-style-language/schema/raw/master/csl-citation.json"} </w:instrText>
      </w:r>
      <w:r w:rsidRPr="006A31AD">
        <w:rPr>
          <w:color w:val="auto"/>
        </w:rPr>
        <w:fldChar w:fldCharType="separate"/>
      </w:r>
      <w:r w:rsidR="00DD6D5E" w:rsidRPr="00DD6D5E">
        <w:rPr>
          <w:vertAlign w:val="superscript"/>
        </w:rPr>
        <w:t>1</w:t>
      </w:r>
      <w:r w:rsidRPr="006A31AD">
        <w:rPr>
          <w:color w:val="auto"/>
        </w:rPr>
        <w:fldChar w:fldCharType="end"/>
      </w:r>
      <w:r w:rsidRPr="006A31AD">
        <w:rPr>
          <w:color w:val="auto"/>
        </w:rPr>
        <w:t xml:space="preserve">. </w:t>
      </w:r>
      <w:r w:rsidR="00816E46">
        <w:rPr>
          <w:color w:val="auto"/>
        </w:rPr>
        <w:t xml:space="preserve">This concept has also been used to describe interrupting </w:t>
      </w:r>
      <w:r w:rsidR="007A62C6">
        <w:rPr>
          <w:color w:val="auto"/>
        </w:rPr>
        <w:t xml:space="preserve">with nociperception. </w:t>
      </w:r>
      <w:r w:rsidRPr="006A31AD">
        <w:rPr>
          <w:color w:val="auto"/>
        </w:rPr>
        <w:t xml:space="preserve">The best method to ensure proper analgesia is to monitor the signs of pain and discomfort in animals </w:t>
      </w:r>
      <w:r w:rsidRPr="006A31AD">
        <w:rPr>
          <w:color w:val="auto"/>
        </w:rPr>
        <w:fldChar w:fldCharType="begin"/>
      </w:r>
      <w:r w:rsidR="00DD6D5E">
        <w:rPr>
          <w:color w:val="auto"/>
        </w:rPr>
        <w:instrText xml:space="preserve"> ADDIN ZOTERO_ITEM CSL_CITATION {"citationID":"7C0Zd6td","properties":{"formattedCitation":"\\super 2\\nosupersub{}","plainCitation":"2","noteIndex":0},"citationItems":[{"id":37265,"uris":["http://zotero.org/users/7347680/items/92YKQ2GI"],"uri":["http://zotero.org/users/7347680/items/92YKQ2GI"],"itemData":{"id":37265,"type":"book","call-number":"Jefferson or Adams Building Reading Rooms SF406; .R43 2008","event-place":"Washington, D.C.","ISBN":"9780309108171","number-of-pages":"xiv, 122 p.","publisher":"National Academies Press","publisher-place":"Washington, D.C.","title":"Recognition and alleviation of distress in laboratory animals","author":[{"family":"ILAR","given":""}],"issued":{"date-parts":[["2008"]]}}}],"schema":"https://github.com/citation-style-language/schema/raw/master/csl-citation.json"} </w:instrText>
      </w:r>
      <w:r w:rsidRPr="006A31AD">
        <w:rPr>
          <w:color w:val="auto"/>
        </w:rPr>
        <w:fldChar w:fldCharType="separate"/>
      </w:r>
      <w:r w:rsidR="00DD6D5E" w:rsidRPr="00DD6D5E">
        <w:rPr>
          <w:vertAlign w:val="superscript"/>
        </w:rPr>
        <w:t>2</w:t>
      </w:r>
      <w:r w:rsidRPr="006A31AD">
        <w:rPr>
          <w:color w:val="auto"/>
        </w:rPr>
        <w:fldChar w:fldCharType="end"/>
      </w:r>
      <w:r w:rsidR="00564762">
        <w:rPr>
          <w:color w:val="auto"/>
        </w:rPr>
        <w:t>. M</w:t>
      </w:r>
      <w:r w:rsidRPr="006A31AD">
        <w:rPr>
          <w:color w:val="auto"/>
        </w:rPr>
        <w:t xml:space="preserve">ere </w:t>
      </w:r>
      <w:r w:rsidR="00564762">
        <w:rPr>
          <w:color w:val="auto"/>
        </w:rPr>
        <w:t xml:space="preserve">reliance </w:t>
      </w:r>
      <w:r w:rsidRPr="006A31AD">
        <w:rPr>
          <w:color w:val="auto"/>
        </w:rPr>
        <w:t>on injecti</w:t>
      </w:r>
      <w:r w:rsidR="00564762">
        <w:rPr>
          <w:color w:val="auto"/>
        </w:rPr>
        <w:t>ng</w:t>
      </w:r>
      <w:r w:rsidRPr="006A31AD">
        <w:rPr>
          <w:color w:val="auto"/>
        </w:rPr>
        <w:t xml:space="preserve"> a correct dose of analgesic for a specific period of time could not ensure proper analgesia.</w:t>
      </w:r>
    </w:p>
    <w:p w14:paraId="69510819" w14:textId="77777777" w:rsidR="00091E5B" w:rsidRPr="006A31AD" w:rsidRDefault="00091E5B" w:rsidP="00091E5B">
      <w:pPr>
        <w:rPr>
          <w:color w:val="auto"/>
        </w:rPr>
      </w:pPr>
      <w:r w:rsidRPr="006A31AD">
        <w:rPr>
          <w:color w:val="auto"/>
        </w:rPr>
        <w:t xml:space="preserve"> </w:t>
      </w:r>
    </w:p>
    <w:p w14:paraId="64B08FE8" w14:textId="77777777" w:rsidR="00091E5B" w:rsidRPr="006A31AD" w:rsidRDefault="00091E5B" w:rsidP="00091E5B">
      <w:pPr>
        <w:pStyle w:val="Heading3"/>
        <w:rPr>
          <w:color w:val="auto"/>
        </w:rPr>
      </w:pPr>
      <w:r w:rsidRPr="006A31AD">
        <w:rPr>
          <w:color w:val="auto"/>
        </w:rPr>
        <w:t>Hypoalgesia</w:t>
      </w:r>
    </w:p>
    <w:p w14:paraId="648D958A" w14:textId="47B888B3" w:rsidR="00091E5B" w:rsidRDefault="00091E5B" w:rsidP="00091E5B">
      <w:pPr>
        <w:rPr>
          <w:color w:val="auto"/>
        </w:rPr>
      </w:pPr>
      <w:r w:rsidRPr="006A31AD">
        <w:rPr>
          <w:color w:val="auto"/>
        </w:rPr>
        <w:t>Generating a state of analgesia is not always feasible in practice. Therefore, hypoalgesia refers to reduc</w:t>
      </w:r>
      <w:r w:rsidR="007A62C6">
        <w:rPr>
          <w:color w:val="auto"/>
        </w:rPr>
        <w:t xml:space="preserve">tion of </w:t>
      </w:r>
      <w:r w:rsidRPr="006A31AD">
        <w:rPr>
          <w:color w:val="auto"/>
        </w:rPr>
        <w:t xml:space="preserve">pain due to the use of analgesics or other modalities, such that a </w:t>
      </w:r>
      <w:r w:rsidR="007A62C6">
        <w:rPr>
          <w:color w:val="auto"/>
        </w:rPr>
        <w:lastRenderedPageBreak/>
        <w:t xml:space="preserve">relatively </w:t>
      </w:r>
      <w:r w:rsidRPr="006A31AD">
        <w:rPr>
          <w:color w:val="auto"/>
        </w:rPr>
        <w:t xml:space="preserve">painless procedure could be performed. Analgesia and hypoalgesia may be used interchangeably in this </w:t>
      </w:r>
      <w:r w:rsidR="007A62C6">
        <w:rPr>
          <w:color w:val="auto"/>
        </w:rPr>
        <w:t>paper</w:t>
      </w:r>
      <w:r w:rsidRPr="006A31AD">
        <w:rPr>
          <w:color w:val="auto"/>
        </w:rPr>
        <w:t xml:space="preserve">. </w:t>
      </w:r>
    </w:p>
    <w:p w14:paraId="0D610D60" w14:textId="77777777" w:rsidR="00036ED7" w:rsidRPr="006A31AD" w:rsidRDefault="00036ED7" w:rsidP="00091E5B">
      <w:pPr>
        <w:rPr>
          <w:color w:val="auto"/>
        </w:rPr>
      </w:pPr>
    </w:p>
    <w:p w14:paraId="1C72806A" w14:textId="77777777" w:rsidR="00091E5B" w:rsidRPr="006A31AD" w:rsidRDefault="00091E5B" w:rsidP="00091E5B">
      <w:pPr>
        <w:pStyle w:val="Heading3"/>
        <w:rPr>
          <w:color w:val="auto"/>
        </w:rPr>
      </w:pPr>
      <w:r w:rsidRPr="006A31AD">
        <w:rPr>
          <w:color w:val="auto"/>
        </w:rPr>
        <w:t>Local anesthesia</w:t>
      </w:r>
    </w:p>
    <w:p w14:paraId="067D627C" w14:textId="61007203" w:rsidR="00036ED7" w:rsidRDefault="00091E5B" w:rsidP="00091E5B">
      <w:pPr>
        <w:rPr>
          <w:color w:val="auto"/>
        </w:rPr>
      </w:pPr>
      <w:r w:rsidRPr="006A31AD">
        <w:rPr>
          <w:color w:val="auto"/>
        </w:rPr>
        <w:t xml:space="preserve">Local anesthesia or local analgesia is a drug induced lack of pain sensation in a limited part of the body </w:t>
      </w:r>
      <w:r w:rsidRPr="006A31AD">
        <w:rPr>
          <w:color w:val="auto"/>
        </w:rPr>
        <w:fldChar w:fldCharType="begin"/>
      </w:r>
      <w:r w:rsidR="00DD6D5E">
        <w:rPr>
          <w:color w:val="auto"/>
        </w:rPr>
        <w:instrText xml:space="preserve"> ADDIN ZOTERO_ITEM CSL_CITATION {"citationID":"WcVUsG9K","properties":{"formattedCitation":"\\super 1\\nosupersub{}","plainCitation":"1","noteIndex":0},"citationItems":[{"id":22842,"uris":["http://zotero.org/users/7347680/items/R77YHRES"],"uri":["http://zotero.org/users/7347680/items/R77YHRES"],"itemData":{"id":22842,"type":"book","abstract":"Section 1: General Topics -- Introduction: use, definitions, history, concepts, classification, and considerations for anesthesia and analgesia -- Anesthetic risk and informed consent -- Anesthesia equipment -- Monitoring anesthetized patients -- Anesthetic emergencies and resuscitation -- Euthanasia and humane killing -- Section 2: Pharmacology -- General pharmacology of anesthetic and analgesic drugs -- Anticholinergics -- Adrenergic agents -- Sedatives and Tranquilizers -- Opioids -- Non-steroidal anti-inflammatory drugs -- Anesthetic and analgesic adjunctive drugs -- Muscle relaxants and neuromuscular blockade -- Injectable anesthetics -- Inhalation anesthetics -- Local anesthetics -- Section 3: Body fluids and thermoregulation -- Acid-base physiology -- Perioperative thermoregulation and heat balance -- Treatment of coagulation and platelet disorders -- Clinical pharmacology and administration of fluid, electrolyte, and blood component solutions -- Section 4: Cardiovascular system -- Cardiovascular physiology -- Cardiac output measurement -- Anesthesia for cardiopulmonary bypass -- Cardiac pacemakers and anesthesia -- Pathophysiology and anesthetic management of patients with cardiovascular disease -- Section 5: Respiratory system -- Physiology, pathophysiology, and anesthetic management of patients with respiratory disease -- Section 6: Nervous system -- Physiology, pathophysiology, and anesthetic management of patients with neurologic disease -- Nociception and pain -- Section 7: Hepatic system -- Physiology, pathophysiology, and anesthetic management of patients with hepatic disease -- Section 8: Gastrointestinal and endocrine systems -- Physiology, pathophysiology, and anesthetic management of patients with gastrointestinal and endocrine disease -- Section 9: Urogenital system -- Physiology, pathophysiology, and anesthetic management of patients with renal disease -- Anesthetic considerations for renal replacement therapy -- Anesthetic considerations during pregnancy and for the newborn -- Section 10: Comparative anesthesia and analgesia -- Comparative anesthesia and analgesia of dogs and cats -- Anesthesia and pain management of shelter populations -- Comparative anesthesia and analgesia of equine patients -- Comparative anesthesia and analgesia of ruminants and swine -- Comparative anesthesia and analgesia of laboratory animals -- Comparative anesthesia and analgesia of zoo animals and wildlife -- Comparative anesthesia and analgesia of aquatic mammals -- Comparative anesthesia and analgesia of reptiles, amphibians, and fishes -- Comparative anesthesia and analgesia of birds -- Section 11: Anesthesia and analgesia for domestic species -- Dogs and cats -- Canine and feline local anesthetic and analgesic techniques -- Horses -- Horses with colic -- Equine local anesthetic and analgesic techniques -- Ruminants -- Swine -- Ruminant and swine local anesthetic and analgesic techniques -- Section 12: Anesthesia and analgesia for selected patients or procedures -- Ophthalmic patients -- Neonatal and pediatric patients -- Senior and geriatric patients -- Cancer patients -- Orthopedic patients -- Patient and anesthetist safety considerations for laser and radiographic procedures and magnetic resonance imaging.","call-number":"SF914 .L82 2015","edition":"Fifth edition.","event-place":"Ames, Iowa","ISBN":"9781118526231","number-of-pages":"x, 1061 pages","publisher":"Wiley Blackwell","publisher-place":"Ames, Iowa","title":"Veterinary anesthesia and analgesia","author":[{"family":"Grimm","given":"Kurt A."},{"family":"Lamont","given":"Leigh A."},{"family":"Tranquilli","given":"William J."},{"family":"Greene","given":"Stephen A."},{"family":"Robertson","given":"Sheilah A."}],"issued":{"date-parts":[["2015"]]}}}],"schema":"https://github.com/citation-style-language/schema/raw/master/csl-citation.json"} </w:instrText>
      </w:r>
      <w:r w:rsidRPr="006A31AD">
        <w:rPr>
          <w:color w:val="auto"/>
        </w:rPr>
        <w:fldChar w:fldCharType="separate"/>
      </w:r>
      <w:r w:rsidR="00DD6D5E" w:rsidRPr="00DD6D5E">
        <w:rPr>
          <w:vertAlign w:val="superscript"/>
        </w:rPr>
        <w:t>1</w:t>
      </w:r>
      <w:r w:rsidRPr="006A31AD">
        <w:rPr>
          <w:color w:val="auto"/>
        </w:rPr>
        <w:fldChar w:fldCharType="end"/>
      </w:r>
      <w:r w:rsidRPr="006A31AD">
        <w:rPr>
          <w:color w:val="auto"/>
        </w:rPr>
        <w:t xml:space="preserve"> .</w:t>
      </w:r>
    </w:p>
    <w:p w14:paraId="6FB52711" w14:textId="50812BE2" w:rsidR="00091E5B" w:rsidRPr="006A31AD" w:rsidRDefault="00091E5B" w:rsidP="00091E5B">
      <w:pPr>
        <w:rPr>
          <w:color w:val="auto"/>
        </w:rPr>
      </w:pPr>
      <w:r w:rsidRPr="006A31AD">
        <w:rPr>
          <w:color w:val="auto"/>
        </w:rPr>
        <w:t xml:space="preserve"> </w:t>
      </w:r>
    </w:p>
    <w:p w14:paraId="13A898BC" w14:textId="77777777" w:rsidR="00091E5B" w:rsidRPr="006A31AD" w:rsidRDefault="00091E5B" w:rsidP="00091E5B">
      <w:pPr>
        <w:pStyle w:val="Heading3"/>
        <w:rPr>
          <w:color w:val="auto"/>
        </w:rPr>
      </w:pPr>
      <w:r w:rsidRPr="006A31AD">
        <w:rPr>
          <w:color w:val="auto"/>
        </w:rPr>
        <w:t xml:space="preserve">Regional anesthesia </w:t>
      </w:r>
    </w:p>
    <w:p w14:paraId="45F82AF4" w14:textId="3726BC51" w:rsidR="00091E5B" w:rsidRDefault="00091E5B" w:rsidP="00091E5B">
      <w:pPr>
        <w:rPr>
          <w:color w:val="auto"/>
        </w:rPr>
      </w:pPr>
      <w:r w:rsidRPr="006A31AD">
        <w:rPr>
          <w:color w:val="auto"/>
        </w:rPr>
        <w:t xml:space="preserve">Regional anesthesia or regional analgesia is a drug mediated loss of pain sensation in a larger area than local anesthesia </w:t>
      </w:r>
      <w:r w:rsidRPr="006A31AD">
        <w:rPr>
          <w:color w:val="auto"/>
        </w:rPr>
        <w:fldChar w:fldCharType="begin"/>
      </w:r>
      <w:r w:rsidR="00DD6D5E">
        <w:rPr>
          <w:color w:val="auto"/>
        </w:rPr>
        <w:instrText xml:space="preserve"> ADDIN ZOTERO_ITEM CSL_CITATION {"citationID":"LgGoXOIN","properties":{"formattedCitation":"\\super 1\\nosupersub{}","plainCitation":"1","noteIndex":0},"citationItems":[{"id":22842,"uris":["http://zotero.org/users/7347680/items/R77YHRES"],"uri":["http://zotero.org/users/7347680/items/R77YHRES"],"itemData":{"id":22842,"type":"book","abstract":"Section 1: General Topics -- Introduction: use, definitions, history, concepts, classification, and considerations for anesthesia and analgesia -- Anesthetic risk and informed consent -- Anesthesia equipment -- Monitoring anesthetized patients -- Anesthetic emergencies and resuscitation -- Euthanasia and humane killing -- Section 2: Pharmacology -- General pharmacology of anesthetic and analgesic drugs -- Anticholinergics -- Adrenergic agents -- Sedatives and Tranquilizers -- Opioids -- Non-steroidal anti-inflammatory drugs -- Anesthetic and analgesic adjunctive drugs -- Muscle relaxants and neuromuscular blockade -- Injectable anesthetics -- Inhalation anesthetics -- Local anesthetics -- Section 3: Body fluids and thermoregulation -- Acid-base physiology -- Perioperative thermoregulation and heat balance -- Treatment of coagulation and platelet disorders -- Clinical pharmacology and administration of fluid, electrolyte, and blood component solutions -- Section 4: Cardiovascular system -- Cardiovascular physiology -- Cardiac output measurement -- Anesthesia for cardiopulmonary bypass -- Cardiac pacemakers and anesthesia -- Pathophysiology and anesthetic management of patients with cardiovascular disease -- Section 5: Respiratory system -- Physiology, pathophysiology, and anesthetic management of patients with respiratory disease -- Section 6: Nervous system -- Physiology, pathophysiology, and anesthetic management of patients with neurologic disease -- Nociception and pain -- Section 7: Hepatic system -- Physiology, pathophysiology, and anesthetic management of patients with hepatic disease -- Section 8: Gastrointestinal and endocrine systems -- Physiology, pathophysiology, and anesthetic management of patients with gastrointestinal and endocrine disease -- Section 9: Urogenital system -- Physiology, pathophysiology, and anesthetic management of patients with renal disease -- Anesthetic considerations for renal replacement therapy -- Anesthetic considerations during pregnancy and for the newborn -- Section 10: Comparative anesthesia and analgesia -- Comparative anesthesia and analgesia of dogs and cats -- Anesthesia and pain management of shelter populations -- Comparative anesthesia and analgesia of equine patients -- Comparative anesthesia and analgesia of ruminants and swine -- Comparative anesthesia and analgesia of laboratory animals -- Comparative anesthesia and analgesia of zoo animals and wildlife -- Comparative anesthesia and analgesia of aquatic mammals -- Comparative anesthesia and analgesia of reptiles, amphibians, and fishes -- Comparative anesthesia and analgesia of birds -- Section 11: Anesthesia and analgesia for domestic species -- Dogs and cats -- Canine and feline local anesthetic and analgesic techniques -- Horses -- Horses with colic -- Equine local anesthetic and analgesic techniques -- Ruminants -- Swine -- Ruminant and swine local anesthetic and analgesic techniques -- Section 12: Anesthesia and analgesia for selected patients or procedures -- Ophthalmic patients -- Neonatal and pediatric patients -- Senior and geriatric patients -- Cancer patients -- Orthopedic patients -- Patient and anesthetist safety considerations for laser and radiographic procedures and magnetic resonance imaging.","call-number":"SF914 .L82 2015","edition":"Fifth edition.","event-place":"Ames, Iowa","ISBN":"9781118526231","number-of-pages":"x, 1061 pages","publisher":"Wiley Blackwell","publisher-place":"Ames, Iowa","title":"Veterinary anesthesia and analgesia","author":[{"family":"Grimm","given":"Kurt A."},{"family":"Lamont","given":"Leigh A."},{"family":"Tranquilli","given":"William J."},{"family":"Greene","given":"Stephen A."},{"family":"Robertson","given":"Sheilah A."}],"issued":{"date-parts":[["2015"]]}}}],"schema":"https://github.com/citation-style-language/schema/raw/master/csl-citation.json"} </w:instrText>
      </w:r>
      <w:r w:rsidRPr="006A31AD">
        <w:rPr>
          <w:color w:val="auto"/>
        </w:rPr>
        <w:fldChar w:fldCharType="separate"/>
      </w:r>
      <w:r w:rsidR="00DD6D5E" w:rsidRPr="00DD6D5E">
        <w:rPr>
          <w:vertAlign w:val="superscript"/>
        </w:rPr>
        <w:t>1</w:t>
      </w:r>
      <w:r w:rsidRPr="006A31AD">
        <w:rPr>
          <w:color w:val="auto"/>
        </w:rPr>
        <w:fldChar w:fldCharType="end"/>
      </w:r>
      <w:r w:rsidRPr="006A31AD">
        <w:rPr>
          <w:color w:val="auto"/>
        </w:rPr>
        <w:t xml:space="preserve">. </w:t>
      </w:r>
    </w:p>
    <w:p w14:paraId="60987042" w14:textId="77777777" w:rsidR="00036ED7" w:rsidRPr="006A31AD" w:rsidRDefault="00036ED7" w:rsidP="00091E5B">
      <w:pPr>
        <w:rPr>
          <w:color w:val="auto"/>
        </w:rPr>
      </w:pPr>
    </w:p>
    <w:p w14:paraId="5C94B77E" w14:textId="77777777" w:rsidR="00091E5B" w:rsidRPr="006A31AD" w:rsidRDefault="00091E5B" w:rsidP="00091E5B">
      <w:pPr>
        <w:pStyle w:val="Heading3"/>
        <w:rPr>
          <w:color w:val="auto"/>
        </w:rPr>
      </w:pPr>
      <w:r w:rsidRPr="006A31AD">
        <w:rPr>
          <w:color w:val="auto"/>
        </w:rPr>
        <w:t>Multimodal analgesia</w:t>
      </w:r>
    </w:p>
    <w:p w14:paraId="4038F44D" w14:textId="4FE05EDF" w:rsidR="00036ED7" w:rsidRDefault="00091E5B" w:rsidP="00091E5B">
      <w:pPr>
        <w:rPr>
          <w:color w:val="auto"/>
        </w:rPr>
      </w:pPr>
      <w:r w:rsidRPr="006A31AD">
        <w:rPr>
          <w:color w:val="auto"/>
        </w:rPr>
        <w:t xml:space="preserve">Multimodal analgesia refers to combination use of multiple analgesics from various classes (i.e., NSAIDs, opioids, NMDA antagonists, α2 agonists, local analgesics) </w:t>
      </w:r>
      <w:r w:rsidRPr="006A31AD">
        <w:rPr>
          <w:color w:val="auto"/>
        </w:rPr>
        <w:fldChar w:fldCharType="begin"/>
      </w:r>
      <w:r w:rsidR="00DD6D5E">
        <w:rPr>
          <w:color w:val="auto"/>
        </w:rPr>
        <w:instrText xml:space="preserve"> ADDIN ZOTERO_ITEM CSL_CITATION {"citationID":"PDCYWtje","properties":{"formattedCitation":"\\super 3\\nosupersub{}","plainCitation":"3","noteIndex":0},"citationItems":[{"id":46631,"uris":["http://zotero.org/users/7347680/items/MX7NVJGG"],"uri":["http://zotero.org/users/7347680/items/MX7NVJGG"],"itemData":{"id":46631,"type":"article-journal","abstract":"In an attempt to establish some consensus on the proper use and design of experimental animal models in musculoskeletal research, AOVET (the veterinary specialty group of the AO Foundation) in concert with the AO Research Institute (ARI), and the European Academy for the Study of Scientific and Technological Advance, convened a group of musculoskeletal researchers, veterinarians, legal experts, and ethicists to discuss, in a frank and open forum, the use of animals in musculoskeletal research. The group narrowed the field to fracture research. The consensus opinion resulting from this workshop can be summarized as follows: Anaesthesia and pain management protocols for research animals should follow standard protocols applied in clinical work for the species involved. This will improve morbidity and mortality outcomes. A database should be established to facilitate selection of anaesthesia and pain management protocols for specific experimental surgical procedures and adopted as an International Standard (IS) according to animal species selected. A list of 10 golden rules and requirements for conduction of animal experiments in musculoskeletal research was drawn up comprising 1) Intelligent study designs to receive appropriate answers; 2) Minimal complication rates (5 to max. 10%); 3) Defined end-points for both welfare and scientific outputs analogous to quality assessment (QA) audit of protocols in GLP studies; 4) Sufficient details for materials and methods applied; 5) Potentially confounding variables (genetic background, seasonal, hormonal, size, histological, and biomechanical differences); 6) Post-operative management with emphasis on analgesia and follow-up examinations; 7) Study protocols to satisfy criteria established for a \"justified animal study\"; 8) Surgical expertise to conduct surgery on animals; 9) Pilot studies as a critical part of model validation and powering of the definitive study design; 10) Criteria for funding agencies to include requirements related to animal experiments as part of the overall scientific proposal review protocols. Such agencies are also encouraged to seriously consider and adopt the recommendations described here when awarding funds for specific projects. Specific new requirements and mandates related both to improving the welfare and scientific rigour of animal-based research models are urgently needed as part of international harmonization of standards.","container-title":"BMC Musculoskeletal Disorders","DOI":"10.1186/1471-2474-8-72","ISSN":"1471-2474","issue":"1","journalAbbreviation":"BMC Musculoskelet Disord","language":"en","note":"number: 1\npublisher: BioMed Central","page":"1-13","source":"bmcmusculoskeletdisord.biomedcentral.com","title":"Refining animal models in fracture research: seeking consensus in optimising both animal welfare and scientific validity for appropriate biomedical use","title-short":"Refining animal models in fracture research","volume":"8","author":[{"family":"Auer","given":"Jorg A."},{"family":"Goodship","given":"Allen"},{"family":"Arnoczky","given":"Steven"},{"family":"Pearce","given":"Simon"},{"family":"Price","given":"Jill"},{"family":"Claes","given":"Lutz"},{"family":"Rechenberg","given":"Brigitte","non-dropping-particle":"von"},{"family":"Hofmann-Amtenbrinck","given":"Margarethe"},{"family":"Schneider","given":"Erich"},{"family":"Müller-Terpitz","given":"R."},{"family":"Thiele","given":"F."},{"family":"Rippe","given":"Klaus-Peter"},{"family":"Grainger","given":"David W."}],"issued":{"date-parts":[["2007",12]]}}}],"schema":"https://github.com/citation-style-language/schema/raw/master/csl-citation.json"} </w:instrText>
      </w:r>
      <w:r w:rsidRPr="006A31AD">
        <w:rPr>
          <w:color w:val="auto"/>
        </w:rPr>
        <w:fldChar w:fldCharType="separate"/>
      </w:r>
      <w:r w:rsidR="00DD6D5E" w:rsidRPr="00DD6D5E">
        <w:rPr>
          <w:vertAlign w:val="superscript"/>
        </w:rPr>
        <w:t>3</w:t>
      </w:r>
      <w:r w:rsidRPr="006A31AD">
        <w:rPr>
          <w:color w:val="auto"/>
        </w:rPr>
        <w:fldChar w:fldCharType="end"/>
      </w:r>
      <w:r w:rsidRPr="006A31AD">
        <w:rPr>
          <w:color w:val="auto"/>
        </w:rPr>
        <w:t xml:space="preserve">. This may have a synergistic effect on pain control and </w:t>
      </w:r>
      <w:r w:rsidR="00036ED7">
        <w:rPr>
          <w:color w:val="auto"/>
        </w:rPr>
        <w:t xml:space="preserve">may </w:t>
      </w:r>
      <w:r w:rsidRPr="006A31AD">
        <w:rPr>
          <w:color w:val="auto"/>
        </w:rPr>
        <w:t xml:space="preserve">reduce the side effects </w:t>
      </w:r>
      <w:r w:rsidR="00036ED7">
        <w:rPr>
          <w:color w:val="auto"/>
        </w:rPr>
        <w:t xml:space="preserve">of each drug alone </w:t>
      </w:r>
      <w:r w:rsidRPr="006A31AD">
        <w:rPr>
          <w:color w:val="auto"/>
        </w:rPr>
        <w:fldChar w:fldCharType="begin"/>
      </w:r>
      <w:r w:rsidR="00DD6D5E">
        <w:rPr>
          <w:color w:val="auto"/>
        </w:rPr>
        <w:instrText xml:space="preserve"> ADDIN ZOTERO_ITEM CSL_CITATION {"citationID":"fIE61QOX","properties":{"formattedCitation":"\\super 4\\nosupersub{}","plainCitation":"4","noteIndex":0},"citationItems":[{"id":46608,"uris":["http://zotero.org/users/7347680/items/MLEB7GCB"],"uri":["http://zotero.org/users/7347680/items/MLEB7GCB"],"itemData":{"id":46608,"type":"article-journal","abstract":"The use of animals in research is under increasing scrutiny from the general public, funding agencies, and regulatory authorities. Our ability to continue to perform in-vivo studies in laboratory animals will be critically determined by how researchers respond to this new reality. This Perspectives article summarizes recent and ongoing initiatives within ORS and allied organizations to ensure that musculoskeletal research is performed to the highest ethical standards. It goes on to present an overview of the practical application of the 3Rs (reduction, refinement, and replacement) into experimental design and execution, and discusses recent guidance with regard to improvements in the way in which animal data are reported in publications. The overarching goal of this review is to challenge the status quo, to highlight the absolute interdependence between animal welfare and rigorous science, and to provide practical recommendations and resources to allow clinicians and scientists to optimize the ways in which they undertake preclinical studies involving animals. © 2016 Orthopaedic Research Society. Published by Wiley Periodicals, Inc. J Orthop Res 35:740-751, 2017.","container-title":"Journal of Orthopaedic Research: Official Publication of the Orthopaedic Research Society","DOI":"10.1002/jor.23485","ISSN":"1554-527X","issue":"4","journalAbbreviation":"J Orthop Res","language":"eng","note":"PMID: 27864887","page":"740-751","source":"PubMed","title":"Ethical use of animal models in musculoskeletal research","volume":"35","author":[{"family":"Allen","given":"Matthew J."},{"family":"Hankenson","given":"Kurt D."},{"family":"Goodrich","given":"Laurie"},{"family":"Boivin","given":"Gregory P."},{"family":"Rechenberg","given":"Brigitte","non-dropping-particle":"von"}],"issued":{"date-parts":[["2017",4]]}}}],"schema":"https://github.com/citation-style-language/schema/raw/master/csl-citation.json"} </w:instrText>
      </w:r>
      <w:r w:rsidRPr="006A31AD">
        <w:rPr>
          <w:color w:val="auto"/>
        </w:rPr>
        <w:fldChar w:fldCharType="separate"/>
      </w:r>
      <w:r w:rsidR="00DD6D5E" w:rsidRPr="00DD6D5E">
        <w:rPr>
          <w:vertAlign w:val="superscript"/>
        </w:rPr>
        <w:t>4</w:t>
      </w:r>
      <w:r w:rsidRPr="006A31AD">
        <w:rPr>
          <w:color w:val="auto"/>
        </w:rPr>
        <w:fldChar w:fldCharType="end"/>
      </w:r>
      <w:r w:rsidRPr="006A31AD">
        <w:rPr>
          <w:color w:val="auto"/>
        </w:rPr>
        <w:t xml:space="preserve">. Since complex mechanisms are involved in pain sensation and perception, the use of multimodal analgesia increases the chance of successful management of pain </w:t>
      </w:r>
      <w:r w:rsidRPr="006A31AD">
        <w:rPr>
          <w:color w:val="auto"/>
        </w:rPr>
        <w:fldChar w:fldCharType="begin"/>
      </w:r>
      <w:r w:rsidR="00DD6D5E">
        <w:rPr>
          <w:color w:val="auto"/>
        </w:rPr>
        <w:instrText xml:space="preserve"> ADDIN ZOTERO_ITEM CSL_CITATION {"citationID":"plmrvojc","properties":{"formattedCitation":"\\super 5\\nosupersub{}","plainCitation":"5","noteIndex":0},"citationItems":[{"id":46617,"uris":["http://zotero.org/users/7347680/items/UGFBJ65W"],"uri":["http://zotero.org/users/7347680/items/UGFBJ65W"],"itemData":{"id":46617,"type":"article-journal","abstract":"The surgical stress response and resulting physiologic changes can lead to postoperative complications and negatively impact animal welfare. Although appropriate pain management is crucial to reduce the pain and stress response to surgery, analgesic choice can significantly affect bone and wound healing. This review aims to summarize data from rat and mouse studies and to provide recommendations for integrating analgesia into orthopedic and wound healing models in these species. Data from other species, such as humans, rabbits and other rodents, is included, where available. From these data, we conclude that for orthopedic surgical models, opioids, local anesthetics and dissociative agents have minimal impact on fracture healing; cyclooxygenase 2 (COX2) selective nonsteroidal antiinflammatory drugs (NSAID) may be used in the shortterm; and steroids should be avoided. For wound healing models, short-term systemic or topical opioids have negligible impact on wound healing; NSAID or local anesthetics may be used short-term; and systemic steroids should be avoided. Alternative analgesics such as tramadol, gabapentin, ketamine, and acetaminophen warrant consideration and further evaluation for both orthopedic and wound healing models. In all cases, researchers and veterinarians should work together to determine the appropriate analgesic plan to minimize pain, as well as to minimize unwanted effects on the orthopedic and wound healing models themselves.","container-title":"Comparative Medicine","DOI":"10.30802/AALAS-CM-19-000013","ISSN":"1532-0820","issue":"6","journalAbbreviation":"Comp Med","language":"eng","note":"PMID: 31561753\nPMCID: PMC6935707","page":"535-545","source":"PubMed","title":"Influence of Pain and Analgesia on Orthopedic and Wound-healing Models in Rats and Mice","volume":"69","author":[{"family":"Huss","given":"Monika K."},{"family":"Felt","given":"Stephen A."},{"family":"Pacharinsak","given":"Cholawat"}],"issued":{"date-parts":[["2019",12,1]]}}}],"schema":"https://github.com/citation-style-language/schema/raw/master/csl-citation.json"} </w:instrText>
      </w:r>
      <w:r w:rsidRPr="006A31AD">
        <w:rPr>
          <w:color w:val="auto"/>
        </w:rPr>
        <w:fldChar w:fldCharType="separate"/>
      </w:r>
      <w:r w:rsidR="00DD6D5E" w:rsidRPr="00DD6D5E">
        <w:rPr>
          <w:vertAlign w:val="superscript"/>
        </w:rPr>
        <w:t>5</w:t>
      </w:r>
      <w:r w:rsidRPr="006A31AD">
        <w:rPr>
          <w:color w:val="auto"/>
        </w:rPr>
        <w:fldChar w:fldCharType="end"/>
      </w:r>
      <w:r w:rsidRPr="006A31AD">
        <w:rPr>
          <w:color w:val="auto"/>
        </w:rPr>
        <w:t>.</w:t>
      </w:r>
    </w:p>
    <w:p w14:paraId="50504958" w14:textId="26C72090" w:rsidR="00091E5B" w:rsidRPr="006A31AD" w:rsidRDefault="00091E5B" w:rsidP="00091E5B">
      <w:pPr>
        <w:rPr>
          <w:color w:val="auto"/>
        </w:rPr>
      </w:pPr>
      <w:r w:rsidRPr="006A31AD">
        <w:rPr>
          <w:color w:val="auto"/>
        </w:rPr>
        <w:t xml:space="preserve"> </w:t>
      </w:r>
    </w:p>
    <w:p w14:paraId="331A9660" w14:textId="77777777" w:rsidR="00091E5B" w:rsidRPr="006A31AD" w:rsidRDefault="00091E5B" w:rsidP="00091E5B">
      <w:pPr>
        <w:pStyle w:val="Heading3"/>
        <w:rPr>
          <w:color w:val="auto"/>
        </w:rPr>
      </w:pPr>
      <w:r w:rsidRPr="006A31AD">
        <w:rPr>
          <w:color w:val="auto"/>
        </w:rPr>
        <w:t xml:space="preserve">Preemptive analgesia </w:t>
      </w:r>
    </w:p>
    <w:p w14:paraId="1E07BFD0" w14:textId="7DE538A4" w:rsidR="00091E5B" w:rsidRPr="006A31AD" w:rsidRDefault="00091E5B" w:rsidP="00091E5B">
      <w:pPr>
        <w:rPr>
          <w:color w:val="auto"/>
        </w:rPr>
      </w:pPr>
      <w:r w:rsidRPr="006A31AD">
        <w:rPr>
          <w:color w:val="auto"/>
        </w:rPr>
        <w:t>Providing analgesia before inflicting noxious stimuli in order to avoid sensitization of the peripheral and central pain pathways</w:t>
      </w:r>
      <w:r w:rsidR="00DD6D5E">
        <w:rPr>
          <w:color w:val="auto"/>
        </w:rPr>
        <w:t xml:space="preserve"> </w:t>
      </w:r>
      <w:r w:rsidR="00DD6D5E">
        <w:rPr>
          <w:color w:val="auto"/>
        </w:rPr>
        <w:fldChar w:fldCharType="begin"/>
      </w:r>
      <w:r w:rsidR="00DD6D5E">
        <w:rPr>
          <w:color w:val="auto"/>
        </w:rPr>
        <w:instrText xml:space="preserve"> ADDIN ZOTERO_ITEM CSL_CITATION {"citationID":"SRyFmYGa","properties":{"formattedCitation":"\\super 4,5\\nosupersub{}","plainCitation":"4,5","noteIndex":0},"citationItems":[{"id":46617,"uris":["http://zotero.org/users/7347680/items/UGFBJ65W"],"uri":["http://zotero.org/users/7347680/items/UGFBJ65W"],"itemData":{"id":46617,"type":"article-journal","abstract":"The surgical stress response and resulting physiologic changes can lead to postoperative complications and negatively impact animal welfare. Although appropriate pain management is crucial to reduce the pain and stress response to surgery, analgesic choice can significantly affect bone and wound healing. This review aims to summarize data from rat and mouse studies and to provide recommendations for integrating analgesia into orthopedic and wound healing models in these species. Data from other species, such as humans, rabbits and other rodents, is included, where available. From these data, we conclude that for orthopedic surgical models, opioids, local anesthetics and dissociative agents have minimal impact on fracture healing; cyclooxygenase 2 (COX2) selective nonsteroidal antiinflammatory drugs (NSAID) may be used in the shortterm; and steroids should be avoided. For wound healing models, short-term systemic or topical opioids have negligible impact on wound healing; NSAID or local anesthetics may be used short-term; and systemic steroids should be avoided. Alternative analgesics such as tramadol, gabapentin, ketamine, and acetaminophen warrant consideration and further evaluation for both orthopedic and wound healing models. In all cases, researchers and veterinarians should work together to determine the appropriate analgesic plan to minimize pain, as well as to minimize unwanted effects on the orthopedic and wound healing models themselves.","container-title":"Comparative Medicine","DOI":"10.30802/AALAS-CM-19-000013","ISSN":"1532-0820","issue":"6","journalAbbreviation":"Comp Med","language":"eng","note":"PMID: 31561753\nPMCID: PMC6935707","page":"535-545","source":"PubMed","title":"Influence of Pain and Analgesia on Orthopedic and Wound-healing Models in Rats and Mice","volume":"69","author":[{"family":"Huss","given":"Monika K."},{"family":"Felt","given":"Stephen A."},{"family":"Pacharinsak","given":"Cholawat"}],"issued":{"date-parts":[["2019",12,1]]}},"label":"page"},{"id":46608,"uris":["http://zotero.org/users/7347680/items/MLEB7GCB"],"uri":["http://zotero.org/users/7347680/items/MLEB7GCB"],"itemData":{"id":46608,"type":"article-journal","abstract":"The use of animals in research is under increasing scrutiny from the general public, funding agencies, and regulatory authorities. Our ability to continue to perform in-vivo studies in laboratory animals will be critically determined by how researchers respond to this new reality. This Perspectives article summarizes recent and ongoing initiatives within ORS and allied organizations to ensure that musculoskeletal research is performed to the highest ethical standards. It goes on to present an overview of the practical application of the 3Rs (reduction, refinement, and replacement) into experimental design and execution, and discusses recent guidance with regard to improvements in the way in which animal data are reported in publications. The overarching goal of this review is to challenge the status quo, to highlight the absolute interdependence between animal welfare and rigorous science, and to provide practical recommendations and resources to allow clinicians and scientists to optimize the ways in which they undertake preclinical studies involving animals. © 2016 Orthopaedic Research Society. Published by Wiley Periodicals, Inc. J Orthop Res 35:740-751, 2017.","container-title":"Journal of Orthopaedic Research: Official Publication of the Orthopaedic Research Society","DOI":"10.1002/jor.23485","ISSN":"1554-527X","issue":"4","journalAbbreviation":"J Orthop Res","language":"eng","note":"PMID: 27864887","page":"740-751","source":"PubMed","title":"Ethical use of animal models in musculoskeletal research","volume":"35","author":[{"family":"Allen","given":"Matthew J."},{"family":"Hankenson","given":"Kurt D."},{"family":"Goodrich","given":"Laurie"},{"family":"Boivin","given":"Gregory P."},{"family":"Rechenberg","given":"Brigitte","non-dropping-particle":"von"}],"issued":{"date-parts":[["2017",4]]}},"label":"page"}],"schema":"https://github.com/citation-style-language/schema/raw/master/csl-citation.json"} </w:instrText>
      </w:r>
      <w:r w:rsidR="00DD6D5E">
        <w:rPr>
          <w:color w:val="auto"/>
        </w:rPr>
        <w:fldChar w:fldCharType="separate"/>
      </w:r>
      <w:r w:rsidR="00DD6D5E" w:rsidRPr="00DD6D5E">
        <w:rPr>
          <w:vertAlign w:val="superscript"/>
        </w:rPr>
        <w:t>4,5</w:t>
      </w:r>
      <w:r w:rsidR="00DD6D5E">
        <w:rPr>
          <w:color w:val="auto"/>
        </w:rPr>
        <w:fldChar w:fldCharType="end"/>
      </w:r>
      <w:r w:rsidRPr="006A31AD">
        <w:rPr>
          <w:color w:val="auto"/>
        </w:rPr>
        <w:t>.</w:t>
      </w:r>
    </w:p>
    <w:p w14:paraId="716589D4" w14:textId="2D697D88" w:rsidR="00B813F3" w:rsidRDefault="00B813F3"/>
    <w:p w14:paraId="2EE78F01" w14:textId="77777777" w:rsidR="00036ED7" w:rsidRPr="006A31AD" w:rsidRDefault="00036ED7" w:rsidP="00036ED7">
      <w:pPr>
        <w:pStyle w:val="Heading3"/>
        <w:rPr>
          <w:color w:val="auto"/>
        </w:rPr>
      </w:pPr>
      <w:r w:rsidRPr="006A31AD">
        <w:rPr>
          <w:color w:val="auto"/>
        </w:rPr>
        <w:t>General anesthesia</w:t>
      </w:r>
    </w:p>
    <w:p w14:paraId="0465D802" w14:textId="55AFED14" w:rsidR="00036ED7" w:rsidRDefault="00036ED7" w:rsidP="00036ED7">
      <w:pPr>
        <w:rPr>
          <w:color w:val="auto"/>
          <w:lang w:bidi="fa-IR"/>
        </w:rPr>
      </w:pPr>
      <w:r w:rsidRPr="006A31AD">
        <w:rPr>
          <w:color w:val="auto"/>
        </w:rPr>
        <w:t>General anesthesia refers to reversible lack of consciousness induced by anesthetic drugs</w:t>
      </w:r>
      <w:r w:rsidRPr="006A31AD">
        <w:rPr>
          <w:color w:val="auto"/>
          <w:lang w:bidi="fa-IR"/>
        </w:rPr>
        <w:t xml:space="preserve">. In general anesthesia, CNS activity and perception are depressed and the animal </w:t>
      </w:r>
      <w:r>
        <w:rPr>
          <w:color w:val="auto"/>
          <w:lang w:bidi="fa-IR"/>
        </w:rPr>
        <w:t>may</w:t>
      </w:r>
      <w:r w:rsidRPr="006A31AD">
        <w:rPr>
          <w:color w:val="auto"/>
          <w:lang w:bidi="fa-IR"/>
        </w:rPr>
        <w:t xml:space="preserve"> not be </w:t>
      </w:r>
      <w:r w:rsidRPr="006A31AD">
        <w:rPr>
          <w:color w:val="auto"/>
          <w:lang w:bidi="fa-IR"/>
        </w:rPr>
        <w:lastRenderedPageBreak/>
        <w:t>aroused by painful stimul</w:t>
      </w:r>
      <w:r>
        <w:rPr>
          <w:color w:val="auto"/>
          <w:lang w:bidi="fa-IR"/>
        </w:rPr>
        <w:t>i</w:t>
      </w:r>
      <w:r w:rsidRPr="006A31AD">
        <w:rPr>
          <w:color w:val="auto"/>
          <w:lang w:bidi="fa-IR"/>
        </w:rPr>
        <w:t xml:space="preserve"> </w:t>
      </w:r>
      <w:r w:rsidRPr="006A31AD">
        <w:rPr>
          <w:color w:val="auto"/>
        </w:rPr>
        <w:fldChar w:fldCharType="begin"/>
      </w:r>
      <w:r w:rsidR="00DD6D5E">
        <w:rPr>
          <w:color w:val="auto"/>
        </w:rPr>
        <w:instrText xml:space="preserve"> ADDIN ZOTERO_ITEM CSL_CITATION {"citationID":"PfnYiZwW","properties":{"formattedCitation":"\\super 1\\nosupersub{}","plainCitation":"1","noteIndex":0},"citationItems":[{"id":22842,"uris":["http://zotero.org/users/7347680/items/R77YHRES"],"uri":["http://zotero.org/users/7347680/items/R77YHRES"],"itemData":{"id":22842,"type":"book","abstract":"Section 1: General Topics -- Introduction: use, definitions, history, concepts, classification, and considerations for anesthesia and analgesia -- Anesthetic risk and informed consent -- Anesthesia equipment -- Monitoring anesthetized patients -- Anesthetic emergencies and resuscitation -- Euthanasia and humane killing -- Section 2: Pharmacology -- General pharmacology of anesthetic and analgesic drugs -- Anticholinergics -- Adrenergic agents -- Sedatives and Tranquilizers -- Opioids -- Non-steroidal anti-inflammatory drugs -- Anesthetic and analgesic adjunctive drugs -- Muscle relaxants and neuromuscular blockade -- Injectable anesthetics -- Inhalation anesthetics -- Local anesthetics -- Section 3: Body fluids and thermoregulation -- Acid-base physiology -- Perioperative thermoregulation and heat balance -- Treatment of coagulation and platelet disorders -- Clinical pharmacology and administration of fluid, electrolyte, and blood component solutions -- Section 4: Cardiovascular system -- Cardiovascular physiology -- Cardiac output measurement -- Anesthesia for cardiopulmonary bypass -- Cardiac pacemakers and anesthesia -- Pathophysiology and anesthetic management of patients with cardiovascular disease -- Section 5: Respiratory system -- Physiology, pathophysiology, and anesthetic management of patients with respiratory disease -- Section 6: Nervous system -- Physiology, pathophysiology, and anesthetic management of patients with neurologic disease -- Nociception and pain -- Section 7: Hepatic system -- Physiology, pathophysiology, and anesthetic management of patients with hepatic disease -- Section 8: Gastrointestinal and endocrine systems -- Physiology, pathophysiology, and anesthetic management of patients with gastrointestinal and endocrine disease -- Section 9: Urogenital system -- Physiology, pathophysiology, and anesthetic management of patients with renal disease -- Anesthetic considerations for renal replacement therapy -- Anesthetic considerations during pregnancy and for the newborn -- Section 10: Comparative anesthesia and analgesia -- Comparative anesthesia and analgesia of dogs and cats -- Anesthesia and pain management of shelter populations -- Comparative anesthesia and analgesia of equine patients -- Comparative anesthesia and analgesia of ruminants and swine -- Comparative anesthesia and analgesia of laboratory animals -- Comparative anesthesia and analgesia of zoo animals and wildlife -- Comparative anesthesia and analgesia of aquatic mammals -- Comparative anesthesia and analgesia of reptiles, amphibians, and fishes -- Comparative anesthesia and analgesia of birds -- Section 11: Anesthesia and analgesia for domestic species -- Dogs and cats -- Canine and feline local anesthetic and analgesic techniques -- Horses -- Horses with colic -- Equine local anesthetic and analgesic techniques -- Ruminants -- Swine -- Ruminant and swine local anesthetic and analgesic techniques -- Section 12: Anesthesia and analgesia for selected patients or procedures -- Ophthalmic patients -- Neonatal and pediatric patients -- Senior and geriatric patients -- Cancer patients -- Orthopedic patients -- Patient and anesthetist safety considerations for laser and radiographic procedures and magnetic resonance imaging.","call-number":"SF914 .L82 2015","edition":"Fifth edition.","event-place":"Ames, Iowa","ISBN":"9781118526231","number-of-pages":"x, 1061 pages","publisher":"Wiley Blackwell","publisher-place":"Ames, Iowa","title":"Veterinary anesthesia and analgesia","author":[{"family":"Grimm","given":"Kurt A."},{"family":"Lamont","given":"Leigh A."},{"family":"Tranquilli","given":"William J."},{"family":"Greene","given":"Stephen A."},{"family":"Robertson","given":"Sheilah A."}],"issued":{"date-parts":[["2015"]]}}}],"schema":"https://github.com/citation-style-language/schema/raw/master/csl-citation.json"} </w:instrText>
      </w:r>
      <w:r w:rsidRPr="006A31AD">
        <w:rPr>
          <w:color w:val="auto"/>
        </w:rPr>
        <w:fldChar w:fldCharType="separate"/>
      </w:r>
      <w:r w:rsidR="00DD6D5E" w:rsidRPr="00DD6D5E">
        <w:rPr>
          <w:vertAlign w:val="superscript"/>
        </w:rPr>
        <w:t>1</w:t>
      </w:r>
      <w:r w:rsidRPr="006A31AD">
        <w:rPr>
          <w:color w:val="auto"/>
        </w:rPr>
        <w:fldChar w:fldCharType="end"/>
      </w:r>
      <w:r w:rsidRPr="006A31AD">
        <w:rPr>
          <w:color w:val="auto"/>
          <w:lang w:bidi="fa-IR"/>
        </w:rPr>
        <w:t xml:space="preserve">. </w:t>
      </w:r>
      <w:r>
        <w:rPr>
          <w:color w:val="auto"/>
          <w:lang w:bidi="fa-IR"/>
        </w:rPr>
        <w:t>Depending on the level of unconsciousness pain perception may be suppressed to varying degrees. General anesthesia does not mean analgesia.</w:t>
      </w:r>
    </w:p>
    <w:p w14:paraId="521C7282" w14:textId="77777777" w:rsidR="00036ED7" w:rsidRPr="006A31AD" w:rsidRDefault="00036ED7" w:rsidP="00036ED7">
      <w:pPr>
        <w:rPr>
          <w:color w:val="auto"/>
          <w:rtl/>
          <w:lang w:bidi="fa-IR"/>
        </w:rPr>
      </w:pPr>
    </w:p>
    <w:p w14:paraId="2861BE65" w14:textId="77777777" w:rsidR="00036ED7" w:rsidRPr="006A31AD" w:rsidRDefault="00036ED7" w:rsidP="00036ED7">
      <w:pPr>
        <w:pStyle w:val="Heading3"/>
        <w:rPr>
          <w:color w:val="auto"/>
        </w:rPr>
      </w:pPr>
      <w:r w:rsidRPr="006A31AD">
        <w:rPr>
          <w:color w:val="auto"/>
        </w:rPr>
        <w:t>Surgical anesthesia</w:t>
      </w:r>
    </w:p>
    <w:p w14:paraId="48D1E203" w14:textId="6C9EA3A7" w:rsidR="00036ED7" w:rsidRDefault="00036ED7" w:rsidP="00036ED7">
      <w:pPr>
        <w:rPr>
          <w:color w:val="auto"/>
        </w:rPr>
      </w:pPr>
      <w:r w:rsidRPr="006A31AD">
        <w:rPr>
          <w:color w:val="auto"/>
        </w:rPr>
        <w:t xml:space="preserve">Surgical anesthesia is a specific form of anesthesia that has four components: general anesthesia, amnesia, muscular relaxation, and hypoalgesia that is enough for a painless operation </w:t>
      </w:r>
      <w:r w:rsidRPr="006A31AD">
        <w:rPr>
          <w:color w:val="auto"/>
        </w:rPr>
        <w:fldChar w:fldCharType="begin"/>
      </w:r>
      <w:r w:rsidR="00DD6D5E">
        <w:rPr>
          <w:color w:val="auto"/>
        </w:rPr>
        <w:instrText xml:space="preserve"> ADDIN ZOTERO_ITEM CSL_CITATION {"citationID":"lle45s88","properties":{"formattedCitation":"\\super 1\\nosupersub{}","plainCitation":"1","noteIndex":0},"citationItems":[{"id":22842,"uris":["http://zotero.org/users/7347680/items/R77YHRES"],"uri":["http://zotero.org/users/7347680/items/R77YHRES"],"itemData":{"id":22842,"type":"book","abstract":"Section 1: General Topics -- Introduction: use, definitions, history, concepts, classification, and considerations for anesthesia and analgesia -- Anesthetic risk and informed consent -- Anesthesia equipment -- Monitoring anesthetized patients -- Anesthetic emergencies and resuscitation -- Euthanasia and humane killing -- Section 2: Pharmacology -- General pharmacology of anesthetic and analgesic drugs -- Anticholinergics -- Adrenergic agents -- Sedatives and Tranquilizers -- Opioids -- Non-steroidal anti-inflammatory drugs -- Anesthetic and analgesic adjunctive drugs -- Muscle relaxants and neuromuscular blockade -- Injectable anesthetics -- Inhalation anesthetics -- Local anesthetics -- Section 3: Body fluids and thermoregulation -- Acid-base physiology -- Perioperative thermoregulation and heat balance -- Treatment of coagulation and platelet disorders -- Clinical pharmacology and administration of fluid, electrolyte, and blood component solutions -- Section 4: Cardiovascular system -- Cardiovascular physiology -- Cardiac output measurement -- Anesthesia for cardiopulmonary bypass -- Cardiac pacemakers and anesthesia -- Pathophysiology and anesthetic management of patients with cardiovascular disease -- Section 5: Respiratory system -- Physiology, pathophysiology, and anesthetic management of patients with respiratory disease -- Section 6: Nervous system -- Physiology, pathophysiology, and anesthetic management of patients with neurologic disease -- Nociception and pain -- Section 7: Hepatic system -- Physiology, pathophysiology, and anesthetic management of patients with hepatic disease -- Section 8: Gastrointestinal and endocrine systems -- Physiology, pathophysiology, and anesthetic management of patients with gastrointestinal and endocrine disease -- Section 9: Urogenital system -- Physiology, pathophysiology, and anesthetic management of patients with renal disease -- Anesthetic considerations for renal replacement therapy -- Anesthetic considerations during pregnancy and for the newborn -- Section 10: Comparative anesthesia and analgesia -- Comparative anesthesia and analgesia of dogs and cats -- Anesthesia and pain management of shelter populations -- Comparative anesthesia and analgesia of equine patients -- Comparative anesthesia and analgesia of ruminants and swine -- Comparative anesthesia and analgesia of laboratory animals -- Comparative anesthesia and analgesia of zoo animals and wildlife -- Comparative anesthesia and analgesia of aquatic mammals -- Comparative anesthesia and analgesia of reptiles, amphibians, and fishes -- Comparative anesthesia and analgesia of birds -- Section 11: Anesthesia and analgesia for domestic species -- Dogs and cats -- Canine and feline local anesthetic and analgesic techniques -- Horses -- Horses with colic -- Equine local anesthetic and analgesic techniques -- Ruminants -- Swine -- Ruminant and swine local anesthetic and analgesic techniques -- Section 12: Anesthesia and analgesia for selected patients or procedures -- Ophthalmic patients -- Neonatal and pediatric patients -- Senior and geriatric patients -- Cancer patients -- Orthopedic patients -- Patient and anesthetist safety considerations for laser and radiographic procedures and magnetic resonance imaging.","call-number":"SF914 .L82 2015","edition":"Fifth edition.","event-place":"Ames, Iowa","ISBN":"9781118526231","number-of-pages":"x, 1061 pages","publisher":"Wiley Blackwell","publisher-place":"Ames, Iowa","title":"Veterinary anesthesia and analgesia","author":[{"family":"Grimm","given":"Kurt A."},{"family":"Lamont","given":"Leigh A."},{"family":"Tranquilli","given":"William J."},{"family":"Greene","given":"Stephen A."},{"family":"Robertson","given":"Sheilah A."}],"issued":{"date-parts":[["2015"]]}}}],"schema":"https://github.com/citation-style-language/schema/raw/master/csl-citation.json"} </w:instrText>
      </w:r>
      <w:r w:rsidRPr="006A31AD">
        <w:rPr>
          <w:color w:val="auto"/>
        </w:rPr>
        <w:fldChar w:fldCharType="separate"/>
      </w:r>
      <w:r w:rsidR="00DD6D5E" w:rsidRPr="00DD6D5E">
        <w:rPr>
          <w:vertAlign w:val="superscript"/>
        </w:rPr>
        <w:t>1</w:t>
      </w:r>
      <w:r w:rsidRPr="006A31AD">
        <w:rPr>
          <w:color w:val="auto"/>
        </w:rPr>
        <w:fldChar w:fldCharType="end"/>
      </w:r>
      <w:r w:rsidRPr="006A31AD">
        <w:rPr>
          <w:color w:val="auto"/>
        </w:rPr>
        <w:t xml:space="preserve">. </w:t>
      </w:r>
    </w:p>
    <w:p w14:paraId="36D86535" w14:textId="77777777" w:rsidR="00036ED7" w:rsidRPr="006A31AD" w:rsidRDefault="00036ED7" w:rsidP="00036ED7">
      <w:pPr>
        <w:rPr>
          <w:color w:val="auto"/>
        </w:rPr>
      </w:pPr>
    </w:p>
    <w:p w14:paraId="26AF6D1C" w14:textId="77777777" w:rsidR="00036ED7" w:rsidRPr="006A31AD" w:rsidRDefault="00036ED7" w:rsidP="00036ED7">
      <w:pPr>
        <w:pStyle w:val="Heading3"/>
        <w:rPr>
          <w:color w:val="auto"/>
        </w:rPr>
      </w:pPr>
      <w:r w:rsidRPr="006A31AD">
        <w:rPr>
          <w:color w:val="auto"/>
        </w:rPr>
        <w:t>Balanced anesthesia</w:t>
      </w:r>
    </w:p>
    <w:p w14:paraId="32F99042" w14:textId="77777777" w:rsidR="00036ED7" w:rsidRDefault="00036ED7" w:rsidP="00036ED7">
      <w:pPr>
        <w:rPr>
          <w:color w:val="auto"/>
        </w:rPr>
      </w:pPr>
      <w:r w:rsidRPr="006A31AD">
        <w:rPr>
          <w:color w:val="auto"/>
        </w:rPr>
        <w:t>Using various medications and techniques to achieve a state of surgical anesthesia.</w:t>
      </w:r>
    </w:p>
    <w:p w14:paraId="43019615" w14:textId="5DBAEB54" w:rsidR="00036ED7" w:rsidRDefault="00036ED7"/>
    <w:p w14:paraId="66E2EA2D" w14:textId="5C2A2790" w:rsidR="00DD6D5E" w:rsidRDefault="00DD6D5E" w:rsidP="00DD6D5E">
      <w:pPr>
        <w:pStyle w:val="Heading2"/>
      </w:pPr>
      <w:r>
        <w:t>References</w:t>
      </w:r>
    </w:p>
    <w:p w14:paraId="33476E3E" w14:textId="77777777" w:rsidR="00DD6D5E" w:rsidRPr="00DD6D5E" w:rsidRDefault="00DD6D5E" w:rsidP="00DD6D5E">
      <w:pPr>
        <w:pStyle w:val="Bibliography"/>
      </w:pPr>
      <w:r>
        <w:fldChar w:fldCharType="begin"/>
      </w:r>
      <w:r>
        <w:instrText xml:space="preserve"> ADDIN ZOTERO_BIBL {"uncited":[],"omitted":[],"custom":[]} CSL_BIBLIOGRAPHY </w:instrText>
      </w:r>
      <w:r>
        <w:fldChar w:fldCharType="separate"/>
      </w:r>
      <w:r w:rsidRPr="00DD6D5E">
        <w:t>1.</w:t>
      </w:r>
      <w:r w:rsidRPr="00DD6D5E">
        <w:tab/>
        <w:t xml:space="preserve">Grimm, K. A., Lamont, L. A., Tranquilli, W. J., Greene, S. A. &amp; Robertson, S. A. </w:t>
      </w:r>
      <w:r w:rsidRPr="00DD6D5E">
        <w:rPr>
          <w:i/>
          <w:iCs/>
        </w:rPr>
        <w:t>Veterinary anesthesia and analgesia</w:t>
      </w:r>
      <w:r w:rsidRPr="00DD6D5E">
        <w:t>. (Wiley Blackwell, 2015).</w:t>
      </w:r>
    </w:p>
    <w:p w14:paraId="565D04EF" w14:textId="77777777" w:rsidR="00DD6D5E" w:rsidRPr="00DD6D5E" w:rsidRDefault="00DD6D5E" w:rsidP="00DD6D5E">
      <w:pPr>
        <w:pStyle w:val="Bibliography"/>
      </w:pPr>
      <w:r w:rsidRPr="00DD6D5E">
        <w:t>2.</w:t>
      </w:r>
      <w:r w:rsidRPr="00DD6D5E">
        <w:tab/>
        <w:t xml:space="preserve">ILAR. </w:t>
      </w:r>
      <w:r w:rsidRPr="00DD6D5E">
        <w:rPr>
          <w:i/>
          <w:iCs/>
        </w:rPr>
        <w:t>Recognition and alleviation of distress in laboratory animals</w:t>
      </w:r>
      <w:r w:rsidRPr="00DD6D5E">
        <w:t>. (National Academies Press, 2008).</w:t>
      </w:r>
    </w:p>
    <w:p w14:paraId="49931872" w14:textId="77777777" w:rsidR="00DD6D5E" w:rsidRPr="00DD6D5E" w:rsidRDefault="00DD6D5E" w:rsidP="00DD6D5E">
      <w:pPr>
        <w:pStyle w:val="Bibliography"/>
      </w:pPr>
      <w:r w:rsidRPr="00DD6D5E">
        <w:t>3.</w:t>
      </w:r>
      <w:r w:rsidRPr="00DD6D5E">
        <w:tab/>
        <w:t xml:space="preserve">Auer, J. A. </w:t>
      </w:r>
      <w:r w:rsidRPr="00DD6D5E">
        <w:rPr>
          <w:i/>
          <w:iCs/>
        </w:rPr>
        <w:t>et al.</w:t>
      </w:r>
      <w:r w:rsidRPr="00DD6D5E">
        <w:t xml:space="preserve"> Refining animal models in fracture research: seeking consensus in optimising both animal welfare and scientific validity for appropriate biomedical use. </w:t>
      </w:r>
      <w:r w:rsidRPr="00DD6D5E">
        <w:rPr>
          <w:i/>
          <w:iCs/>
        </w:rPr>
        <w:t>BMC Musculoskelet. Disord.</w:t>
      </w:r>
      <w:r w:rsidRPr="00DD6D5E">
        <w:t xml:space="preserve"> </w:t>
      </w:r>
      <w:r w:rsidRPr="00DD6D5E">
        <w:rPr>
          <w:b/>
          <w:bCs/>
        </w:rPr>
        <w:t>8</w:t>
      </w:r>
      <w:r w:rsidRPr="00DD6D5E">
        <w:t>, 1–13 (2007).</w:t>
      </w:r>
    </w:p>
    <w:p w14:paraId="2B1D9C2A" w14:textId="77777777" w:rsidR="00DD6D5E" w:rsidRPr="00DD6D5E" w:rsidRDefault="00DD6D5E" w:rsidP="00DD6D5E">
      <w:pPr>
        <w:pStyle w:val="Bibliography"/>
      </w:pPr>
      <w:r w:rsidRPr="00DD6D5E">
        <w:t>4.</w:t>
      </w:r>
      <w:r w:rsidRPr="00DD6D5E">
        <w:tab/>
        <w:t xml:space="preserve">Allen, M. J., Hankenson, K. D., Goodrich, L., Boivin, G. P. &amp; von Rechenberg, B. Ethical use of animal models in musculoskeletal research. </w:t>
      </w:r>
      <w:r w:rsidRPr="00DD6D5E">
        <w:rPr>
          <w:i/>
          <w:iCs/>
        </w:rPr>
        <w:t>J. Orthop. Res. Off. Publ. Orthop. Res. Soc.</w:t>
      </w:r>
      <w:r w:rsidRPr="00DD6D5E">
        <w:t xml:space="preserve"> </w:t>
      </w:r>
      <w:r w:rsidRPr="00DD6D5E">
        <w:rPr>
          <w:b/>
          <w:bCs/>
        </w:rPr>
        <w:t>35</w:t>
      </w:r>
      <w:r w:rsidRPr="00DD6D5E">
        <w:t>, 740–751 (2017).</w:t>
      </w:r>
    </w:p>
    <w:p w14:paraId="29FCCD6D" w14:textId="77777777" w:rsidR="00DD6D5E" w:rsidRPr="00DD6D5E" w:rsidRDefault="00DD6D5E" w:rsidP="00DD6D5E">
      <w:pPr>
        <w:pStyle w:val="Bibliography"/>
      </w:pPr>
      <w:r w:rsidRPr="00DD6D5E">
        <w:t>5.</w:t>
      </w:r>
      <w:r w:rsidRPr="00DD6D5E">
        <w:tab/>
        <w:t xml:space="preserve">Huss, M. K., Felt, S. A. &amp; Pacharinsak, C. Influence of Pain and Analgesia on Orthopedic and Wound-healing Models in Rats and Mice. </w:t>
      </w:r>
      <w:r w:rsidRPr="00DD6D5E">
        <w:rPr>
          <w:i/>
          <w:iCs/>
        </w:rPr>
        <w:t>Comp. Med.</w:t>
      </w:r>
      <w:r w:rsidRPr="00DD6D5E">
        <w:t xml:space="preserve"> </w:t>
      </w:r>
      <w:r w:rsidRPr="00DD6D5E">
        <w:rPr>
          <w:b/>
          <w:bCs/>
        </w:rPr>
        <w:t>69</w:t>
      </w:r>
      <w:r w:rsidRPr="00DD6D5E">
        <w:t>, 535–545 (2019).</w:t>
      </w:r>
    </w:p>
    <w:p w14:paraId="583CB2C7" w14:textId="0D787F28" w:rsidR="00DD6D5E" w:rsidRDefault="00DD6D5E">
      <w:r>
        <w:fldChar w:fldCharType="end"/>
      </w:r>
    </w:p>
    <w:sectPr w:rsidR="00DD6D5E" w:rsidSect="009A4891">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E5B"/>
    <w:rsid w:val="00036ED7"/>
    <w:rsid w:val="00091E5B"/>
    <w:rsid w:val="00467D3B"/>
    <w:rsid w:val="0050227B"/>
    <w:rsid w:val="00564762"/>
    <w:rsid w:val="007077E7"/>
    <w:rsid w:val="007A62C6"/>
    <w:rsid w:val="00816E46"/>
    <w:rsid w:val="009A4891"/>
    <w:rsid w:val="00B813F3"/>
    <w:rsid w:val="00C47649"/>
    <w:rsid w:val="00DD6D5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71A3BB"/>
  <w15:chartTrackingRefBased/>
  <w15:docId w15:val="{731AA6B8-8EFD-4404-943E-BC3ACF623E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1E5B"/>
    <w:pPr>
      <w:spacing w:after="0" w:line="480" w:lineRule="auto"/>
    </w:pPr>
    <w:rPr>
      <w:rFonts w:ascii="Times New Roman" w:eastAsia="Arial" w:hAnsi="Times New Roman" w:cs="Times New Roman"/>
      <w:color w:val="000000" w:themeColor="text1"/>
      <w:sz w:val="24"/>
      <w:szCs w:val="24"/>
    </w:rPr>
  </w:style>
  <w:style w:type="paragraph" w:styleId="Heading1">
    <w:name w:val="heading 1"/>
    <w:basedOn w:val="Normal"/>
    <w:next w:val="Normal"/>
    <w:link w:val="Heading1Char"/>
    <w:uiPriority w:val="9"/>
    <w:qFormat/>
    <w:rsid w:val="00091E5B"/>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Heading1"/>
    <w:next w:val="Normal"/>
    <w:link w:val="Heading2Char"/>
    <w:uiPriority w:val="9"/>
    <w:unhideWhenUsed/>
    <w:qFormat/>
    <w:rsid w:val="00091E5B"/>
    <w:pPr>
      <w:keepNext w:val="0"/>
      <w:keepLines w:val="0"/>
      <w:spacing w:before="0"/>
      <w:outlineLvl w:val="1"/>
    </w:pPr>
    <w:rPr>
      <w:rFonts w:ascii="Times New Roman" w:eastAsia="Arial" w:hAnsi="Times New Roman" w:cs="Times New Roman"/>
      <w:b/>
      <w:bCs/>
      <w:color w:val="0070C0"/>
      <w:sz w:val="26"/>
      <w:szCs w:val="26"/>
    </w:rPr>
  </w:style>
  <w:style w:type="paragraph" w:styleId="Heading3">
    <w:name w:val="heading 3"/>
    <w:basedOn w:val="Normal"/>
    <w:next w:val="Normal"/>
    <w:link w:val="Heading3Char"/>
    <w:uiPriority w:val="9"/>
    <w:unhideWhenUsed/>
    <w:qFormat/>
    <w:rsid w:val="00091E5B"/>
    <w:pPr>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91E5B"/>
    <w:rPr>
      <w:rFonts w:ascii="Times New Roman" w:eastAsia="Arial" w:hAnsi="Times New Roman" w:cs="Times New Roman"/>
      <w:b/>
      <w:bCs/>
      <w:color w:val="0070C0"/>
      <w:sz w:val="26"/>
      <w:szCs w:val="26"/>
    </w:rPr>
  </w:style>
  <w:style w:type="character" w:customStyle="1" w:styleId="Heading3Char">
    <w:name w:val="Heading 3 Char"/>
    <w:basedOn w:val="DefaultParagraphFont"/>
    <w:link w:val="Heading3"/>
    <w:uiPriority w:val="9"/>
    <w:rsid w:val="00091E5B"/>
    <w:rPr>
      <w:rFonts w:ascii="Times New Roman" w:eastAsia="Arial" w:hAnsi="Times New Roman" w:cs="Times New Roman"/>
      <w:b/>
      <w:bCs/>
      <w:color w:val="000000" w:themeColor="text1"/>
      <w:sz w:val="24"/>
      <w:szCs w:val="24"/>
    </w:rPr>
  </w:style>
  <w:style w:type="character" w:customStyle="1" w:styleId="Heading1Char">
    <w:name w:val="Heading 1 Char"/>
    <w:basedOn w:val="DefaultParagraphFont"/>
    <w:link w:val="Heading1"/>
    <w:uiPriority w:val="9"/>
    <w:rsid w:val="00091E5B"/>
    <w:rPr>
      <w:rFonts w:asciiTheme="majorHAnsi" w:eastAsiaTheme="majorEastAsia" w:hAnsiTheme="majorHAnsi" w:cstheme="majorBidi"/>
      <w:color w:val="2F5496" w:themeColor="accent1" w:themeShade="BF"/>
      <w:sz w:val="32"/>
      <w:szCs w:val="32"/>
    </w:rPr>
  </w:style>
  <w:style w:type="paragraph" w:styleId="Bibliography">
    <w:name w:val="Bibliography"/>
    <w:basedOn w:val="Normal"/>
    <w:next w:val="Normal"/>
    <w:uiPriority w:val="37"/>
    <w:unhideWhenUsed/>
    <w:rsid w:val="00DD6D5E"/>
    <w:pPr>
      <w:tabs>
        <w:tab w:val="left" w:pos="264"/>
      </w:tabs>
      <w:ind w:left="264" w:hanging="26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3</Pages>
  <Words>7092</Words>
  <Characters>40426</Characters>
  <Application>Microsoft Office Word</Application>
  <DocSecurity>0</DocSecurity>
  <Lines>336</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 N</dc:creator>
  <cp:keywords/>
  <dc:description/>
  <cp:lastModifiedBy>S N</cp:lastModifiedBy>
  <cp:revision>9</cp:revision>
  <dcterms:created xsi:type="dcterms:W3CDTF">2022-02-20T13:40:00Z</dcterms:created>
  <dcterms:modified xsi:type="dcterms:W3CDTF">2022-02-24T09:21:00Z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zotero-version="5.0.96.3"&gt;&lt;session id="dxFhyDH6"/&gt;&lt;style id="http://www.zotero.org/styles/lab-animal" hasBibliography="1" bibliographyStyleHasBeenSet="1"/&gt;&lt;prefs&gt;&lt;pref name="fieldType" value="Field"/&gt;&lt;pref name="automaticJournalAbbr</vt:lpwstr>
  </property>
  <property fmtid="{D5CDD505-2E9C-101B-9397-08002B2CF9AE}" pid="3" name="ZOTERO_PREF_2">
    <vt:lpwstr>eviations" value="true"/&gt;&lt;/prefs&gt;&lt;/data&gt;</vt:lpwstr>
  </property>
</Properties>
</file>