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27F1" w14:textId="77777777" w:rsidR="0096365B" w:rsidRPr="0096365B" w:rsidRDefault="0096365B" w:rsidP="0096365B">
      <w:pPr>
        <w:spacing w:after="0"/>
        <w:rPr>
          <w:rFonts w:ascii="Times New Roman" w:hAnsi="Times New Roman" w:cs="Times New Roman"/>
          <w:b/>
          <w:bCs/>
          <w:lang w:val="en-GB"/>
        </w:rPr>
      </w:pPr>
      <w:r w:rsidRPr="0096365B">
        <w:rPr>
          <w:rFonts w:ascii="Times New Roman" w:hAnsi="Times New Roman" w:cs="Times New Roman"/>
          <w:b/>
          <w:bCs/>
          <w:lang w:val="en-GB"/>
        </w:rPr>
        <w:t>Supplementary material for:</w:t>
      </w:r>
    </w:p>
    <w:p w14:paraId="776E399D" w14:textId="77777777" w:rsidR="0096365B" w:rsidRPr="0096365B" w:rsidRDefault="0096365B" w:rsidP="0096365B">
      <w:pPr>
        <w:spacing w:after="0"/>
        <w:rPr>
          <w:rFonts w:ascii="Times New Roman" w:hAnsi="Times New Roman" w:cs="Times New Roman"/>
          <w:lang w:val="en-GB"/>
        </w:rPr>
      </w:pPr>
    </w:p>
    <w:p w14:paraId="10919B80" w14:textId="42A79387" w:rsidR="0096365B" w:rsidRPr="0096365B" w:rsidRDefault="0096365B" w:rsidP="0096365B">
      <w:pPr>
        <w:spacing w:after="0"/>
        <w:rPr>
          <w:rFonts w:ascii="Times New Roman" w:eastAsiaTheme="majorEastAsia" w:hAnsi="Times New Roman" w:cs="Times New Roman"/>
          <w:b/>
          <w:bCs/>
          <w:sz w:val="28"/>
          <w:szCs w:val="28"/>
          <w:lang w:val="en-GB"/>
        </w:rPr>
      </w:pPr>
      <w:bookmarkStart w:id="0" w:name="_Hlk100736878"/>
      <w:r w:rsidRPr="0096365B">
        <w:rPr>
          <w:rFonts w:ascii="Times New Roman" w:eastAsiaTheme="majorEastAsia" w:hAnsi="Times New Roman" w:cs="Times New Roman"/>
          <w:b/>
          <w:bCs/>
          <w:sz w:val="28"/>
          <w:szCs w:val="28"/>
          <w:lang w:val="en-GB"/>
        </w:rPr>
        <w:t>When and how do national CO</w:t>
      </w:r>
      <w:r w:rsidRPr="0096365B">
        <w:rPr>
          <w:rFonts w:ascii="Times New Roman" w:eastAsiaTheme="majorEastAsia" w:hAnsi="Times New Roman" w:cs="Times New Roman"/>
          <w:b/>
          <w:bCs/>
          <w:sz w:val="28"/>
          <w:szCs w:val="28"/>
          <w:vertAlign w:val="subscript"/>
          <w:lang w:val="en-GB"/>
        </w:rPr>
        <w:t>2</w:t>
      </w:r>
      <w:r w:rsidRPr="0096365B">
        <w:rPr>
          <w:rFonts w:ascii="Times New Roman" w:eastAsiaTheme="majorEastAsia" w:hAnsi="Times New Roman" w:cs="Times New Roman"/>
          <w:b/>
          <w:bCs/>
          <w:sz w:val="28"/>
          <w:szCs w:val="28"/>
          <w:lang w:val="en-GB"/>
        </w:rPr>
        <w:t xml:space="preserve"> emissions peak? The role of crises and structural change</w:t>
      </w:r>
    </w:p>
    <w:p w14:paraId="30264CC8" w14:textId="77777777" w:rsidR="0096365B" w:rsidRPr="0096365B" w:rsidRDefault="0096365B" w:rsidP="0096365B">
      <w:pPr>
        <w:spacing w:after="0"/>
        <w:rPr>
          <w:rFonts w:ascii="Times New Roman" w:hAnsi="Times New Roman" w:cs="Times New Roman"/>
          <w:lang w:val="en-GB"/>
        </w:rPr>
      </w:pPr>
    </w:p>
    <w:p w14:paraId="3D072669" w14:textId="059C42A7" w:rsidR="0096365B" w:rsidRPr="0096365B" w:rsidRDefault="0096365B" w:rsidP="0096365B">
      <w:pPr>
        <w:rPr>
          <w:rFonts w:ascii="Times New Roman" w:hAnsi="Times New Roman" w:cs="Times New Roman"/>
          <w:lang w:val="sv-SE"/>
        </w:rPr>
      </w:pPr>
      <w:r w:rsidRPr="0096365B">
        <w:rPr>
          <w:rFonts w:ascii="Times New Roman" w:hAnsi="Times New Roman" w:cs="Times New Roman"/>
          <w:lang w:val="sv-SE"/>
        </w:rPr>
        <w:t>Germán Bersalli</w:t>
      </w:r>
      <w:r w:rsidRPr="0096365B">
        <w:rPr>
          <w:rFonts w:ascii="Times New Roman" w:hAnsi="Times New Roman" w:cs="Times New Roman"/>
          <w:vertAlign w:val="superscript"/>
          <w:lang w:val="sv-SE"/>
        </w:rPr>
        <w:t>1,*</w:t>
      </w:r>
      <w:r w:rsidRPr="0096365B">
        <w:rPr>
          <w:rFonts w:ascii="Times New Roman" w:hAnsi="Times New Roman" w:cs="Times New Roman"/>
          <w:lang w:val="sv-SE"/>
        </w:rPr>
        <w:t>, Tim Tröndle</w:t>
      </w:r>
      <w:r w:rsidRPr="0096365B">
        <w:rPr>
          <w:rFonts w:ascii="Times New Roman" w:hAnsi="Times New Roman" w:cs="Times New Roman"/>
          <w:vertAlign w:val="superscript"/>
          <w:lang w:val="sv-SE"/>
        </w:rPr>
        <w:t>2</w:t>
      </w:r>
      <w:r w:rsidRPr="0096365B">
        <w:rPr>
          <w:rFonts w:ascii="Times New Roman" w:hAnsi="Times New Roman" w:cs="Times New Roman"/>
          <w:lang w:val="sv-SE"/>
        </w:rPr>
        <w:t>, Johan Lilliestam</w:t>
      </w:r>
      <w:r w:rsidRPr="0096365B">
        <w:rPr>
          <w:rFonts w:ascii="Times New Roman" w:hAnsi="Times New Roman" w:cs="Times New Roman"/>
          <w:vertAlign w:val="superscript"/>
          <w:lang w:val="sv-SE"/>
        </w:rPr>
        <w:t>1,3</w:t>
      </w:r>
    </w:p>
    <w:p w14:paraId="347AE8D1" w14:textId="14C6DBE1" w:rsidR="0096365B" w:rsidRPr="0096365B" w:rsidRDefault="0096365B" w:rsidP="004133A0">
      <w:pPr>
        <w:spacing w:after="0"/>
        <w:rPr>
          <w:rFonts w:ascii="Times New Roman" w:hAnsi="Times New Roman" w:cs="Times New Roman"/>
          <w:sz w:val="20"/>
          <w:lang w:val="en-GB"/>
        </w:rPr>
      </w:pPr>
      <w:r w:rsidRPr="0096365B">
        <w:rPr>
          <w:rFonts w:ascii="Times New Roman" w:hAnsi="Times New Roman" w:cs="Times New Roman"/>
          <w:sz w:val="20"/>
          <w:vertAlign w:val="superscript"/>
          <w:lang w:val="en-GB"/>
        </w:rPr>
        <w:t xml:space="preserve">1 </w:t>
      </w:r>
      <w:r w:rsidRPr="0096365B">
        <w:rPr>
          <w:rFonts w:ascii="Times New Roman" w:hAnsi="Times New Roman" w:cs="Times New Roman"/>
          <w:sz w:val="20"/>
          <w:lang w:val="en-GB"/>
        </w:rPr>
        <w:t>Energy Transitions &amp; Public Policy group, Institute for Advanced Sustainability Studies (IASS), Potsdam, Germany.</w:t>
      </w:r>
    </w:p>
    <w:p w14:paraId="6A42782F" w14:textId="5568EA08" w:rsidR="0096365B" w:rsidRPr="0096365B" w:rsidRDefault="0096365B" w:rsidP="004133A0">
      <w:pPr>
        <w:spacing w:after="0"/>
        <w:rPr>
          <w:rFonts w:ascii="Times New Roman" w:hAnsi="Times New Roman" w:cs="Times New Roman"/>
          <w:sz w:val="20"/>
          <w:lang w:val="en-GB"/>
        </w:rPr>
      </w:pPr>
      <w:r w:rsidRPr="0096365B">
        <w:rPr>
          <w:rFonts w:ascii="Times New Roman" w:hAnsi="Times New Roman" w:cs="Times New Roman"/>
          <w:sz w:val="20"/>
          <w:vertAlign w:val="superscript"/>
          <w:lang w:val="en-GB"/>
        </w:rPr>
        <w:t xml:space="preserve">2 </w:t>
      </w:r>
      <w:r w:rsidRPr="0096365B">
        <w:rPr>
          <w:rFonts w:ascii="Times New Roman" w:hAnsi="Times New Roman" w:cs="Times New Roman"/>
          <w:sz w:val="20"/>
          <w:lang w:val="en-GB"/>
        </w:rPr>
        <w:t>Climate Policy Lab, Institute for Environmental Decisions, ETH Zürich, Switzerland.</w:t>
      </w:r>
    </w:p>
    <w:p w14:paraId="56596ABA" w14:textId="0DE8CAC1" w:rsidR="0096365B" w:rsidRDefault="0096365B" w:rsidP="004133A0">
      <w:pPr>
        <w:spacing w:after="0"/>
        <w:rPr>
          <w:rFonts w:ascii="Times New Roman" w:hAnsi="Times New Roman" w:cs="Times New Roman"/>
          <w:sz w:val="20"/>
          <w:lang w:val="en-GB"/>
        </w:rPr>
      </w:pPr>
      <w:r w:rsidRPr="0096365B">
        <w:rPr>
          <w:rFonts w:ascii="Times New Roman" w:hAnsi="Times New Roman" w:cs="Times New Roman"/>
          <w:sz w:val="20"/>
          <w:vertAlign w:val="superscript"/>
          <w:lang w:val="en-GB"/>
        </w:rPr>
        <w:t xml:space="preserve">3 </w:t>
      </w:r>
      <w:r w:rsidRPr="0096365B">
        <w:rPr>
          <w:rFonts w:ascii="Times New Roman" w:hAnsi="Times New Roman" w:cs="Times New Roman"/>
          <w:sz w:val="20"/>
          <w:lang w:val="en-GB"/>
        </w:rPr>
        <w:t>Faculty of Economics and Social Sciences, University of Potsdam, Germany</w:t>
      </w:r>
    </w:p>
    <w:p w14:paraId="36B7154C" w14:textId="77777777" w:rsidR="00E72C31" w:rsidRPr="0096365B" w:rsidRDefault="00E72C31" w:rsidP="004133A0">
      <w:pPr>
        <w:spacing w:after="0"/>
        <w:rPr>
          <w:rFonts w:ascii="Times New Roman" w:hAnsi="Times New Roman" w:cs="Times New Roman"/>
          <w:sz w:val="20"/>
          <w:lang w:val="en-GB"/>
        </w:rPr>
      </w:pPr>
    </w:p>
    <w:p w14:paraId="3F604094" w14:textId="5749B2F8" w:rsidR="0096365B" w:rsidRPr="0096365B" w:rsidRDefault="0096365B" w:rsidP="0096365B">
      <w:pPr>
        <w:rPr>
          <w:rFonts w:ascii="Times New Roman" w:hAnsi="Times New Roman" w:cs="Times New Roman"/>
          <w:sz w:val="20"/>
          <w:lang w:val="en-GB"/>
        </w:rPr>
      </w:pPr>
      <w:r w:rsidRPr="0096365B">
        <w:rPr>
          <w:rFonts w:ascii="Times New Roman" w:hAnsi="Times New Roman" w:cs="Times New Roman"/>
          <w:sz w:val="20"/>
          <w:vertAlign w:val="superscript"/>
          <w:lang w:val="en-GB"/>
        </w:rPr>
        <w:t xml:space="preserve">* </w:t>
      </w:r>
      <w:r w:rsidRPr="0096365B">
        <w:rPr>
          <w:rFonts w:ascii="Times New Roman" w:hAnsi="Times New Roman" w:cs="Times New Roman"/>
          <w:sz w:val="20"/>
          <w:lang w:val="en-GB"/>
        </w:rPr>
        <w:t>Corresponding author: german.bersalli@iass-potsdam.de</w:t>
      </w:r>
    </w:p>
    <w:bookmarkEnd w:id="0"/>
    <w:p w14:paraId="3789517A" w14:textId="77777777" w:rsidR="0096365B" w:rsidRDefault="0096365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D990C52" w14:textId="4EFE55FE" w:rsidR="00295F8C" w:rsidRDefault="00295F8C" w:rsidP="008F3645">
      <w:pPr>
        <w:pStyle w:val="Heading1"/>
        <w:rPr>
          <w:lang w:val="en-US"/>
        </w:rPr>
      </w:pPr>
      <w:r w:rsidRPr="00D87869">
        <w:rPr>
          <w:lang w:val="en-US"/>
        </w:rPr>
        <w:lastRenderedPageBreak/>
        <w:t>Supple</w:t>
      </w:r>
      <w:r>
        <w:rPr>
          <w:lang w:val="en-US"/>
        </w:rPr>
        <w:t>m</w:t>
      </w:r>
      <w:r w:rsidRPr="00D87869">
        <w:rPr>
          <w:lang w:val="en-US"/>
        </w:rPr>
        <w:t xml:space="preserve">entary Note </w:t>
      </w:r>
      <w:r w:rsidR="00A85E5B">
        <w:rPr>
          <w:lang w:val="en-US"/>
        </w:rPr>
        <w:t>1</w:t>
      </w:r>
      <w:r w:rsidRPr="00D87869">
        <w:rPr>
          <w:lang w:val="en-US"/>
        </w:rPr>
        <w:t xml:space="preserve">: </w:t>
      </w:r>
      <w:r>
        <w:rPr>
          <w:lang w:val="en-US"/>
        </w:rPr>
        <w:t>Decoupling between GDP and CO</w:t>
      </w:r>
      <w:r w:rsidRPr="009A1323">
        <w:rPr>
          <w:vertAlign w:val="subscript"/>
          <w:lang w:val="en-US"/>
        </w:rPr>
        <w:t>2</w:t>
      </w:r>
      <w:r>
        <w:rPr>
          <w:lang w:val="en-US"/>
        </w:rPr>
        <w:t xml:space="preserve"> emissions</w:t>
      </w:r>
    </w:p>
    <w:p w14:paraId="0E35CF03" w14:textId="77777777" w:rsidR="00D44E0C" w:rsidRPr="00D44E0C" w:rsidRDefault="00D44E0C" w:rsidP="00D44E0C">
      <w:pPr>
        <w:rPr>
          <w:lang w:val="en-US" w:eastAsia="de-DE"/>
        </w:rPr>
      </w:pPr>
    </w:p>
    <w:p w14:paraId="0C094D3F" w14:textId="5DF97541" w:rsidR="00507875" w:rsidRPr="00161435" w:rsidRDefault="0096365B" w:rsidP="00507875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bookmarkStart w:id="1" w:name="_Hlk73523398"/>
      <w:r w:rsidRPr="005D4AE7">
        <w:rPr>
          <w:rFonts w:ascii="Times New Roman" w:hAnsi="Times New Roman" w:cs="Times New Roman"/>
          <w:color w:val="000000"/>
          <w:lang w:val="en-US"/>
        </w:rPr>
        <w:t xml:space="preserve">A decoupling analysis is </w:t>
      </w:r>
      <w:r>
        <w:rPr>
          <w:rFonts w:ascii="Times New Roman" w:hAnsi="Times New Roman" w:cs="Times New Roman"/>
          <w:color w:val="000000"/>
          <w:lang w:val="en-US"/>
        </w:rPr>
        <w:t>a commonly</w:t>
      </w:r>
      <w:r w:rsidRPr="005D4AE7">
        <w:rPr>
          <w:rFonts w:ascii="Times New Roman" w:hAnsi="Times New Roman" w:cs="Times New Roman"/>
          <w:color w:val="000000"/>
          <w:lang w:val="en-US"/>
        </w:rPr>
        <w:t xml:space="preserve"> used</w:t>
      </w:r>
      <w:r>
        <w:rPr>
          <w:rFonts w:ascii="Times New Roman" w:hAnsi="Times New Roman" w:cs="Times New Roman"/>
          <w:color w:val="000000"/>
          <w:lang w:val="en-US"/>
        </w:rPr>
        <w:t xml:space="preserve"> approach</w:t>
      </w:r>
      <w:r w:rsidRPr="005D4AE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507875" w:rsidRPr="005D4AE7">
        <w:rPr>
          <w:rFonts w:ascii="Times New Roman" w:hAnsi="Times New Roman" w:cs="Times New Roman"/>
          <w:color w:val="000000"/>
          <w:lang w:val="en-US"/>
        </w:rPr>
        <w:t xml:space="preserve">to understand whether a variable grows while another variable is increasing </w:t>
      </w:r>
      <w:r>
        <w:rPr>
          <w:rFonts w:ascii="Times New Roman" w:hAnsi="Times New Roman" w:cs="Times New Roman"/>
          <w:color w:val="000000"/>
          <w:lang w:val="en-US"/>
        </w:rPr>
        <w:t>or decreasing. In environmental science, this is often done with GDP and emissions of some pollutant or consumption of a material; here, we investigate the coupling state of GDP and CO</w:t>
      </w:r>
      <w:r w:rsidRPr="00203FC8">
        <w:rPr>
          <w:rFonts w:ascii="Times New Roman" w:hAnsi="Times New Roman" w:cs="Times New Roman"/>
          <w:color w:val="000000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lang w:val="en-US"/>
        </w:rPr>
        <w:t xml:space="preserve"> emissions.</w:t>
      </w:r>
      <w:r>
        <w:rPr>
          <w:rFonts w:ascii="Times New Roman" w:hAnsi="Times New Roman" w:cs="Times New Roman"/>
          <w:lang w:val="en-GB"/>
        </w:rPr>
        <w:t xml:space="preserve"> </w:t>
      </w:r>
      <w:r w:rsidR="00507875" w:rsidRPr="00161435">
        <w:rPr>
          <w:rFonts w:ascii="Times New Roman" w:hAnsi="Times New Roman" w:cs="Times New Roman"/>
          <w:lang w:val="en-GB"/>
        </w:rPr>
        <w:t>Decoupling factors indicate the change in one unit of the environmental pressure, in our case CO</w:t>
      </w:r>
      <w:r w:rsidR="00507875" w:rsidRPr="00161435">
        <w:rPr>
          <w:rFonts w:ascii="Times New Roman" w:hAnsi="Times New Roman" w:cs="Times New Roman"/>
          <w:vertAlign w:val="subscript"/>
          <w:lang w:val="en-GB"/>
        </w:rPr>
        <w:t>2</w:t>
      </w:r>
      <w:r w:rsidR="00507875" w:rsidRPr="00161435">
        <w:rPr>
          <w:rFonts w:ascii="Times New Roman" w:hAnsi="Times New Roman" w:cs="Times New Roman"/>
          <w:lang w:val="en-GB"/>
        </w:rPr>
        <w:t xml:space="preserve"> emissions, to the change of one unit of the economic driving force, </w:t>
      </w:r>
      <w:r>
        <w:rPr>
          <w:rFonts w:ascii="Times New Roman" w:hAnsi="Times New Roman" w:cs="Times New Roman"/>
          <w:lang w:val="en-GB"/>
        </w:rPr>
        <w:t xml:space="preserve">here </w:t>
      </w:r>
      <w:r w:rsidR="00507875" w:rsidRPr="00161435">
        <w:rPr>
          <w:rFonts w:ascii="Times New Roman" w:hAnsi="Times New Roman" w:cs="Times New Roman"/>
          <w:lang w:val="en-GB"/>
        </w:rPr>
        <w:t>GDP, estimated at time </w:t>
      </w:r>
      <w:r w:rsidR="00507875" w:rsidRPr="00161435">
        <w:rPr>
          <w:rFonts w:ascii="Times New Roman" w:hAnsi="Times New Roman" w:cs="Times New Roman"/>
          <w:i/>
          <w:iCs/>
          <w:lang w:val="en-GB"/>
        </w:rPr>
        <w:t>t</w:t>
      </w:r>
      <w:r w:rsidR="00507875" w:rsidRPr="00161435">
        <w:rPr>
          <w:rFonts w:ascii="Times New Roman" w:hAnsi="Times New Roman" w:cs="Times New Roman"/>
          <w:lang w:val="en-GB"/>
        </w:rPr>
        <w:t> and compared with the base period </w:t>
      </w:r>
      <w:r w:rsidR="00507875" w:rsidRPr="00161435">
        <w:rPr>
          <w:rFonts w:ascii="Times New Roman" w:hAnsi="Times New Roman" w:cs="Times New Roman"/>
          <w:i/>
          <w:iCs/>
          <w:lang w:val="en-GB"/>
        </w:rPr>
        <w:t>0</w:t>
      </w:r>
      <w:bookmarkEnd w:id="1"/>
      <w:r w:rsidR="00507875" w:rsidRPr="00161435">
        <w:rPr>
          <w:rFonts w:ascii="Times New Roman" w:hAnsi="Times New Roman" w:cs="Times New Roman"/>
          <w:i/>
          <w:iCs/>
          <w:lang w:val="en-GB"/>
        </w:rPr>
        <w:t xml:space="preserve">. </w:t>
      </w:r>
      <w:r w:rsidR="00507875" w:rsidRPr="00161435">
        <w:rPr>
          <w:rFonts w:ascii="Times New Roman" w:hAnsi="Times New Roman" w:cs="Times New Roman"/>
          <w:lang w:val="en-GB"/>
        </w:rPr>
        <w:t xml:space="preserve">It can be formalised as </w:t>
      </w:r>
      <w:r w:rsidR="00A7789F">
        <w:rPr>
          <w:rFonts w:ascii="Times New Roman" w:hAnsi="Times New Roman" w:cs="Times New Roman"/>
          <w:lang w:val="en-GB"/>
        </w:rPr>
        <w:t>follows</w:t>
      </w:r>
      <w:r>
        <w:rPr>
          <w:rFonts w:ascii="Times New Roman" w:hAnsi="Times New Roman" w:cs="Times New Roman"/>
          <w:lang w:val="en-GB"/>
        </w:rPr>
        <w:t xml:space="preserve"> </w:t>
      </w:r>
      <w:r w:rsidR="003440A5">
        <w:rPr>
          <w:rFonts w:ascii="Times New Roman" w:hAnsi="Times New Roman" w:cs="Times New Roman"/>
          <w:lang w:val="en-GB"/>
        </w:rPr>
        <w:fldChar w:fldCharType="begin"/>
      </w:r>
      <w:r w:rsidR="00203FC8">
        <w:rPr>
          <w:rFonts w:ascii="Times New Roman" w:hAnsi="Times New Roman" w:cs="Times New Roman"/>
          <w:lang w:val="en-GB"/>
        </w:rPr>
        <w:instrText xml:space="preserve"> ADDIN EN.CITE &lt;EndNote&gt;&lt;Cite&gt;&lt;Author&gt;OECD&lt;/Author&gt;&lt;Year&gt;2002&lt;/Year&gt;&lt;RecNum&gt;857&lt;/RecNum&gt;&lt;DisplayText&gt;[1-3]&lt;/DisplayText&gt;&lt;record&gt;&lt;rec-number&gt;857&lt;/rec-number&gt;&lt;foreign-keys&gt;&lt;key app="EN" db-id="zap5wezzop9xpwe0awepz55lfafptea5pr2w" timestamp="1649324991"&gt;857&lt;/key&gt;&lt;/foreign-keys&gt;&lt;ref-type name="Report"&gt;27&lt;/ref-type&gt;&lt;contributors&gt;&lt;authors&gt;&lt;author&gt;OECD&lt;/author&gt;&lt;/authors&gt;&lt;/contributors&gt;&lt;titles&gt;&lt;title&gt;Indicators to Measure Decoupling of Environmental Pressure from Economic Growth&lt;/title&gt;&lt;/titles&gt;&lt;dates&gt;&lt;year&gt;2002&lt;/year&gt;&lt;/dates&gt;&lt;urls&gt;&lt;/urls&gt;&lt;/record&gt;&lt;/Cite&gt;&lt;Cite&gt;&lt;Author&gt;Naqvi&lt;/Author&gt;&lt;Year&gt;2017&lt;/Year&gt;&lt;RecNum&gt;269&lt;/RecNum&gt;&lt;record&gt;&lt;rec-number&gt;269&lt;/rec-number&gt;&lt;foreign-keys&gt;&lt;key app="EN" db-id="zap5wezzop9xpwe0awepz55lfafptea5pr2w" timestamp="1620237502"&gt;269&lt;/key&gt;&lt;/foreign-keys&gt;&lt;ref-type name="Journal Article"&gt;17&lt;/ref-type&gt;&lt;contributors&gt;&lt;authors&gt;&lt;author&gt;Naqvi, Asjad&lt;/author&gt;&lt;author&gt;Zwickl, Klara&lt;/author&gt;&lt;/authors&gt;&lt;/contributors&gt;&lt;titles&gt;&lt;title&gt;Fifty shades of green: Revisiting decoupling by economic sectors and air pollutants&lt;/title&gt;&lt;secondary-title&gt;Ecological Economics&lt;/secondary-title&gt;&lt;/titles&gt;&lt;periodical&gt;&lt;full-title&gt;Ecological Economics&lt;/full-title&gt;&lt;abbr-1&gt;Ecological Economics&lt;/abbr-1&gt;&lt;/periodical&gt;&lt;pages&gt;111-126&lt;/pages&gt;&lt;volume&gt;133&lt;/volume&gt;&lt;dates&gt;&lt;year&gt;2017&lt;/year&gt;&lt;/dates&gt;&lt;isbn&gt;0921-8009&lt;/isbn&gt;&lt;urls&gt;&lt;/urls&gt;&lt;/record&gt;&lt;/Cite&gt;&lt;Cite&gt;&lt;Author&gt;Tapio&lt;/Author&gt;&lt;Year&gt;2005&lt;/Year&gt;&lt;RecNum&gt;266&lt;/RecNum&gt;&lt;record&gt;&lt;rec-number&gt;266&lt;/rec-number&gt;&lt;foreign-keys&gt;&lt;key app="EN" db-id="zap5wezzop9xpwe0awepz55lfafptea5pr2w" timestamp="1618903446"&gt;266&lt;/key&gt;&lt;/foreign-keys&gt;&lt;ref-type name="Journal Article"&gt;17&lt;/ref-type&gt;&lt;contributors&gt;&lt;authors&gt;&lt;author&gt;Tapio, Petri&lt;/author&gt;&lt;/authors&gt;&lt;/contributors&gt;&lt;titles&gt;&lt;title&gt;Towards a theory of decoupling: degrees of decoupling in the EU and the case of road traffic in Finland between 1970 and 2001&lt;/title&gt;&lt;secondary-title&gt;Transport policy&lt;/secondary-title&gt;&lt;/titles&gt;&lt;pages&gt;137-151&lt;/pages&gt;&lt;volume&gt;12&lt;/volume&gt;&lt;number&gt;2&lt;/number&gt;&lt;dates&gt;&lt;year&gt;2005&lt;/year&gt;&lt;/dates&gt;&lt;isbn&gt;0967-070X&lt;/isbn&gt;&lt;urls&gt;&lt;/urls&gt;&lt;/record&gt;&lt;/Cite&gt;&lt;/EndNote&gt;</w:instrText>
      </w:r>
      <w:r w:rsidR="003440A5">
        <w:rPr>
          <w:rFonts w:ascii="Times New Roman" w:hAnsi="Times New Roman" w:cs="Times New Roman"/>
          <w:lang w:val="en-GB"/>
        </w:rPr>
        <w:fldChar w:fldCharType="separate"/>
      </w:r>
      <w:r w:rsidR="00203FC8">
        <w:rPr>
          <w:rFonts w:ascii="Times New Roman" w:hAnsi="Times New Roman" w:cs="Times New Roman"/>
          <w:noProof/>
          <w:lang w:val="en-GB"/>
        </w:rPr>
        <w:t>[1-3]</w:t>
      </w:r>
      <w:r w:rsidR="003440A5">
        <w:rPr>
          <w:rFonts w:ascii="Times New Roman" w:hAnsi="Times New Roman" w:cs="Times New Roman"/>
          <w:lang w:val="en-GB"/>
        </w:rPr>
        <w:fldChar w:fldCharType="end"/>
      </w:r>
      <w:r w:rsidR="00A7789F">
        <w:rPr>
          <w:rFonts w:ascii="Times New Roman" w:hAnsi="Times New Roman" w:cs="Times New Roman"/>
          <w:lang w:val="en-GB"/>
        </w:rPr>
        <w:t>:</w:t>
      </w:r>
    </w:p>
    <w:p w14:paraId="5BE52E38" w14:textId="496BF832" w:rsidR="00507875" w:rsidRPr="003B5063" w:rsidRDefault="00507875" w:rsidP="00507875">
      <w:pPr>
        <w:pStyle w:val="ListParagraph"/>
        <w:spacing w:line="360" w:lineRule="auto"/>
        <w:ind w:left="1440" w:firstLine="720"/>
        <w:rPr>
          <w:rFonts w:ascii="Times New Roman" w:eastAsiaTheme="minorEastAsia" w:hAnsi="Times New Roman" w:cs="Times New Roman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</w:rPr>
          <m:t>D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F=1-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2(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GDP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2(0)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GDP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(0)</m:t>
                </m:r>
              </m:den>
            </m:f>
          </m:den>
        </m:f>
      </m:oMath>
      <w:r w:rsidRPr="003B5063">
        <w:rPr>
          <w:rFonts w:ascii="Times New Roman" w:eastAsiaTheme="minorEastAsia" w:hAnsi="Times New Roman" w:cs="Times New Roman"/>
          <w:lang w:val="en-US"/>
        </w:rPr>
        <w:t xml:space="preserve">  </w:t>
      </w:r>
      <w:r w:rsidRPr="003B5063">
        <w:rPr>
          <w:rFonts w:ascii="Times New Roman" w:eastAsiaTheme="minorEastAsia" w:hAnsi="Times New Roman" w:cs="Times New Roman"/>
          <w:lang w:val="en-US"/>
        </w:rPr>
        <w:tab/>
      </w:r>
      <w:r w:rsidRPr="003B5063">
        <w:rPr>
          <w:rFonts w:ascii="Times New Roman" w:eastAsiaTheme="minorEastAsia" w:hAnsi="Times New Roman" w:cs="Times New Roman"/>
          <w:lang w:val="en-US"/>
        </w:rPr>
        <w:tab/>
        <w:t>(</w:t>
      </w:r>
      <w:r w:rsidR="00E40CF3">
        <w:rPr>
          <w:rFonts w:ascii="Times New Roman" w:eastAsiaTheme="minorEastAsia" w:hAnsi="Times New Roman" w:cs="Times New Roman"/>
          <w:lang w:val="en-US"/>
        </w:rPr>
        <w:t>1</w:t>
      </w:r>
      <w:r w:rsidRPr="003B5063">
        <w:rPr>
          <w:rFonts w:ascii="Times New Roman" w:eastAsiaTheme="minorEastAsia" w:hAnsi="Times New Roman" w:cs="Times New Roman"/>
          <w:lang w:val="en-US"/>
        </w:rPr>
        <w:t>)</w:t>
      </w:r>
    </w:p>
    <w:p w14:paraId="022B0D5D" w14:textId="77777777" w:rsidR="00507875" w:rsidRPr="003B5063" w:rsidRDefault="00507875" w:rsidP="00507875">
      <w:pPr>
        <w:pStyle w:val="ListParagraph"/>
        <w:spacing w:line="360" w:lineRule="auto"/>
        <w:rPr>
          <w:rFonts w:ascii="Times New Roman" w:eastAsiaTheme="minorEastAsia" w:hAnsi="Times New Roman" w:cs="Times New Roman"/>
          <w:lang w:val="en-US"/>
        </w:rPr>
      </w:pPr>
    </w:p>
    <w:p w14:paraId="48AC554B" w14:textId="16FEED1E" w:rsidR="00507875" w:rsidRDefault="00507875" w:rsidP="0050787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B5063">
        <w:rPr>
          <w:rFonts w:ascii="Times New Roman" w:hAnsi="Times New Roman" w:cs="Times New Roman"/>
          <w:lang w:val="en-US"/>
        </w:rPr>
        <w:t>A decoupling factor of zero (D</w:t>
      </w:r>
      <w:r w:rsidR="00E14D54">
        <w:rPr>
          <w:rFonts w:ascii="Times New Roman" w:hAnsi="Times New Roman" w:cs="Times New Roman"/>
          <w:lang w:val="en-US"/>
        </w:rPr>
        <w:t>F</w:t>
      </w:r>
      <w:r w:rsidRPr="003B5063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3B5063">
        <w:rPr>
          <w:rFonts w:ascii="Times New Roman" w:hAnsi="Times New Roman" w:cs="Times New Roman"/>
          <w:lang w:val="en-US"/>
        </w:rPr>
        <w:t>= 0) means the absence of any decoupling. A value of one (D</w:t>
      </w:r>
      <w:r w:rsidR="00E14D54" w:rsidRPr="00E14D54">
        <w:rPr>
          <w:rFonts w:ascii="Times New Roman" w:hAnsi="Times New Roman" w:cs="Times New Roman"/>
          <w:lang w:val="en-US"/>
        </w:rPr>
        <w:t>F</w:t>
      </w:r>
      <w:r w:rsidRPr="003B5063">
        <w:rPr>
          <w:rFonts w:ascii="Times New Roman" w:hAnsi="Times New Roman" w:cs="Times New Roman"/>
          <w:lang w:val="en-US"/>
        </w:rPr>
        <w:t xml:space="preserve">= 1) implies perfect decoupling such that carbon emissions are reduced to zero at time </w:t>
      </w:r>
      <w:r w:rsidRPr="003B5063">
        <w:rPr>
          <w:rFonts w:ascii="Times New Roman" w:hAnsi="Times New Roman" w:cs="Times New Roman"/>
          <w:i/>
          <w:iCs/>
          <w:lang w:val="en-US"/>
        </w:rPr>
        <w:t>t</w:t>
      </w:r>
      <w:r w:rsidRPr="003B5063">
        <w:rPr>
          <w:rFonts w:ascii="Times New Roman" w:hAnsi="Times New Roman" w:cs="Times New Roman"/>
          <w:lang w:val="en-US"/>
        </w:rPr>
        <w:t>. Negative values (D</w:t>
      </w:r>
      <w:r w:rsidR="00E14D54">
        <w:rPr>
          <w:rFonts w:ascii="Times New Roman" w:hAnsi="Times New Roman" w:cs="Times New Roman"/>
          <w:lang w:val="en-US"/>
        </w:rPr>
        <w:t>F</w:t>
      </w:r>
      <w:r w:rsidRPr="003B5063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3B5063">
        <w:rPr>
          <w:rFonts w:ascii="Times New Roman" w:hAnsi="Times New Roman" w:cs="Times New Roman"/>
          <w:lang w:val="en-US"/>
        </w:rPr>
        <w:t xml:space="preserve">&lt; 0), by contrast, imply coupling. Using Eq. (1) we derived decoupling factors for all </w:t>
      </w:r>
      <w:r w:rsidR="00E40CF3">
        <w:rPr>
          <w:rFonts w:ascii="Times New Roman" w:hAnsi="Times New Roman" w:cs="Times New Roman"/>
          <w:lang w:val="en-US"/>
        </w:rPr>
        <w:t>peak-and-decline countries</w:t>
      </w:r>
      <w:r w:rsidRPr="003B5063">
        <w:rPr>
          <w:rFonts w:ascii="Times New Roman" w:hAnsi="Times New Roman" w:cs="Times New Roman"/>
          <w:lang w:val="en-US"/>
        </w:rPr>
        <w:t xml:space="preserve">, considering </w:t>
      </w:r>
      <w:r>
        <w:rPr>
          <w:rFonts w:ascii="Times New Roman" w:hAnsi="Times New Roman" w:cs="Times New Roman"/>
          <w:lang w:val="en-US"/>
        </w:rPr>
        <w:t>the period</w:t>
      </w:r>
      <w:r w:rsidR="00E40CF3">
        <w:rPr>
          <w:rFonts w:ascii="Times New Roman" w:hAnsi="Times New Roman" w:cs="Times New Roman"/>
          <w:lang w:val="en-US"/>
        </w:rPr>
        <w:t xml:space="preserve"> </w:t>
      </w:r>
      <w:r w:rsidR="00C23A12">
        <w:rPr>
          <w:rFonts w:ascii="Times New Roman" w:hAnsi="Times New Roman" w:cs="Times New Roman"/>
          <w:lang w:val="en-US"/>
        </w:rPr>
        <w:t>from</w:t>
      </w:r>
      <w:r w:rsidR="00E40CF3">
        <w:rPr>
          <w:rFonts w:ascii="Times New Roman" w:hAnsi="Times New Roman" w:cs="Times New Roman"/>
          <w:lang w:val="en-US"/>
        </w:rPr>
        <w:t xml:space="preserve"> the year of the CO</w:t>
      </w:r>
      <w:r w:rsidR="00E40CF3" w:rsidRPr="00164F9B">
        <w:rPr>
          <w:rFonts w:ascii="Times New Roman" w:hAnsi="Times New Roman" w:cs="Times New Roman"/>
          <w:vertAlign w:val="subscript"/>
          <w:lang w:val="en-US"/>
        </w:rPr>
        <w:t>2</w:t>
      </w:r>
      <w:r w:rsidR="00E40CF3">
        <w:rPr>
          <w:rFonts w:ascii="Times New Roman" w:hAnsi="Times New Roman" w:cs="Times New Roman"/>
          <w:lang w:val="en-US"/>
        </w:rPr>
        <w:t xml:space="preserve"> emissions peak </w:t>
      </w:r>
      <w:r w:rsidR="00C23A12">
        <w:rPr>
          <w:rFonts w:ascii="Times New Roman" w:hAnsi="Times New Roman" w:cs="Times New Roman"/>
          <w:lang w:val="en-US"/>
        </w:rPr>
        <w:t>to</w:t>
      </w:r>
      <w:r w:rsidR="00E40CF3">
        <w:rPr>
          <w:rFonts w:ascii="Times New Roman" w:hAnsi="Times New Roman" w:cs="Times New Roman"/>
          <w:lang w:val="en-US"/>
        </w:rPr>
        <w:t xml:space="preserve"> 2019.</w:t>
      </w:r>
      <w:r w:rsidRPr="00EB76CB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eGrid"/>
        <w:tblW w:w="680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2133"/>
        <w:gridCol w:w="2494"/>
      </w:tblGrid>
      <w:tr w:rsidR="00164F9B" w14:paraId="520898A6" w14:textId="77777777" w:rsidTr="00D44E0C">
        <w:tc>
          <w:tcPr>
            <w:tcW w:w="2177" w:type="dxa"/>
            <w:shd w:val="clear" w:color="auto" w:fill="D9D9D9" w:themeFill="background1" w:themeFillShade="D9"/>
          </w:tcPr>
          <w:p w14:paraId="29CD0C7E" w14:textId="77777777" w:rsidR="00164F9B" w:rsidRPr="00007775" w:rsidRDefault="00164F9B" w:rsidP="00D4759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Decoupling State</w:t>
            </w:r>
          </w:p>
        </w:tc>
        <w:tc>
          <w:tcPr>
            <w:tcW w:w="2133" w:type="dxa"/>
            <w:shd w:val="clear" w:color="auto" w:fill="D9D9D9" w:themeFill="background1" w:themeFillShade="D9"/>
          </w:tcPr>
          <w:p w14:paraId="3A6502B5" w14:textId="77777777" w:rsidR="00164F9B" w:rsidRDefault="00164F9B" w:rsidP="00D475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Condition</w:t>
            </w:r>
          </w:p>
        </w:tc>
        <w:tc>
          <w:tcPr>
            <w:tcW w:w="2494" w:type="dxa"/>
            <w:shd w:val="clear" w:color="auto" w:fill="D9D9D9" w:themeFill="background1" w:themeFillShade="D9"/>
          </w:tcPr>
          <w:p w14:paraId="5025B7CA" w14:textId="77777777" w:rsidR="00164F9B" w:rsidRPr="00007775" w:rsidRDefault="00164F9B" w:rsidP="00D4759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Growth paradigm</w:t>
            </w:r>
          </w:p>
        </w:tc>
      </w:tr>
      <w:tr w:rsidR="00164F9B" w14:paraId="3FD57B7C" w14:textId="77777777" w:rsidTr="00D44E0C">
        <w:tc>
          <w:tcPr>
            <w:tcW w:w="2177" w:type="dxa"/>
          </w:tcPr>
          <w:p w14:paraId="2ED4F119" w14:textId="77777777" w:rsidR="00164F9B" w:rsidRPr="00CB4C80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(1) </w:t>
            </w: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Absolute decoupling</w:t>
            </w:r>
          </w:p>
        </w:tc>
        <w:tc>
          <w:tcPr>
            <w:tcW w:w="2133" w:type="dxa"/>
          </w:tcPr>
          <w:p w14:paraId="3A3208ED" w14:textId="77777777" w:rsidR="00164F9B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-)Δ</w:t>
            </w:r>
            <w:proofErr w:type="gramEnd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CO2 &amp; (+)ΔGDP</w:t>
            </w:r>
          </w:p>
        </w:tc>
        <w:tc>
          <w:tcPr>
            <w:tcW w:w="2494" w:type="dxa"/>
          </w:tcPr>
          <w:p w14:paraId="2C8D3275" w14:textId="77777777" w:rsidR="00164F9B" w:rsidRPr="00CB4C80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Green growth </w:t>
            </w:r>
          </w:p>
        </w:tc>
      </w:tr>
      <w:tr w:rsidR="00164F9B" w14:paraId="4CC60084" w14:textId="77777777" w:rsidTr="00D44E0C">
        <w:tc>
          <w:tcPr>
            <w:tcW w:w="2177" w:type="dxa"/>
          </w:tcPr>
          <w:p w14:paraId="7BEF1ABC" w14:textId="77777777" w:rsidR="00164F9B" w:rsidRPr="00CB4C80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(2) </w:t>
            </w: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Relative decoupling</w:t>
            </w:r>
          </w:p>
        </w:tc>
        <w:tc>
          <w:tcPr>
            <w:tcW w:w="2133" w:type="dxa"/>
          </w:tcPr>
          <w:p w14:paraId="1EE1A492" w14:textId="77777777" w:rsidR="00164F9B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+)Δ</w:t>
            </w:r>
            <w:proofErr w:type="gramEnd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CO2 &lt; (+)ΔGDP</w:t>
            </w:r>
          </w:p>
        </w:tc>
        <w:tc>
          <w:tcPr>
            <w:tcW w:w="2494" w:type="dxa"/>
          </w:tcPr>
          <w:p w14:paraId="51733BB2" w14:textId="630825ED" w:rsidR="00164F9B" w:rsidRPr="00CB4C80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r w:rsidR="007D3C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carbon growth</w:t>
            </w:r>
          </w:p>
        </w:tc>
      </w:tr>
      <w:tr w:rsidR="00164F9B" w14:paraId="4AB44F42" w14:textId="77777777" w:rsidTr="00D44E0C">
        <w:tc>
          <w:tcPr>
            <w:tcW w:w="2177" w:type="dxa"/>
          </w:tcPr>
          <w:p w14:paraId="630EB486" w14:textId="77777777" w:rsidR="00164F9B" w:rsidRPr="00CB4C80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(3) </w:t>
            </w: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Expansive coupling</w:t>
            </w:r>
          </w:p>
        </w:tc>
        <w:tc>
          <w:tcPr>
            <w:tcW w:w="2133" w:type="dxa"/>
          </w:tcPr>
          <w:p w14:paraId="46305A16" w14:textId="77777777" w:rsidR="00164F9B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+)Δ</w:t>
            </w:r>
            <w:proofErr w:type="gramEnd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CO2 &gt; (+)ΔGDP</w:t>
            </w:r>
          </w:p>
        </w:tc>
        <w:tc>
          <w:tcPr>
            <w:tcW w:w="2494" w:type="dxa"/>
          </w:tcPr>
          <w:p w14:paraId="47FCDCED" w14:textId="4AA3D156" w:rsidR="00164F9B" w:rsidRPr="00CB4C80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Carbon</w:t>
            </w:r>
            <w:r w:rsidR="007D3C6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intensive growth</w:t>
            </w:r>
          </w:p>
        </w:tc>
      </w:tr>
      <w:tr w:rsidR="00164F9B" w14:paraId="33E00DD4" w14:textId="77777777" w:rsidTr="00D44E0C">
        <w:tc>
          <w:tcPr>
            <w:tcW w:w="2177" w:type="dxa"/>
          </w:tcPr>
          <w:p w14:paraId="025164AE" w14:textId="77777777" w:rsidR="00164F9B" w:rsidRPr="00CB4C80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(4) </w:t>
            </w: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Negative decoupling</w:t>
            </w:r>
          </w:p>
        </w:tc>
        <w:tc>
          <w:tcPr>
            <w:tcW w:w="2133" w:type="dxa"/>
          </w:tcPr>
          <w:p w14:paraId="0790288D" w14:textId="77777777" w:rsidR="00164F9B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+)Δ</w:t>
            </w:r>
            <w:proofErr w:type="gramEnd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CO2 &amp; (-)ΔGDP</w:t>
            </w:r>
          </w:p>
        </w:tc>
        <w:tc>
          <w:tcPr>
            <w:tcW w:w="2494" w:type="dxa"/>
          </w:tcPr>
          <w:p w14:paraId="40706BB0" w14:textId="77777777" w:rsidR="00164F9B" w:rsidRPr="00CB4C80" w:rsidRDefault="00164F9B" w:rsidP="00D47599">
            <w:pPr>
              <w:tabs>
                <w:tab w:val="left" w:pos="52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Dirty decline </w:t>
            </w:r>
          </w:p>
        </w:tc>
      </w:tr>
      <w:tr w:rsidR="00164F9B" w14:paraId="2ED50D72" w14:textId="77777777" w:rsidTr="00D44E0C">
        <w:trPr>
          <w:trHeight w:val="64"/>
        </w:trPr>
        <w:tc>
          <w:tcPr>
            <w:tcW w:w="2177" w:type="dxa"/>
          </w:tcPr>
          <w:p w14:paraId="357F52D6" w14:textId="77777777" w:rsidR="00164F9B" w:rsidRPr="00CB4C80" w:rsidRDefault="00164F9B" w:rsidP="00D47599">
            <w:pPr>
              <w:tabs>
                <w:tab w:val="left" w:pos="51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(5) </w:t>
            </w: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Negative coupling</w:t>
            </w:r>
          </w:p>
        </w:tc>
        <w:tc>
          <w:tcPr>
            <w:tcW w:w="2133" w:type="dxa"/>
          </w:tcPr>
          <w:p w14:paraId="7099A6E5" w14:textId="77777777" w:rsidR="00164F9B" w:rsidRDefault="00164F9B" w:rsidP="00D47599">
            <w:pPr>
              <w:tabs>
                <w:tab w:val="left" w:pos="51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-)Δ</w:t>
            </w:r>
            <w:proofErr w:type="gramEnd"/>
            <w:r w:rsidRPr="00CB4C80">
              <w:rPr>
                <w:rFonts w:ascii="Times New Roman" w:hAnsi="Times New Roman" w:cs="Times New Roman"/>
                <w:sz w:val="20"/>
                <w:szCs w:val="20"/>
              </w:rPr>
              <w:t>CO2 &amp; (-)ΔGDP</w:t>
            </w:r>
          </w:p>
        </w:tc>
        <w:tc>
          <w:tcPr>
            <w:tcW w:w="2494" w:type="dxa"/>
          </w:tcPr>
          <w:p w14:paraId="51A48026" w14:textId="77777777" w:rsidR="00164F9B" w:rsidRPr="00CB4C80" w:rsidRDefault="00164F9B" w:rsidP="00D47599">
            <w:pPr>
              <w:tabs>
                <w:tab w:val="left" w:pos="51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De-growth </w:t>
            </w:r>
          </w:p>
        </w:tc>
      </w:tr>
    </w:tbl>
    <w:p w14:paraId="3DED7469" w14:textId="4199DF1B" w:rsidR="00164F9B" w:rsidRPr="00847FD3" w:rsidRDefault="00847FD3" w:rsidP="00507875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S1: Identification of decoupling states</w:t>
      </w:r>
    </w:p>
    <w:p w14:paraId="49C9D69A" w14:textId="4710D923" w:rsidR="000C093B" w:rsidRPr="00847FD3" w:rsidRDefault="00507875" w:rsidP="00847FD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B76CB">
        <w:rPr>
          <w:rFonts w:ascii="Times New Roman" w:hAnsi="Times New Roman" w:cs="Times New Roman"/>
          <w:lang w:val="en-US"/>
        </w:rPr>
        <w:t>We</w:t>
      </w:r>
      <w:r w:rsidR="00E40CF3">
        <w:rPr>
          <w:rFonts w:ascii="Times New Roman" w:hAnsi="Times New Roman" w:cs="Times New Roman"/>
          <w:lang w:val="en-US"/>
        </w:rPr>
        <w:t xml:space="preserve"> </w:t>
      </w:r>
      <w:r w:rsidRPr="00EB76CB">
        <w:rPr>
          <w:rFonts w:ascii="Times New Roman" w:hAnsi="Times New Roman" w:cs="Times New Roman"/>
          <w:lang w:val="en-US"/>
        </w:rPr>
        <w:t xml:space="preserve">distinguish between five decoupling states following the approach proposed by Naqvi and </w:t>
      </w:r>
      <w:proofErr w:type="spellStart"/>
      <w:r w:rsidRPr="00EB76CB">
        <w:rPr>
          <w:rFonts w:ascii="Times New Roman" w:hAnsi="Times New Roman" w:cs="Times New Roman"/>
          <w:lang w:val="en-US"/>
        </w:rPr>
        <w:t>Zwickl</w:t>
      </w:r>
      <w:proofErr w:type="spellEnd"/>
      <w:r w:rsidR="007D3C60">
        <w:rPr>
          <w:rFonts w:ascii="Times New Roman" w:hAnsi="Times New Roman" w:cs="Times New Roman"/>
          <w:lang w:val="en-US"/>
        </w:rPr>
        <w:t xml:space="preserve"> </w:t>
      </w:r>
      <w:r w:rsidR="00A7789F">
        <w:rPr>
          <w:rFonts w:ascii="Times New Roman" w:hAnsi="Times New Roman" w:cs="Times New Roman"/>
          <w:lang w:val="en-US"/>
        </w:rPr>
        <w:fldChar w:fldCharType="begin"/>
      </w:r>
      <w:r w:rsidR="003440A5">
        <w:rPr>
          <w:rFonts w:ascii="Times New Roman" w:hAnsi="Times New Roman" w:cs="Times New Roman"/>
          <w:lang w:val="en-US"/>
        </w:rPr>
        <w:instrText xml:space="preserve"> ADDIN EN.CITE &lt;EndNote&gt;&lt;Cite&gt;&lt;Author&gt;Naqvi&lt;/Author&gt;&lt;Year&gt;2017&lt;/Year&gt;&lt;RecNum&gt;269&lt;/RecNum&gt;&lt;DisplayText&gt;[2]&lt;/DisplayText&gt;&lt;record&gt;&lt;rec-number&gt;269&lt;/rec-number&gt;&lt;foreign-keys&gt;&lt;key app="EN" db-id="zap5wezzop9xpwe0awepz55lfafptea5pr2w" timestamp="1620237502"&gt;269&lt;/key&gt;&lt;/foreign-keys&gt;&lt;ref-type name="Journal Article"&gt;17&lt;/ref-type&gt;&lt;contributors&gt;&lt;authors&gt;&lt;author&gt;Naqvi, Asjad&lt;/author&gt;&lt;author&gt;Zwickl, Klara&lt;/author&gt;&lt;/authors&gt;&lt;/contributors&gt;&lt;titles&gt;&lt;title&gt;Fifty shades of green: Revisiting decoupling by economic sectors and air pollutants&lt;/title&gt;&lt;secondary-title&gt;Ecological Economics&lt;/secondary-title&gt;&lt;/titles&gt;&lt;periodical&gt;&lt;full-title&gt;Ecological Economics&lt;/full-title&gt;&lt;abbr-1&gt;Ecological Economics&lt;/abbr-1&gt;&lt;/periodical&gt;&lt;pages&gt;111-126&lt;/pages&gt;&lt;volume&gt;133&lt;/volume&gt;&lt;dates&gt;&lt;year&gt;2017&lt;/year&gt;&lt;/dates&gt;&lt;isbn&gt;0921-8009&lt;/isbn&gt;&lt;urls&gt;&lt;/urls&gt;&lt;/record&gt;&lt;/Cite&gt;&lt;/EndNote&gt;</w:instrText>
      </w:r>
      <w:r w:rsidR="00A7789F">
        <w:rPr>
          <w:rFonts w:ascii="Times New Roman" w:hAnsi="Times New Roman" w:cs="Times New Roman"/>
          <w:lang w:val="en-US"/>
        </w:rPr>
        <w:fldChar w:fldCharType="separate"/>
      </w:r>
      <w:r w:rsidR="003440A5">
        <w:rPr>
          <w:rFonts w:ascii="Times New Roman" w:hAnsi="Times New Roman" w:cs="Times New Roman"/>
          <w:noProof/>
          <w:lang w:val="en-US"/>
        </w:rPr>
        <w:t>[2]</w:t>
      </w:r>
      <w:r w:rsidR="00A7789F">
        <w:rPr>
          <w:rFonts w:ascii="Times New Roman" w:hAnsi="Times New Roman" w:cs="Times New Roman"/>
          <w:lang w:val="en-US"/>
        </w:rPr>
        <w:fldChar w:fldCharType="end"/>
      </w:r>
      <w:r w:rsidRPr="00EB76CB">
        <w:rPr>
          <w:rFonts w:ascii="Times New Roman" w:hAnsi="Times New Roman" w:cs="Times New Roman"/>
          <w:lang w:val="en-US"/>
        </w:rPr>
        <w:t xml:space="preserve"> and use them to analyze changes in carbon emissions and economic growth dynamics in the countries studied. </w:t>
      </w:r>
      <w:r w:rsidR="007D3C60">
        <w:rPr>
          <w:rFonts w:ascii="Times New Roman" w:hAnsi="Times New Roman" w:cs="Times New Roman"/>
          <w:lang w:val="en-US"/>
        </w:rPr>
        <w:t xml:space="preserve">First, </w:t>
      </w:r>
      <w:r w:rsidRPr="00EB76CB">
        <w:rPr>
          <w:rFonts w:ascii="Times New Roman" w:hAnsi="Times New Roman" w:cs="Times New Roman"/>
          <w:lang w:val="en-US"/>
        </w:rPr>
        <w:t>"absolute decoupling" requires that CO</w:t>
      </w:r>
      <w:r w:rsidRPr="00161435">
        <w:rPr>
          <w:rFonts w:ascii="Times New Roman" w:hAnsi="Times New Roman" w:cs="Times New Roman"/>
          <w:vertAlign w:val="subscript"/>
          <w:lang w:val="en-US"/>
        </w:rPr>
        <w:t>2</w:t>
      </w:r>
      <w:r w:rsidRPr="00EB76CB">
        <w:rPr>
          <w:rFonts w:ascii="Times New Roman" w:hAnsi="Times New Roman" w:cs="Times New Roman"/>
          <w:lang w:val="en-US"/>
        </w:rPr>
        <w:t xml:space="preserve"> </w:t>
      </w:r>
      <w:r w:rsidR="00C23A12">
        <w:rPr>
          <w:rFonts w:ascii="Times New Roman" w:hAnsi="Times New Roman" w:cs="Times New Roman"/>
          <w:lang w:val="en-US"/>
        </w:rPr>
        <w:t>emission</w:t>
      </w:r>
      <w:r w:rsidR="00437382">
        <w:rPr>
          <w:rFonts w:ascii="Times New Roman" w:hAnsi="Times New Roman" w:cs="Times New Roman"/>
          <w:lang w:val="en-US"/>
        </w:rPr>
        <w:t>s</w:t>
      </w:r>
      <w:r w:rsidR="007D3C60">
        <w:rPr>
          <w:rFonts w:ascii="Times New Roman" w:hAnsi="Times New Roman" w:cs="Times New Roman"/>
          <w:lang w:val="en-US"/>
        </w:rPr>
        <w:t xml:space="preserve"> decrease</w:t>
      </w:r>
      <w:r w:rsidRPr="00EB76CB">
        <w:rPr>
          <w:rFonts w:ascii="Times New Roman" w:hAnsi="Times New Roman" w:cs="Times New Roman"/>
          <w:lang w:val="en-US"/>
        </w:rPr>
        <w:t xml:space="preserve"> while </w:t>
      </w:r>
      <w:r w:rsidR="00C23A12">
        <w:rPr>
          <w:rFonts w:ascii="Times New Roman" w:hAnsi="Times New Roman" w:cs="Times New Roman"/>
          <w:lang w:val="en-US"/>
        </w:rPr>
        <w:t>GDP</w:t>
      </w:r>
      <w:r w:rsidRPr="00EB76CB">
        <w:rPr>
          <w:rFonts w:ascii="Times New Roman" w:hAnsi="Times New Roman" w:cs="Times New Roman"/>
          <w:lang w:val="en-US"/>
        </w:rPr>
        <w:t xml:space="preserve"> grows, </w:t>
      </w:r>
      <w:r w:rsidR="00437382">
        <w:rPr>
          <w:rFonts w:ascii="Times New Roman" w:hAnsi="Times New Roman" w:cs="Times New Roman"/>
          <w:lang w:val="en-US"/>
        </w:rPr>
        <w:t>so</w:t>
      </w:r>
      <w:r w:rsidRPr="00EB76CB">
        <w:rPr>
          <w:rFonts w:ascii="Times New Roman" w:hAnsi="Times New Roman" w:cs="Times New Roman"/>
          <w:lang w:val="en-US"/>
        </w:rPr>
        <w:t xml:space="preserve"> ΔCO</w:t>
      </w:r>
      <w:r w:rsidRPr="00161435">
        <w:rPr>
          <w:rFonts w:ascii="Times New Roman" w:hAnsi="Times New Roman" w:cs="Times New Roman"/>
          <w:vertAlign w:val="subscript"/>
          <w:lang w:val="en-US"/>
        </w:rPr>
        <w:t>2</w:t>
      </w:r>
      <w:r w:rsidR="00C66238">
        <w:rPr>
          <w:rFonts w:ascii="Times New Roman" w:hAnsi="Times New Roman" w:cs="Times New Roman"/>
          <w:lang w:val="en-US"/>
        </w:rPr>
        <w:t xml:space="preserve"> </w:t>
      </w:r>
      <w:r w:rsidRPr="00EB76CB">
        <w:rPr>
          <w:rFonts w:ascii="Times New Roman" w:hAnsi="Times New Roman" w:cs="Times New Roman"/>
          <w:lang w:val="en-US"/>
        </w:rPr>
        <w:t>≤ 0 and ΔGDP &gt; 0. This corresponds with the "green growth" discourse</w:t>
      </w:r>
      <w:r w:rsidR="007D3C60">
        <w:rPr>
          <w:rFonts w:ascii="Times New Roman" w:hAnsi="Times New Roman" w:cs="Times New Roman"/>
          <w:lang w:val="en-US"/>
        </w:rPr>
        <w:t>, seeking to continue growth while reducing (and eventually eliminating) emissions</w:t>
      </w:r>
      <w:r w:rsidRPr="00EB76CB">
        <w:rPr>
          <w:rFonts w:ascii="Times New Roman" w:hAnsi="Times New Roman" w:cs="Times New Roman"/>
          <w:lang w:val="en-US"/>
        </w:rPr>
        <w:t xml:space="preserve">. </w:t>
      </w:r>
      <w:r w:rsidR="007D3C60">
        <w:rPr>
          <w:rFonts w:ascii="Times New Roman" w:hAnsi="Times New Roman" w:cs="Times New Roman"/>
          <w:lang w:val="en-US"/>
        </w:rPr>
        <w:t>Second,</w:t>
      </w:r>
      <w:r w:rsidRPr="00EB76CB">
        <w:rPr>
          <w:rFonts w:ascii="Times New Roman" w:hAnsi="Times New Roman" w:cs="Times New Roman"/>
          <w:lang w:val="en-US"/>
        </w:rPr>
        <w:t xml:space="preserve"> "relative decoupling", occurs when both variables increase but the</w:t>
      </w:r>
      <w:r w:rsidR="007D3C60">
        <w:rPr>
          <w:rFonts w:ascii="Times New Roman" w:hAnsi="Times New Roman" w:cs="Times New Roman"/>
          <w:lang w:val="en-US"/>
        </w:rPr>
        <w:t xml:space="preserve"> economy grows faster than </w:t>
      </w:r>
      <w:r w:rsidRPr="00EB76CB">
        <w:rPr>
          <w:rFonts w:ascii="Times New Roman" w:hAnsi="Times New Roman" w:cs="Times New Roman"/>
          <w:lang w:val="en-US"/>
        </w:rPr>
        <w:t>the environmental bad</w:t>
      </w:r>
      <w:r w:rsidR="007D3C60">
        <w:rPr>
          <w:rFonts w:ascii="Times New Roman" w:hAnsi="Times New Roman" w:cs="Times New Roman"/>
          <w:lang w:val="en-US"/>
        </w:rPr>
        <w:t xml:space="preserve"> </w:t>
      </w:r>
      <w:r w:rsidR="002D05ED">
        <w:rPr>
          <w:rFonts w:ascii="Times New Roman" w:hAnsi="Times New Roman" w:cs="Times New Roman"/>
          <w:lang w:val="en-US"/>
        </w:rPr>
        <w:fldChar w:fldCharType="begin"/>
      </w:r>
      <w:r w:rsidR="003440A5">
        <w:rPr>
          <w:rFonts w:ascii="Times New Roman" w:hAnsi="Times New Roman" w:cs="Times New Roman"/>
          <w:lang w:val="en-US"/>
        </w:rPr>
        <w:instrText xml:space="preserve"> ADDIN EN.CITE &lt;EndNote&gt;&lt;Cite&gt;&lt;Author&gt;OECD&lt;/Author&gt;&lt;Year&gt;2002&lt;/Year&gt;&lt;RecNum&gt;857&lt;/RecNum&gt;&lt;DisplayText&gt;[1]&lt;/DisplayText&gt;&lt;record&gt;&lt;rec-number&gt;857&lt;/rec-number&gt;&lt;foreign-keys&gt;&lt;key app="EN" db-id="zap5wezzop9xpwe0awepz55lfafptea5pr2w" timestamp="1649324991"&gt;857&lt;/key&gt;&lt;/foreign-keys&gt;&lt;ref-type name="Report"&gt;27&lt;/ref-type&gt;&lt;contributors&gt;&lt;authors&gt;&lt;author&gt;OECD&lt;/author&gt;&lt;/authors&gt;&lt;/contributors&gt;&lt;titles&gt;&lt;title&gt;Indicators to Measure Decoupling of Environmental Pressure from Economic Growth&lt;/title&gt;&lt;/titles&gt;&lt;dates&gt;&lt;year&gt;2002&lt;/year&gt;&lt;/dates&gt;&lt;urls&gt;&lt;/urls&gt;&lt;/record&gt;&lt;/Cite&gt;&lt;/EndNote&gt;</w:instrText>
      </w:r>
      <w:r w:rsidR="002D05ED">
        <w:rPr>
          <w:rFonts w:ascii="Times New Roman" w:hAnsi="Times New Roman" w:cs="Times New Roman"/>
          <w:lang w:val="en-US"/>
        </w:rPr>
        <w:fldChar w:fldCharType="separate"/>
      </w:r>
      <w:r w:rsidR="003440A5">
        <w:rPr>
          <w:rFonts w:ascii="Times New Roman" w:hAnsi="Times New Roman" w:cs="Times New Roman"/>
          <w:noProof/>
          <w:lang w:val="en-US"/>
        </w:rPr>
        <w:t>[1]</w:t>
      </w:r>
      <w:r w:rsidR="002D05ED">
        <w:rPr>
          <w:rFonts w:ascii="Times New Roman" w:hAnsi="Times New Roman" w:cs="Times New Roman"/>
          <w:lang w:val="en-US"/>
        </w:rPr>
        <w:fldChar w:fldCharType="end"/>
      </w:r>
      <w:r w:rsidR="007D3C60">
        <w:rPr>
          <w:rFonts w:ascii="Times New Roman" w:hAnsi="Times New Roman" w:cs="Times New Roman"/>
          <w:lang w:val="en-US"/>
        </w:rPr>
        <w:t>,</w:t>
      </w:r>
      <w:r w:rsidRPr="00EB76CB">
        <w:rPr>
          <w:rFonts w:ascii="Times New Roman" w:hAnsi="Times New Roman" w:cs="Times New Roman"/>
          <w:lang w:val="en-US"/>
        </w:rPr>
        <w:t xml:space="preserve"> such that ΔGDP &gt; ΔCO</w:t>
      </w:r>
      <w:r w:rsidRPr="00161435">
        <w:rPr>
          <w:rFonts w:ascii="Times New Roman" w:hAnsi="Times New Roman" w:cs="Times New Roman"/>
          <w:vertAlign w:val="subscript"/>
          <w:lang w:val="en-US"/>
        </w:rPr>
        <w:t>2</w:t>
      </w:r>
      <w:r w:rsidRPr="00EB76CB">
        <w:rPr>
          <w:rFonts w:ascii="Times New Roman" w:hAnsi="Times New Roman" w:cs="Times New Roman"/>
          <w:lang w:val="en-US"/>
        </w:rPr>
        <w:t>. This state corresponds to "</w:t>
      </w:r>
      <w:r w:rsidR="007D3C60">
        <w:rPr>
          <w:rFonts w:ascii="Times New Roman" w:hAnsi="Times New Roman" w:cs="Times New Roman"/>
          <w:lang w:val="en-US"/>
        </w:rPr>
        <w:t>low-carbon</w:t>
      </w:r>
      <w:r w:rsidR="007D3C60" w:rsidRPr="00EB76CB">
        <w:rPr>
          <w:rFonts w:ascii="Times New Roman" w:hAnsi="Times New Roman" w:cs="Times New Roman"/>
          <w:lang w:val="en-US"/>
        </w:rPr>
        <w:t xml:space="preserve"> </w:t>
      </w:r>
      <w:r w:rsidRPr="00EB76CB">
        <w:rPr>
          <w:rFonts w:ascii="Times New Roman" w:hAnsi="Times New Roman" w:cs="Times New Roman"/>
          <w:lang w:val="en-US"/>
        </w:rPr>
        <w:t>growth"</w:t>
      </w:r>
      <w:r w:rsidR="007D3C60">
        <w:rPr>
          <w:rFonts w:ascii="Times New Roman" w:hAnsi="Times New Roman" w:cs="Times New Roman"/>
          <w:lang w:val="en-US"/>
        </w:rPr>
        <w:t xml:space="preserve"> and</w:t>
      </w:r>
      <w:r w:rsidR="00C23A12">
        <w:rPr>
          <w:rFonts w:ascii="Times New Roman" w:hAnsi="Times New Roman" w:cs="Times New Roman"/>
          <w:lang w:val="en-US"/>
        </w:rPr>
        <w:t xml:space="preserve"> is</w:t>
      </w:r>
      <w:r w:rsidR="007D3C60">
        <w:rPr>
          <w:rFonts w:ascii="Times New Roman" w:hAnsi="Times New Roman" w:cs="Times New Roman"/>
          <w:lang w:val="en-US"/>
        </w:rPr>
        <w:t>, barring massive CO</w:t>
      </w:r>
      <w:r w:rsidR="007D3C60" w:rsidRPr="00486E6E">
        <w:rPr>
          <w:rFonts w:ascii="Times New Roman" w:hAnsi="Times New Roman" w:cs="Times New Roman"/>
          <w:vertAlign w:val="subscript"/>
          <w:lang w:val="en-US"/>
        </w:rPr>
        <w:t>2</w:t>
      </w:r>
      <w:r w:rsidR="007D3C60">
        <w:rPr>
          <w:rFonts w:ascii="Times New Roman" w:hAnsi="Times New Roman" w:cs="Times New Roman"/>
          <w:lang w:val="en-US"/>
        </w:rPr>
        <w:t xml:space="preserve"> removal schemes,</w:t>
      </w:r>
      <w:r w:rsidR="00C23A12">
        <w:rPr>
          <w:rFonts w:ascii="Times New Roman" w:hAnsi="Times New Roman" w:cs="Times New Roman"/>
          <w:lang w:val="en-US"/>
        </w:rPr>
        <w:t xml:space="preserve"> </w:t>
      </w:r>
      <w:r w:rsidRPr="00EB76CB">
        <w:rPr>
          <w:rFonts w:ascii="Times New Roman" w:hAnsi="Times New Roman" w:cs="Times New Roman"/>
          <w:lang w:val="en-US"/>
        </w:rPr>
        <w:t>incompatible with the</w:t>
      </w:r>
      <w:r w:rsidR="007D3C60">
        <w:rPr>
          <w:rFonts w:ascii="Times New Roman" w:hAnsi="Times New Roman" w:cs="Times New Roman"/>
          <w:lang w:val="en-US"/>
        </w:rPr>
        <w:t xml:space="preserve"> net-zero emissions implication</w:t>
      </w:r>
      <w:r w:rsidRPr="00EB76CB">
        <w:rPr>
          <w:rFonts w:ascii="Times New Roman" w:hAnsi="Times New Roman" w:cs="Times New Roman"/>
          <w:lang w:val="en-US"/>
        </w:rPr>
        <w:t xml:space="preserve"> Paris Agreement</w:t>
      </w:r>
      <w:r w:rsidR="007D3C60">
        <w:rPr>
          <w:rFonts w:ascii="Times New Roman" w:hAnsi="Times New Roman" w:cs="Times New Roman"/>
          <w:lang w:val="en-US"/>
        </w:rPr>
        <w:t>. Third,</w:t>
      </w:r>
      <w:r w:rsidRPr="00EB76CB">
        <w:rPr>
          <w:rFonts w:ascii="Times New Roman" w:hAnsi="Times New Roman" w:cs="Times New Roman"/>
          <w:lang w:val="en-US"/>
        </w:rPr>
        <w:t xml:space="preserve"> "</w:t>
      </w:r>
      <w:r w:rsidR="007D3C60">
        <w:rPr>
          <w:rFonts w:ascii="Times New Roman" w:hAnsi="Times New Roman" w:cs="Times New Roman"/>
          <w:lang w:val="en-US"/>
        </w:rPr>
        <w:t xml:space="preserve">expansive </w:t>
      </w:r>
      <w:r w:rsidRPr="00EB76CB">
        <w:rPr>
          <w:rFonts w:ascii="Times New Roman" w:hAnsi="Times New Roman" w:cs="Times New Roman"/>
          <w:lang w:val="en-US"/>
        </w:rPr>
        <w:t xml:space="preserve">coupling", </w:t>
      </w:r>
      <w:r w:rsidR="007D3C60">
        <w:rPr>
          <w:rFonts w:ascii="Times New Roman" w:hAnsi="Times New Roman" w:cs="Times New Roman"/>
          <w:lang w:val="en-US"/>
        </w:rPr>
        <w:t>occurs when</w:t>
      </w:r>
      <w:r w:rsidRPr="00EB76CB">
        <w:rPr>
          <w:rFonts w:ascii="Times New Roman" w:hAnsi="Times New Roman" w:cs="Times New Roman"/>
          <w:lang w:val="en-US"/>
        </w:rPr>
        <w:t xml:space="preserve"> both variables are positive but in this case, </w:t>
      </w:r>
      <w:r w:rsidR="007D3C60">
        <w:rPr>
          <w:rFonts w:ascii="Times New Roman" w:hAnsi="Times New Roman" w:cs="Times New Roman"/>
          <w:lang w:val="en-US"/>
        </w:rPr>
        <w:t>CO</w:t>
      </w:r>
      <w:r w:rsidR="007D3C60" w:rsidRPr="00486E6E">
        <w:rPr>
          <w:rFonts w:ascii="Times New Roman" w:hAnsi="Times New Roman" w:cs="Times New Roman"/>
          <w:vertAlign w:val="subscript"/>
          <w:lang w:val="en-US"/>
        </w:rPr>
        <w:t>2</w:t>
      </w:r>
      <w:r w:rsidR="007D3C60" w:rsidRPr="00EB76CB">
        <w:rPr>
          <w:rFonts w:ascii="Times New Roman" w:hAnsi="Times New Roman" w:cs="Times New Roman"/>
          <w:lang w:val="en-US"/>
        </w:rPr>
        <w:t xml:space="preserve"> </w:t>
      </w:r>
      <w:r w:rsidRPr="00EB76CB">
        <w:rPr>
          <w:rFonts w:ascii="Times New Roman" w:hAnsi="Times New Roman" w:cs="Times New Roman"/>
          <w:lang w:val="en-US"/>
        </w:rPr>
        <w:t xml:space="preserve">emissions increase faster than economic output. We include two last states referencing the situation where economic activity decreases. </w:t>
      </w:r>
      <w:r w:rsidR="007D3C60">
        <w:rPr>
          <w:rFonts w:ascii="Times New Roman" w:hAnsi="Times New Roman" w:cs="Times New Roman"/>
          <w:lang w:val="en-US"/>
        </w:rPr>
        <w:t>Fourth,</w:t>
      </w:r>
      <w:r w:rsidRPr="00EB76CB">
        <w:rPr>
          <w:rFonts w:ascii="Times New Roman" w:hAnsi="Times New Roman" w:cs="Times New Roman"/>
          <w:lang w:val="en-US"/>
        </w:rPr>
        <w:t xml:space="preserve"> "negative decoupling" refers to the </w:t>
      </w:r>
      <w:r w:rsidR="000B6B28">
        <w:rPr>
          <w:rFonts w:ascii="Times New Roman" w:hAnsi="Times New Roman" w:cs="Times New Roman"/>
          <w:lang w:val="en-US"/>
        </w:rPr>
        <w:t>possibl</w:t>
      </w:r>
      <w:r w:rsidR="00437382">
        <w:rPr>
          <w:rFonts w:ascii="Times New Roman" w:hAnsi="Times New Roman" w:cs="Times New Roman"/>
          <w:lang w:val="en-US"/>
        </w:rPr>
        <w:t>e</w:t>
      </w:r>
      <w:r w:rsidR="000B6B28">
        <w:rPr>
          <w:rFonts w:ascii="Times New Roman" w:hAnsi="Times New Roman" w:cs="Times New Roman"/>
          <w:lang w:val="en-US"/>
        </w:rPr>
        <w:t xml:space="preserve"> but unlikely</w:t>
      </w:r>
      <w:r w:rsidRPr="00EB76CB">
        <w:rPr>
          <w:rFonts w:ascii="Times New Roman" w:hAnsi="Times New Roman" w:cs="Times New Roman"/>
          <w:lang w:val="en-US"/>
        </w:rPr>
        <w:t xml:space="preserve"> situation in which economic growth</w:t>
      </w:r>
      <w:r>
        <w:rPr>
          <w:rFonts w:ascii="Times New Roman" w:hAnsi="Times New Roman" w:cs="Times New Roman"/>
          <w:lang w:val="en-US"/>
        </w:rPr>
        <w:t xml:space="preserve"> is negative</w:t>
      </w:r>
      <w:r w:rsidRPr="00EB76CB">
        <w:rPr>
          <w:rFonts w:ascii="Times New Roman" w:hAnsi="Times New Roman" w:cs="Times New Roman"/>
          <w:lang w:val="en-US"/>
        </w:rPr>
        <w:t>, but emissions</w:t>
      </w:r>
      <w:r>
        <w:rPr>
          <w:rFonts w:ascii="Times New Roman" w:hAnsi="Times New Roman" w:cs="Times New Roman"/>
          <w:lang w:val="en-US"/>
        </w:rPr>
        <w:t xml:space="preserve"> </w:t>
      </w:r>
      <w:r w:rsidRPr="00EB76CB">
        <w:rPr>
          <w:rFonts w:ascii="Times New Roman" w:hAnsi="Times New Roman" w:cs="Times New Roman"/>
          <w:lang w:val="en-US"/>
        </w:rPr>
        <w:t>increas</w:t>
      </w:r>
      <w:r>
        <w:rPr>
          <w:rFonts w:ascii="Times New Roman" w:hAnsi="Times New Roman" w:cs="Times New Roman"/>
          <w:lang w:val="en-US"/>
        </w:rPr>
        <w:t>e</w:t>
      </w:r>
      <w:r w:rsidRPr="00EB76CB">
        <w:rPr>
          <w:rFonts w:ascii="Times New Roman" w:hAnsi="Times New Roman" w:cs="Times New Roman"/>
          <w:lang w:val="en-US"/>
        </w:rPr>
        <w:t xml:space="preserve">. </w:t>
      </w:r>
      <w:r w:rsidR="000B6B28">
        <w:rPr>
          <w:rFonts w:ascii="Times New Roman" w:hAnsi="Times New Roman" w:cs="Times New Roman"/>
          <w:lang w:val="en-US"/>
        </w:rPr>
        <w:t xml:space="preserve">Fifth, “negative coupling” </w:t>
      </w:r>
      <w:r w:rsidRPr="00EB76CB">
        <w:rPr>
          <w:rFonts w:ascii="Times New Roman" w:hAnsi="Times New Roman" w:cs="Times New Roman"/>
          <w:lang w:val="en-US"/>
        </w:rPr>
        <w:t xml:space="preserve">occurs when </w:t>
      </w:r>
      <w:r w:rsidR="000B6B28">
        <w:rPr>
          <w:rFonts w:ascii="Times New Roman" w:hAnsi="Times New Roman" w:cs="Times New Roman"/>
          <w:lang w:val="en-US"/>
        </w:rPr>
        <w:t>both CO</w:t>
      </w:r>
      <w:r w:rsidR="000B6B28" w:rsidRPr="00486E6E">
        <w:rPr>
          <w:rFonts w:ascii="Times New Roman" w:hAnsi="Times New Roman" w:cs="Times New Roman"/>
          <w:vertAlign w:val="subscript"/>
          <w:lang w:val="en-US"/>
        </w:rPr>
        <w:t>2</w:t>
      </w:r>
      <w:r w:rsidR="000B6B28" w:rsidRPr="00EB76CB">
        <w:rPr>
          <w:rFonts w:ascii="Times New Roman" w:hAnsi="Times New Roman" w:cs="Times New Roman"/>
          <w:lang w:val="en-US"/>
        </w:rPr>
        <w:t xml:space="preserve"> </w:t>
      </w:r>
      <w:r w:rsidRPr="00EB76CB">
        <w:rPr>
          <w:rFonts w:ascii="Times New Roman" w:hAnsi="Times New Roman" w:cs="Times New Roman"/>
          <w:lang w:val="en-US"/>
        </w:rPr>
        <w:t>emissions and economic output decrease</w:t>
      </w:r>
      <w:r>
        <w:rPr>
          <w:rFonts w:ascii="Times New Roman" w:hAnsi="Times New Roman" w:cs="Times New Roman"/>
          <w:lang w:val="en-US"/>
        </w:rPr>
        <w:t>, referring to a “de-growth” situation</w:t>
      </w:r>
      <w:r w:rsidRPr="00EB76CB">
        <w:rPr>
          <w:rFonts w:ascii="Times New Roman" w:hAnsi="Times New Roman" w:cs="Times New Roman"/>
          <w:lang w:val="en-US"/>
        </w:rPr>
        <w:t xml:space="preserve">. Only the first and </w:t>
      </w:r>
      <w:r w:rsidR="00437382">
        <w:rPr>
          <w:rFonts w:ascii="Times New Roman" w:hAnsi="Times New Roman" w:cs="Times New Roman"/>
          <w:lang w:val="en-US"/>
        </w:rPr>
        <w:t>fifth</w:t>
      </w:r>
      <w:r w:rsidR="00437382" w:rsidRPr="00EB76CB">
        <w:rPr>
          <w:rFonts w:ascii="Times New Roman" w:hAnsi="Times New Roman" w:cs="Times New Roman"/>
          <w:lang w:val="en-US"/>
        </w:rPr>
        <w:t xml:space="preserve"> </w:t>
      </w:r>
      <w:r w:rsidRPr="00EB76CB">
        <w:rPr>
          <w:rFonts w:ascii="Times New Roman" w:hAnsi="Times New Roman" w:cs="Times New Roman"/>
          <w:lang w:val="en-US"/>
        </w:rPr>
        <w:t xml:space="preserve">states </w:t>
      </w:r>
      <w:r w:rsidR="00164F9B">
        <w:rPr>
          <w:rFonts w:ascii="Times New Roman" w:hAnsi="Times New Roman" w:cs="Times New Roman"/>
          <w:lang w:val="en-US"/>
        </w:rPr>
        <w:t xml:space="preserve">mean </w:t>
      </w:r>
      <w:r w:rsidR="00164F9B">
        <w:rPr>
          <w:rFonts w:ascii="Times New Roman" w:hAnsi="Times New Roman" w:cs="Times New Roman"/>
          <w:lang w:val="en-US"/>
        </w:rPr>
        <w:lastRenderedPageBreak/>
        <w:t xml:space="preserve">that the </w:t>
      </w:r>
      <w:r w:rsidR="00164F9B" w:rsidRPr="00164F9B">
        <w:rPr>
          <w:rFonts w:ascii="Times New Roman" w:hAnsi="Times New Roman" w:cs="Times New Roman"/>
          <w:lang w:val="en-GB"/>
        </w:rPr>
        <w:t>economy is decarboni</w:t>
      </w:r>
      <w:r w:rsidR="000B6B28">
        <w:rPr>
          <w:rFonts w:ascii="Times New Roman" w:hAnsi="Times New Roman" w:cs="Times New Roman"/>
          <w:lang w:val="en-GB"/>
        </w:rPr>
        <w:t>z</w:t>
      </w:r>
      <w:r w:rsidR="00164F9B" w:rsidRPr="00164F9B">
        <w:rPr>
          <w:rFonts w:ascii="Times New Roman" w:hAnsi="Times New Roman" w:cs="Times New Roman"/>
          <w:lang w:val="en-GB"/>
        </w:rPr>
        <w:t>ing</w:t>
      </w:r>
      <w:r w:rsidRPr="00164F9B">
        <w:rPr>
          <w:rFonts w:ascii="Times New Roman" w:hAnsi="Times New Roman" w:cs="Times New Roman"/>
          <w:lang w:val="en-GB"/>
        </w:rPr>
        <w:t>.</w:t>
      </w:r>
      <w:r w:rsidRPr="00EB76CB">
        <w:rPr>
          <w:rFonts w:ascii="Times New Roman" w:hAnsi="Times New Roman" w:cs="Times New Roman"/>
          <w:lang w:val="en-US"/>
        </w:rPr>
        <w:t xml:space="preserve"> Negative coupling, however, </w:t>
      </w:r>
      <w:r w:rsidR="00164F9B">
        <w:rPr>
          <w:rFonts w:ascii="Times New Roman" w:hAnsi="Times New Roman" w:cs="Times New Roman"/>
          <w:lang w:val="en-US"/>
        </w:rPr>
        <w:t>may</w:t>
      </w:r>
      <w:r w:rsidRPr="00EB76CB">
        <w:rPr>
          <w:rFonts w:ascii="Times New Roman" w:hAnsi="Times New Roman" w:cs="Times New Roman"/>
          <w:lang w:val="en-US"/>
        </w:rPr>
        <w:t xml:space="preserve"> imply more severe social and political troubles </w:t>
      </w:r>
      <w:r w:rsidR="00437382">
        <w:rPr>
          <w:rFonts w:ascii="Times New Roman" w:hAnsi="Times New Roman" w:cs="Times New Roman"/>
          <w:lang w:val="en-US"/>
        </w:rPr>
        <w:t>and</w:t>
      </w:r>
      <w:r w:rsidRPr="00EB76CB">
        <w:rPr>
          <w:rFonts w:ascii="Times New Roman" w:hAnsi="Times New Roman" w:cs="Times New Roman"/>
          <w:lang w:val="en-US"/>
        </w:rPr>
        <w:t xml:space="preserve"> is still not considered a target by any government</w:t>
      </w:r>
      <w:r w:rsidR="000B6B28">
        <w:rPr>
          <w:rFonts w:ascii="Times New Roman" w:hAnsi="Times New Roman" w:cs="Times New Roman"/>
          <w:lang w:val="en-US"/>
        </w:rPr>
        <w:t>, although it is gaining attention in climate policy research</w:t>
      </w:r>
      <w:r w:rsidR="006A3ABF">
        <w:rPr>
          <w:rFonts w:ascii="Times New Roman" w:hAnsi="Times New Roman" w:cs="Times New Roman"/>
          <w:lang w:val="en-US"/>
        </w:rPr>
        <w:t xml:space="preserve"> </w:t>
      </w:r>
      <w:r w:rsidR="006A3ABF">
        <w:rPr>
          <w:rFonts w:ascii="Times New Roman" w:hAnsi="Times New Roman" w:cs="Times New Roman"/>
          <w:lang w:val="en-US"/>
        </w:rPr>
        <w:fldChar w:fldCharType="begin"/>
      </w:r>
      <w:r w:rsidR="006A3ABF">
        <w:rPr>
          <w:rFonts w:ascii="Times New Roman" w:hAnsi="Times New Roman" w:cs="Times New Roman"/>
          <w:lang w:val="en-US"/>
        </w:rPr>
        <w:instrText xml:space="preserve"> ADDIN EN.CITE &lt;EndNote&gt;&lt;Cite&gt;&lt;Author&gt;Kallis&lt;/Author&gt;&lt;Year&gt;2018&lt;/Year&gt;&lt;RecNum&gt;862&lt;/RecNum&gt;&lt;DisplayText&gt;[4]&lt;/DisplayText&gt;&lt;record&gt;&lt;rec-number&gt;862&lt;/rec-number&gt;&lt;foreign-keys&gt;&lt;key app="EN" db-id="zap5wezzop9xpwe0awepz55lfafptea5pr2w" timestamp="1649863809"&gt;862&lt;/key&gt;&lt;/foreign-keys&gt;&lt;ref-type name="Journal Article"&gt;17&lt;/ref-type&gt;&lt;contributors&gt;&lt;authors&gt;&lt;author&gt;Kallis, Giorgos&lt;/author&gt;&lt;author&gt;Kostakis, Vasilis&lt;/author&gt;&lt;author&gt;Lange, Steffen&lt;/author&gt;&lt;author&gt;Muraca, Barbara&lt;/author&gt;&lt;author&gt;Paulson, Susan&lt;/author&gt;&lt;author&gt;Schmelzer, Matthias&lt;/author&gt;&lt;/authors&gt;&lt;/contributors&gt;&lt;titles&gt;&lt;title&gt;Research on degrowth&lt;/title&gt;&lt;secondary-title&gt;Annual Review of Environment and Resources&lt;/secondary-title&gt;&lt;/titles&gt;&lt;periodical&gt;&lt;full-title&gt;Annual Review of Environment and Resources&lt;/full-title&gt;&lt;/periodical&gt;&lt;pages&gt;291-316&lt;/pages&gt;&lt;volume&gt;43&lt;/volume&gt;&lt;dates&gt;&lt;year&gt;2018&lt;/year&gt;&lt;/dates&gt;&lt;isbn&gt;1543-5938&lt;/isbn&gt;&lt;urls&gt;&lt;/urls&gt;&lt;/record&gt;&lt;/Cite&gt;&lt;/EndNote&gt;</w:instrText>
      </w:r>
      <w:r w:rsidR="006A3ABF">
        <w:rPr>
          <w:rFonts w:ascii="Times New Roman" w:hAnsi="Times New Roman" w:cs="Times New Roman"/>
          <w:lang w:val="en-US"/>
        </w:rPr>
        <w:fldChar w:fldCharType="separate"/>
      </w:r>
      <w:r w:rsidR="006A3ABF">
        <w:rPr>
          <w:rFonts w:ascii="Times New Roman" w:hAnsi="Times New Roman" w:cs="Times New Roman"/>
          <w:noProof/>
          <w:lang w:val="en-US"/>
        </w:rPr>
        <w:t>[4]</w:t>
      </w:r>
      <w:r w:rsidR="006A3ABF">
        <w:rPr>
          <w:rFonts w:ascii="Times New Roman" w:hAnsi="Times New Roman" w:cs="Times New Roman"/>
          <w:lang w:val="en-US"/>
        </w:rPr>
        <w:fldChar w:fldCharType="end"/>
      </w:r>
      <w:r w:rsidRPr="00EB76CB">
        <w:rPr>
          <w:rFonts w:ascii="Times New Roman" w:hAnsi="Times New Roman" w:cs="Times New Roman"/>
          <w:lang w:val="en-US"/>
        </w:rPr>
        <w:t>.</w:t>
      </w:r>
      <w:r w:rsidRPr="003B5063">
        <w:rPr>
          <w:rFonts w:ascii="Times New Roman" w:hAnsi="Times New Roman" w:cs="Times New Roman"/>
          <w:lang w:val="en-US"/>
        </w:rPr>
        <w:t xml:space="preserve"> </w:t>
      </w:r>
    </w:p>
    <w:p w14:paraId="66E60652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41" w:rightFromText="141" w:vertAnchor="page" w:horzAnchor="margin" w:tblpXSpec="center" w:tblpY="3247"/>
        <w:tblW w:w="7171" w:type="dxa"/>
        <w:tblLook w:val="04A0" w:firstRow="1" w:lastRow="0" w:firstColumn="1" w:lastColumn="0" w:noHBand="0" w:noVBand="1"/>
      </w:tblPr>
      <w:tblGrid>
        <w:gridCol w:w="1855"/>
        <w:gridCol w:w="771"/>
        <w:gridCol w:w="831"/>
        <w:gridCol w:w="914"/>
        <w:gridCol w:w="831"/>
        <w:gridCol w:w="1969"/>
      </w:tblGrid>
      <w:tr w:rsidR="00847FD3" w:rsidRPr="000B7913" w14:paraId="1AE68308" w14:textId="77777777" w:rsidTr="003A1E59">
        <w:trPr>
          <w:trHeight w:val="300"/>
        </w:trPr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723D20F" w14:textId="77777777" w:rsidR="00847FD3" w:rsidRPr="005F25FB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F2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43E82E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F2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Peak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14:paraId="4D30E8F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F2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ΔCO</w:t>
            </w:r>
            <w:r w:rsidRPr="00797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14:paraId="6866B1D5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F2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ΔGDP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14:paraId="46C1319D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F2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14:paraId="7C9929D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F2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State</w:t>
            </w:r>
          </w:p>
        </w:tc>
      </w:tr>
      <w:tr w:rsidR="00847FD3" w:rsidRPr="000B7913" w14:paraId="78600516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83D9BA8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93607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1973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A74A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-14%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9D06E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136%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DFAC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A970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6C130FAA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6B00346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United Kingdom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A45A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1973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F24D5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-44%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4E14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160%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47D0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E1E0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3489C478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24CE924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Luxemburg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8D1A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1974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F1F99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-14%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C121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384%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DD5B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CA88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5D33A292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442F461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A5FD5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1980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F4ACB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-47%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9419CA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130%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AE44B5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1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8EA3ED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2F466519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0F0B553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Germany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68F569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1980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9BA93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-35%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B693C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92%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50A82A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502FC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384589DF" w14:textId="77777777" w:rsidTr="003A1E59">
        <w:trPr>
          <w:trHeight w:val="300"/>
        </w:trPr>
        <w:tc>
          <w:tcPr>
            <w:tcW w:w="1855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AA14E91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FEC6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1980</w:t>
            </w:r>
          </w:p>
        </w:tc>
        <w:tc>
          <w:tcPr>
            <w:tcW w:w="8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C7864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-32%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379C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99%</w:t>
            </w:r>
          </w:p>
        </w:tc>
        <w:tc>
          <w:tcPr>
            <w:tcW w:w="8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3C53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19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2E8B0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46139951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EC6F2FF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Czechia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5095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3126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-48%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52F04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157%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97835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5553C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13111D4B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8ED8CF1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4F58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D3A1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-42%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AD86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123%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CC2E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E0FCD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7691746F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29D765A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225B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D170C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-44%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A0B17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122%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84220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DBE7C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0112C37E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52CBAEA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Latvia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B6EC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4FAD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-58%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704C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04DB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2617D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526DD243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7E26C66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564AA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3AA5E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-30%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BC57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203%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366F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1A11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1370D85B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A282530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277BE7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1989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C9221C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-34%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2E7A2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23%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118FF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1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CD20D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51B52A54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B28DA39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Russia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89B45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96289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-28%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5EBA5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94%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E1CE4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72BB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28860347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2E25B55A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7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AB198E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1991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0050F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-65%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2E578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50%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E20EB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1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5AA55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3DE7CF02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8389143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98257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1998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A3CFD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-51%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299A4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36%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CF96D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9A40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1739D911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0FD475D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Switzerland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760C7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8694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-17%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C2DA9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40%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09290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3582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7DAABCE5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21490F42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B25A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046D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-15%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B8C44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0C97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DE65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44C502AF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1A1D9202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71118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7B2A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-37%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E01CA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7A10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8C907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55C5CD87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5504D80D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15AD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5D394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-12%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28B7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D1EA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D14DA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67A6636B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206AA82F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Norway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2DB6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6FCF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2882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F5CCC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7E34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6D15FF16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7540F727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United States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699F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D69E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-15%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3ABB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F503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430EE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507256EC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7FE7ED05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CC6BC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1061E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-28%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4956D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-4%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5390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AD2B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Negative coupling</w:t>
            </w:r>
          </w:p>
        </w:tc>
      </w:tr>
      <w:tr w:rsidR="00847FD3" w:rsidRPr="000B7913" w14:paraId="7FF7E708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4D7D8E86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18F0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821E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-15%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8B2FD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7969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8C9F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4E1D7D6E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64671EDB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Japan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7A8A0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CDFA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-14%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C3E1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5E17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6D95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72343377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5C61CB16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8FAF0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F8AE7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-22%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07ED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71%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F8794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10185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14C6D8E9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57A74880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Spain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54279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3EBF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-24%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0D5B9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3F65E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F5E06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6F056145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14:paraId="2B7C161F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974E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7CE37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-17%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EE234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5%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8D70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D33B5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Absolute decoupling</w:t>
            </w:r>
          </w:p>
        </w:tc>
      </w:tr>
      <w:tr w:rsidR="00847FD3" w:rsidRPr="000B7913" w14:paraId="4312E87F" w14:textId="77777777" w:rsidTr="003A1E59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14:paraId="3C718EF3" w14:textId="77777777" w:rsidR="00847FD3" w:rsidRPr="00797475" w:rsidRDefault="00847FD3" w:rsidP="00847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9747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5D5EB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6C89D1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-29%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EFCAB3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-23%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402292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7B2A4F" w14:textId="77777777" w:rsidR="00847FD3" w:rsidRPr="005F25FB" w:rsidRDefault="00847FD3" w:rsidP="00847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5F25F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Negative coupling</w:t>
            </w:r>
          </w:p>
        </w:tc>
      </w:tr>
    </w:tbl>
    <w:p w14:paraId="4A07CB0B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8ADD75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8C165B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E8A67E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90FC29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49D226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0DBAE5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3B3BC0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568CDF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DCABEC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963A6C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75B391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8EA238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527167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BA7D6B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D8498B" w14:textId="77777777" w:rsidR="000C093B" w:rsidRDefault="000C093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497A30" w14:textId="77777777" w:rsidR="00437382" w:rsidRDefault="00437382" w:rsidP="00DF01F1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C9566FC" w14:textId="77777777" w:rsidR="00437382" w:rsidRDefault="00437382" w:rsidP="00DF01F1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C825D8" w14:textId="77777777" w:rsidR="00847FD3" w:rsidRDefault="00847FD3" w:rsidP="00DF01F1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74A295" w14:textId="77777777" w:rsidR="00847FD3" w:rsidRDefault="00847FD3" w:rsidP="00DF01F1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9A649E7" w14:textId="5493B321" w:rsidR="00E40CF3" w:rsidRPr="00E14D54" w:rsidRDefault="00E40CF3" w:rsidP="00DF01F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F45296"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E14D54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Decoupling </w:t>
      </w:r>
      <w:r w:rsidR="00331158"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>factors (D</w:t>
      </w:r>
      <w:r w:rsidR="00E14D54"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>F</w:t>
      </w:r>
      <w:r w:rsidR="00331158"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) </w:t>
      </w:r>
      <w:r w:rsidR="006B44F4"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and decoupling states </w:t>
      </w:r>
      <w:r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>in peak-and-decline countries</w:t>
      </w:r>
      <w:r w:rsidR="00E14D54" w:rsidRPr="00E14D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; </w:t>
      </w:r>
      <w:r w:rsidR="00E14D54" w:rsidRPr="00E14D54">
        <w:rPr>
          <w:rFonts w:ascii="Times New Roman" w:hAnsi="Times New Roman" w:cs="Times New Roman"/>
          <w:sz w:val="20"/>
          <w:szCs w:val="20"/>
          <w:lang w:val="en-US"/>
        </w:rPr>
        <w:t>ΔGDP and ΔCO</w:t>
      </w:r>
      <w:r w:rsidR="00E14D54" w:rsidRPr="00E14D5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E14D54" w:rsidRPr="00E14D54">
        <w:rPr>
          <w:rFonts w:ascii="Times New Roman" w:hAnsi="Times New Roman" w:cs="Times New Roman"/>
          <w:sz w:val="20"/>
          <w:szCs w:val="20"/>
          <w:lang w:val="en-US"/>
        </w:rPr>
        <w:t xml:space="preserve"> denote the increase of GDP and CO</w:t>
      </w:r>
      <w:r w:rsidR="00E14D54" w:rsidRPr="00E14D54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E14D54" w:rsidRPr="00E14D54">
        <w:rPr>
          <w:rFonts w:ascii="Times New Roman" w:hAnsi="Times New Roman" w:cs="Times New Roman"/>
          <w:sz w:val="20"/>
          <w:szCs w:val="20"/>
          <w:lang w:val="en-US"/>
        </w:rPr>
        <w:t xml:space="preserve"> emissions (in %) between the year of emissions peaks and 2019</w:t>
      </w:r>
      <w:r w:rsidR="006B44F4" w:rsidRPr="00E14D54">
        <w:rPr>
          <w:rFonts w:ascii="Times New Roman" w:hAnsi="Times New Roman" w:cs="Times New Roman"/>
          <w:sz w:val="20"/>
          <w:szCs w:val="20"/>
          <w:lang w:val="en-US"/>
        </w:rPr>
        <w:t xml:space="preserve">; Sources: </w:t>
      </w:r>
      <w:r w:rsidR="00DF01F1" w:rsidRPr="00E14D54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="006A3ABF" w:rsidRPr="00E14D54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&lt;EndNote&gt;&lt;Cite&gt;&lt;Author&gt;BP&lt;/Author&gt;&lt;Year&gt;2021&lt;/Year&gt;&lt;RecNum&gt;856&lt;/RecNum&gt;&lt;DisplayText&gt;[5-7]&lt;/DisplayText&gt;&lt;record&gt;&lt;rec-number&gt;856&lt;/rec-number&gt;&lt;foreign-keys&gt;&lt;key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edition.&lt;/title&gt;&lt;/titles&gt;&lt;dates&gt;&lt;year&gt;2021&lt;/year&gt;&lt;/dates&gt;&lt;urls&gt;&lt;/urls&gt;&lt;/record&gt;&lt;/Cite&gt;&lt;Cite&gt;&lt;Author&gt;World Bank&lt;/Author&gt;&lt;Year&gt;2022&lt;/Year&gt;&lt;RecNum&gt;858&lt;/RecNum&gt;&lt;record&gt;&lt;rec-number&gt;858&lt;/rec-number&gt;&lt;foreign-keys&gt;&lt;key app="EN" db-id="zap5wezzop9xpwe0awepz55lfafptea5pr2w" timestamp="1649682087"&gt;858&lt;/key&gt;&lt;/foreign-keys&gt;&lt;ref-type name="Dataset"&gt;59&lt;/ref-type&gt;&lt;contributors&gt;&lt;authors&gt;&lt;author&gt;World Bank,&lt;/author&gt;&lt;/authors&gt;&lt;secondary-authors&gt;&lt;author&gt;World Bank&lt;/author&gt;&lt;/secondary-authors&gt;&lt;/contributors&gt;&lt;titles&gt;&lt;title&gt;World Development Indicators&lt;/title&gt;&lt;/titles&gt;&lt;dates&gt;&lt;year&gt;2022&lt;/year&gt;&lt;/dates&gt;&lt;urls&gt;&lt;related-urls&gt;&lt;url&gt;https://databank.worldbank.org/reports.aspx?source=2&amp;amp;series=NY.GDP.MKTP.KD.ZG&amp;amp;country=&lt;/url&gt;&lt;/related-urls&gt;&lt;/urls&gt;&lt;/record&gt;&lt;/Cite&gt;&lt;Cite&gt;&lt;Author&gt;Maddison Project Database&lt;/Author&gt;&lt;Year&gt;2020&lt;/Year&gt;&lt;RecNum&gt;859&lt;/RecNum&gt;&lt;record&gt;&lt;rec-number&gt;859&lt;/rec-number&gt;&lt;foreign-keys&gt;&lt;key app="EN" db-id="zap5wezzop9xpwe0awepz55lfafptea5pr2w" timestamp="1649683201"&gt;859&lt;/key&gt;&lt;/foreign-keys&gt;&lt;ref-type name="Dataset"&gt;59&lt;/ref-type&gt;&lt;contributors&gt;&lt;authors&gt;&lt;author&gt;Maddison Project Database,&lt;/author&gt;&lt;/authors&gt;&lt;/contributors&gt;&lt;titles&gt;&lt;title&gt;Maddison style estimates of the evolution of the world economy. A new 2020 update&lt;/title&gt;&lt;/titles&gt;&lt;dates&gt;&lt;year&gt;2020&lt;/year&gt;&lt;/dates&gt;&lt;urls&gt;&lt;related-urls&gt;&lt;url&gt;https://www.rug.nl/ggdc/historicaldevelopment/maddison/releases/maddison-project-database-2020?lang=en&lt;/url&gt;&lt;/related-urls&gt;&lt;/urls&gt;&lt;/record&gt;&lt;/Cite&gt;&lt;/EndNote&gt;</w:instrText>
      </w:r>
      <w:r w:rsidR="00DF01F1" w:rsidRPr="00E14D54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6A3ABF" w:rsidRPr="00E14D54">
        <w:rPr>
          <w:rFonts w:ascii="Times New Roman" w:hAnsi="Times New Roman" w:cs="Times New Roman"/>
          <w:noProof/>
          <w:sz w:val="20"/>
          <w:szCs w:val="20"/>
          <w:lang w:val="en-US"/>
        </w:rPr>
        <w:t>[5-7]</w:t>
      </w:r>
      <w:r w:rsidR="00DF01F1" w:rsidRPr="00E14D54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DF01F1" w:rsidRPr="00E14D54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EA62DCA" w14:textId="77777777" w:rsidR="00C66238" w:rsidRDefault="00C66238" w:rsidP="00C6623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1330B45" w14:textId="5D15212A" w:rsidR="00C66238" w:rsidRPr="00164F9B" w:rsidRDefault="00C66238" w:rsidP="00C6623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23A12">
        <w:rPr>
          <w:rFonts w:ascii="Times New Roman" w:hAnsi="Times New Roman" w:cs="Times New Roman"/>
          <w:lang w:val="en-US"/>
        </w:rPr>
        <w:t>The results (Table 2) show that all but two peak-and-decline countries experienced absolute decoupling in the period peak year-2019, meaning that CO</w:t>
      </w:r>
      <w:r w:rsidRPr="00A30562">
        <w:rPr>
          <w:rFonts w:ascii="Times New Roman" w:hAnsi="Times New Roman" w:cs="Times New Roman"/>
          <w:vertAlign w:val="subscript"/>
          <w:lang w:val="en-US"/>
        </w:rPr>
        <w:t>2</w:t>
      </w:r>
      <w:r w:rsidRPr="00C23A12">
        <w:rPr>
          <w:rFonts w:ascii="Times New Roman" w:hAnsi="Times New Roman" w:cs="Times New Roman"/>
          <w:lang w:val="en-US"/>
        </w:rPr>
        <w:t xml:space="preserve"> emissions reached a maximum and then decreased while GDP grew</w:t>
      </w:r>
      <w:r w:rsidRPr="00164F9B">
        <w:rPr>
          <w:rFonts w:ascii="Times New Roman" w:hAnsi="Times New Roman" w:cs="Times New Roman"/>
          <w:lang w:val="en-US"/>
        </w:rPr>
        <w:t>. Because the first countries peaked already in the early 1970s, absolute decoupling is possible even for long periods. However, the trajectories after the peak can vary</w:t>
      </w:r>
      <w:r w:rsidRPr="000B6B28">
        <w:rPr>
          <w:rFonts w:ascii="Times New Roman" w:hAnsi="Times New Roman" w:cs="Times New Roman"/>
          <w:lang w:val="en-US"/>
        </w:rPr>
        <w:t xml:space="preserve"> </w:t>
      </w:r>
      <w:r w:rsidRPr="00164F9B">
        <w:rPr>
          <w:rFonts w:ascii="Times New Roman" w:hAnsi="Times New Roman" w:cs="Times New Roman"/>
          <w:lang w:val="en-US"/>
        </w:rPr>
        <w:t>substantially. For instance, the UK and Belgium both peaked in 1973</w:t>
      </w:r>
      <w:r>
        <w:rPr>
          <w:rFonts w:ascii="Times New Roman" w:hAnsi="Times New Roman" w:cs="Times New Roman"/>
          <w:lang w:val="en-US"/>
        </w:rPr>
        <w:t>, but whereas Belgium reduced</w:t>
      </w:r>
      <w:r w:rsidRPr="00164F9B">
        <w:rPr>
          <w:rFonts w:ascii="Times New Roman" w:hAnsi="Times New Roman" w:cs="Times New Roman"/>
          <w:lang w:val="en-US"/>
        </w:rPr>
        <w:t xml:space="preserve"> emissions </w:t>
      </w:r>
      <w:r>
        <w:rPr>
          <w:rFonts w:ascii="Times New Roman" w:hAnsi="Times New Roman" w:cs="Times New Roman"/>
          <w:lang w:val="en-US"/>
        </w:rPr>
        <w:t>by only</w:t>
      </w:r>
      <w:r w:rsidRPr="00164F9B">
        <w:rPr>
          <w:rFonts w:ascii="Times New Roman" w:hAnsi="Times New Roman" w:cs="Times New Roman"/>
          <w:lang w:val="en-US"/>
        </w:rPr>
        <w:t xml:space="preserve"> </w:t>
      </w:r>
      <w:r w:rsidRPr="00164F9B">
        <w:rPr>
          <w:rFonts w:ascii="Times New Roman" w:hAnsi="Times New Roman" w:cs="Times New Roman"/>
          <w:lang w:val="en-US"/>
        </w:rPr>
        <w:lastRenderedPageBreak/>
        <w:t>14%</w:t>
      </w:r>
      <w:r>
        <w:rPr>
          <w:rFonts w:ascii="Times New Roman" w:hAnsi="Times New Roman" w:cs="Times New Roman"/>
          <w:lang w:val="en-US"/>
        </w:rPr>
        <w:t xml:space="preserve"> </w:t>
      </w:r>
      <w:r w:rsidRPr="00164F9B">
        <w:rPr>
          <w:rFonts w:ascii="Times New Roman" w:hAnsi="Times New Roman" w:cs="Times New Roman"/>
          <w:lang w:val="en-US"/>
        </w:rPr>
        <w:t xml:space="preserve">and </w:t>
      </w:r>
      <w:r>
        <w:rPr>
          <w:rFonts w:ascii="Times New Roman" w:hAnsi="Times New Roman" w:cs="Times New Roman"/>
          <w:lang w:val="en-US"/>
        </w:rPr>
        <w:t>increased</w:t>
      </w:r>
      <w:r w:rsidRPr="00164F9B">
        <w:rPr>
          <w:rFonts w:ascii="Times New Roman" w:hAnsi="Times New Roman" w:cs="Times New Roman"/>
          <w:lang w:val="en-US"/>
        </w:rPr>
        <w:t xml:space="preserve"> GDP by 136%</w:t>
      </w:r>
      <w:r>
        <w:rPr>
          <w:rFonts w:ascii="Times New Roman" w:hAnsi="Times New Roman" w:cs="Times New Roman"/>
          <w:lang w:val="en-US"/>
        </w:rPr>
        <w:t xml:space="preserve"> in 1974-2019</w:t>
      </w:r>
      <w:r w:rsidRPr="00164F9B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the UK</w:t>
      </w:r>
      <w:r w:rsidRPr="00164F9B">
        <w:rPr>
          <w:rFonts w:ascii="Times New Roman" w:hAnsi="Times New Roman" w:cs="Times New Roman"/>
          <w:lang w:val="en-US"/>
        </w:rPr>
        <w:t xml:space="preserve"> reduced emissions by 44%</w:t>
      </w:r>
      <w:r>
        <w:rPr>
          <w:rFonts w:ascii="Times New Roman" w:hAnsi="Times New Roman" w:cs="Times New Roman"/>
          <w:lang w:val="en-US"/>
        </w:rPr>
        <w:t xml:space="preserve"> despite much stronger GDP growth </w:t>
      </w:r>
      <w:r w:rsidRPr="00164F9B">
        <w:rPr>
          <w:rFonts w:ascii="Times New Roman" w:hAnsi="Times New Roman" w:cs="Times New Roman"/>
          <w:lang w:val="en-US"/>
        </w:rPr>
        <w:t>(160%).</w:t>
      </w:r>
      <w:r>
        <w:rPr>
          <w:rFonts w:ascii="Times New Roman" w:hAnsi="Times New Roman" w:cs="Times New Roman"/>
          <w:lang w:val="en-US"/>
        </w:rPr>
        <w:t xml:space="preserve"> Notably, </w:t>
      </w:r>
      <w:r w:rsidRPr="00D503AC">
        <w:rPr>
          <w:rFonts w:ascii="Times New Roman" w:hAnsi="Times New Roman" w:cs="Times New Roman"/>
          <w:lang w:val="en-US"/>
        </w:rPr>
        <w:t xml:space="preserve">Ireland peaked </w:t>
      </w:r>
      <w:r>
        <w:rPr>
          <w:rFonts w:ascii="Times New Roman" w:hAnsi="Times New Roman" w:cs="Times New Roman"/>
          <w:lang w:val="en-US"/>
        </w:rPr>
        <w:t>emissions</w:t>
      </w:r>
      <w:r w:rsidRPr="00D503AC">
        <w:rPr>
          <w:rFonts w:ascii="Times New Roman" w:hAnsi="Times New Roman" w:cs="Times New Roman"/>
          <w:lang w:val="en-US"/>
        </w:rPr>
        <w:t xml:space="preserve"> in 2008 but then reduced emissions faster than other countries, even with a booming economic activity</w:t>
      </w:r>
      <w:r>
        <w:rPr>
          <w:rFonts w:ascii="Times New Roman" w:hAnsi="Times New Roman" w:cs="Times New Roman"/>
          <w:lang w:val="en-US"/>
        </w:rPr>
        <w:t xml:space="preserve">, suggesting that substantial transformation has happened in the Irish economy and its energy system in the last decade. </w:t>
      </w:r>
    </w:p>
    <w:p w14:paraId="3E442215" w14:textId="247A7435" w:rsidR="00C66238" w:rsidRDefault="00C66238" w:rsidP="00C6623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64F9B">
        <w:rPr>
          <w:rFonts w:ascii="Times New Roman" w:hAnsi="Times New Roman" w:cs="Times New Roman"/>
          <w:lang w:val="en-US"/>
        </w:rPr>
        <w:t>The two exceptions in this group are Italy and particularly Greece</w:t>
      </w:r>
      <w:r w:rsidR="00437382">
        <w:rPr>
          <w:rFonts w:ascii="Times New Roman" w:hAnsi="Times New Roman" w:cs="Times New Roman"/>
          <w:lang w:val="en-US"/>
        </w:rPr>
        <w:t>. B</w:t>
      </w:r>
      <w:r w:rsidRPr="00164F9B">
        <w:rPr>
          <w:rFonts w:ascii="Times New Roman" w:hAnsi="Times New Roman" w:cs="Times New Roman"/>
          <w:lang w:val="en-US"/>
        </w:rPr>
        <w:t>oth countries peaked</w:t>
      </w:r>
      <w:r w:rsidR="00437382">
        <w:rPr>
          <w:rFonts w:ascii="Times New Roman" w:hAnsi="Times New Roman" w:cs="Times New Roman"/>
          <w:lang w:val="en-US"/>
        </w:rPr>
        <w:t xml:space="preserve"> emissions</w:t>
      </w:r>
      <w:r w:rsidRPr="00164F9B">
        <w:rPr>
          <w:rFonts w:ascii="Times New Roman" w:hAnsi="Times New Roman" w:cs="Times New Roman"/>
          <w:lang w:val="en-US"/>
        </w:rPr>
        <w:t xml:space="preserve"> at the beginning of the Global Financial Crisis, then experienced deep recessions accompanied by a substantial reduction in emissions. The GDP started to grow </w:t>
      </w:r>
      <w:r w:rsidR="00E76CFD" w:rsidRPr="00164F9B">
        <w:rPr>
          <w:rFonts w:ascii="Times New Roman" w:hAnsi="Times New Roman" w:cs="Times New Roman"/>
          <w:lang w:val="en-US"/>
        </w:rPr>
        <w:t>again but</w:t>
      </w:r>
      <w:r w:rsidRPr="00164F9B">
        <w:rPr>
          <w:rFonts w:ascii="Times New Roman" w:hAnsi="Times New Roman" w:cs="Times New Roman"/>
          <w:lang w:val="en-US"/>
        </w:rPr>
        <w:t xml:space="preserve"> </w:t>
      </w:r>
      <w:r w:rsidR="00437382">
        <w:rPr>
          <w:rFonts w:ascii="Times New Roman" w:hAnsi="Times New Roman" w:cs="Times New Roman"/>
          <w:lang w:val="en-US"/>
        </w:rPr>
        <w:t>had not yet reached</w:t>
      </w:r>
      <w:r w:rsidR="00437382" w:rsidRPr="00164F9B">
        <w:rPr>
          <w:rFonts w:ascii="Times New Roman" w:hAnsi="Times New Roman" w:cs="Times New Roman"/>
          <w:lang w:val="en-US"/>
        </w:rPr>
        <w:t xml:space="preserve"> pre-crisis levels </w:t>
      </w:r>
      <w:r w:rsidR="00437382">
        <w:rPr>
          <w:rFonts w:ascii="Times New Roman" w:hAnsi="Times New Roman" w:cs="Times New Roman"/>
          <w:lang w:val="en-US"/>
        </w:rPr>
        <w:t xml:space="preserve">in </w:t>
      </w:r>
      <w:r w:rsidRPr="00164F9B">
        <w:rPr>
          <w:rFonts w:ascii="Times New Roman" w:hAnsi="Times New Roman" w:cs="Times New Roman"/>
          <w:lang w:val="en-US"/>
        </w:rPr>
        <w:t xml:space="preserve">2019.  </w:t>
      </w:r>
    </w:p>
    <w:p w14:paraId="2E7C440F" w14:textId="77777777" w:rsidR="00164F9B" w:rsidRDefault="00164F9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4D1522D" w14:textId="1E014E73" w:rsidR="00D87869" w:rsidRDefault="00D87869" w:rsidP="00F95908">
      <w:pPr>
        <w:pStyle w:val="Heading1"/>
        <w:rPr>
          <w:lang w:val="en-US"/>
        </w:rPr>
      </w:pPr>
      <w:r w:rsidRPr="00D87869">
        <w:rPr>
          <w:lang w:val="en-US"/>
        </w:rPr>
        <w:lastRenderedPageBreak/>
        <w:t>Supple</w:t>
      </w:r>
      <w:r>
        <w:rPr>
          <w:lang w:val="en-US"/>
        </w:rPr>
        <w:t>m</w:t>
      </w:r>
      <w:r w:rsidRPr="00D87869">
        <w:rPr>
          <w:lang w:val="en-US"/>
        </w:rPr>
        <w:t xml:space="preserve">entary Note </w:t>
      </w:r>
      <w:r w:rsidR="00A85E5B">
        <w:rPr>
          <w:lang w:val="en-US"/>
        </w:rPr>
        <w:t>2</w:t>
      </w:r>
      <w:r w:rsidRPr="00D87869">
        <w:rPr>
          <w:lang w:val="en-US"/>
        </w:rPr>
        <w:t xml:space="preserve">: </w:t>
      </w:r>
      <w:r w:rsidR="00037EB3">
        <w:rPr>
          <w:lang w:val="en-US"/>
        </w:rPr>
        <w:t>F</w:t>
      </w:r>
      <w:r w:rsidRPr="00D87869">
        <w:rPr>
          <w:lang w:val="en-US"/>
        </w:rPr>
        <w:t>uel switch i</w:t>
      </w:r>
      <w:r>
        <w:rPr>
          <w:lang w:val="en-US"/>
        </w:rPr>
        <w:t xml:space="preserve">n peak-and-decline countries </w:t>
      </w:r>
    </w:p>
    <w:p w14:paraId="332B4DB9" w14:textId="77777777" w:rsidR="00C66238" w:rsidRPr="00C66238" w:rsidRDefault="00C66238" w:rsidP="00C66238">
      <w:pPr>
        <w:rPr>
          <w:lang w:val="en-US" w:eastAsia="de-DE"/>
        </w:rPr>
      </w:pPr>
    </w:p>
    <w:p w14:paraId="6E466C26" w14:textId="071F16CF" w:rsidR="00306C3B" w:rsidRDefault="00C356A5" w:rsidP="003036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356A5">
        <w:rPr>
          <w:rFonts w:ascii="Times New Roman" w:hAnsi="Times New Roman" w:cs="Times New Roman"/>
          <w:lang w:val="en-US"/>
        </w:rPr>
        <w:t>A group of West</w:t>
      </w:r>
      <w:r w:rsidR="00766BA7">
        <w:rPr>
          <w:rFonts w:ascii="Times New Roman" w:hAnsi="Times New Roman" w:cs="Times New Roman"/>
          <w:lang w:val="en-US"/>
        </w:rPr>
        <w:t xml:space="preserve">ern </w:t>
      </w:r>
      <w:r w:rsidRPr="00C356A5">
        <w:rPr>
          <w:rFonts w:ascii="Times New Roman" w:hAnsi="Times New Roman" w:cs="Times New Roman"/>
          <w:lang w:val="en-US"/>
        </w:rPr>
        <w:t>European countries were the first to peak CO</w:t>
      </w:r>
      <w:r w:rsidRPr="00A51958">
        <w:rPr>
          <w:rFonts w:ascii="Times New Roman" w:hAnsi="Times New Roman" w:cs="Times New Roman"/>
          <w:vertAlign w:val="subscript"/>
          <w:lang w:val="en-US"/>
        </w:rPr>
        <w:t>2</w:t>
      </w:r>
      <w:r w:rsidRPr="00C356A5">
        <w:rPr>
          <w:rFonts w:ascii="Times New Roman" w:hAnsi="Times New Roman" w:cs="Times New Roman"/>
          <w:lang w:val="en-US"/>
        </w:rPr>
        <w:t xml:space="preserve"> emissions during the first and second oil crises. These early peaks </w:t>
      </w:r>
      <w:r w:rsidR="00837056">
        <w:rPr>
          <w:rFonts w:ascii="Times New Roman" w:hAnsi="Times New Roman" w:cs="Times New Roman"/>
          <w:lang w:val="en-US"/>
        </w:rPr>
        <w:t xml:space="preserve">were </w:t>
      </w:r>
      <w:r w:rsidRPr="00C356A5">
        <w:rPr>
          <w:rFonts w:ascii="Times New Roman" w:hAnsi="Times New Roman" w:cs="Times New Roman"/>
          <w:lang w:val="en-US"/>
        </w:rPr>
        <w:t xml:space="preserve">associated with a decrease in oil consumption (Table </w:t>
      </w:r>
      <w:r w:rsidR="00847FD3">
        <w:rPr>
          <w:rFonts w:ascii="Times New Roman" w:hAnsi="Times New Roman" w:cs="Times New Roman"/>
          <w:lang w:val="en-US"/>
        </w:rPr>
        <w:t>S3</w:t>
      </w:r>
      <w:r w:rsidRPr="00C356A5">
        <w:rPr>
          <w:rFonts w:ascii="Times New Roman" w:hAnsi="Times New Roman" w:cs="Times New Roman"/>
          <w:lang w:val="en-US"/>
        </w:rPr>
        <w:t xml:space="preserve">) </w:t>
      </w:r>
      <w:r w:rsidR="00766BA7">
        <w:rPr>
          <w:rFonts w:ascii="Times New Roman" w:hAnsi="Times New Roman" w:cs="Times New Roman"/>
          <w:lang w:val="en-US"/>
        </w:rPr>
        <w:t xml:space="preserve">mainly </w:t>
      </w:r>
      <w:r w:rsidRPr="00C356A5">
        <w:rPr>
          <w:rFonts w:ascii="Times New Roman" w:hAnsi="Times New Roman" w:cs="Times New Roman"/>
          <w:lang w:val="en-US"/>
        </w:rPr>
        <w:t>due to two factors: first, the implementation of conservation and energy efficiency measures as a response to the crises</w:t>
      </w:r>
      <w:r w:rsidR="00766BA7">
        <w:rPr>
          <w:rFonts w:ascii="Times New Roman" w:hAnsi="Times New Roman" w:cs="Times New Roman"/>
          <w:lang w:val="en-US"/>
        </w:rPr>
        <w:t xml:space="preserve">; </w:t>
      </w:r>
      <w:r w:rsidRPr="00C356A5">
        <w:rPr>
          <w:rFonts w:ascii="Times New Roman" w:hAnsi="Times New Roman" w:cs="Times New Roman"/>
          <w:lang w:val="en-US"/>
        </w:rPr>
        <w:t xml:space="preserve">and second, the acceleration of nuclear power development (Table </w:t>
      </w:r>
      <w:r w:rsidR="00847FD3">
        <w:rPr>
          <w:rFonts w:ascii="Times New Roman" w:hAnsi="Times New Roman" w:cs="Times New Roman"/>
          <w:lang w:val="en-US"/>
        </w:rPr>
        <w:t>S4</w:t>
      </w:r>
      <w:r w:rsidRPr="00C356A5">
        <w:rPr>
          <w:rFonts w:ascii="Times New Roman" w:hAnsi="Times New Roman" w:cs="Times New Roman"/>
          <w:lang w:val="en-US"/>
        </w:rPr>
        <w:t>)</w:t>
      </w:r>
      <w:r w:rsidR="00837056">
        <w:rPr>
          <w:rFonts w:ascii="Times New Roman" w:hAnsi="Times New Roman" w:cs="Times New Roman"/>
          <w:lang w:val="en-US"/>
        </w:rPr>
        <w:t>,</w:t>
      </w:r>
      <w:r w:rsidRPr="00C356A5">
        <w:rPr>
          <w:rFonts w:ascii="Times New Roman" w:hAnsi="Times New Roman" w:cs="Times New Roman"/>
          <w:lang w:val="en-US"/>
        </w:rPr>
        <w:t xml:space="preserve"> </w:t>
      </w:r>
      <w:r w:rsidR="00766BA7">
        <w:rPr>
          <w:rFonts w:ascii="Times New Roman" w:hAnsi="Times New Roman" w:cs="Times New Roman"/>
          <w:lang w:val="en-US"/>
        </w:rPr>
        <w:t xml:space="preserve">to replace oil power </w:t>
      </w:r>
      <w:r w:rsidR="00EB5616">
        <w:rPr>
          <w:rFonts w:ascii="Times New Roman" w:hAnsi="Times New Roman" w:cs="Times New Roman"/>
          <w:lang w:val="en-US"/>
        </w:rPr>
        <w:t>generation</w:t>
      </w:r>
      <w:r w:rsidRPr="00C356A5">
        <w:rPr>
          <w:rFonts w:ascii="Times New Roman" w:hAnsi="Times New Roman" w:cs="Times New Roman"/>
          <w:lang w:val="en-US"/>
        </w:rPr>
        <w:t xml:space="preserve">. Additionally, some countries like Sweden </w:t>
      </w:r>
      <w:r w:rsidR="00F95908">
        <w:rPr>
          <w:rFonts w:ascii="Times New Roman" w:hAnsi="Times New Roman" w:cs="Times New Roman"/>
          <w:lang w:val="en-US"/>
        </w:rPr>
        <w:t>accelerated the</w:t>
      </w:r>
      <w:r w:rsidRPr="00C356A5">
        <w:rPr>
          <w:rFonts w:ascii="Times New Roman" w:hAnsi="Times New Roman" w:cs="Times New Roman"/>
          <w:lang w:val="en-US"/>
        </w:rPr>
        <w:t xml:space="preserve"> </w:t>
      </w:r>
      <w:r w:rsidR="00F95908">
        <w:rPr>
          <w:rFonts w:ascii="Times New Roman" w:hAnsi="Times New Roman" w:cs="Times New Roman"/>
          <w:lang w:val="en-US"/>
        </w:rPr>
        <w:t xml:space="preserve">deployment </w:t>
      </w:r>
      <w:r w:rsidRPr="00C356A5">
        <w:rPr>
          <w:rFonts w:ascii="Times New Roman" w:hAnsi="Times New Roman" w:cs="Times New Roman"/>
          <w:lang w:val="en-US"/>
        </w:rPr>
        <w:t xml:space="preserve">of biofuels. </w:t>
      </w:r>
      <w:r w:rsidR="002845D1" w:rsidRPr="002845D1">
        <w:rPr>
          <w:rFonts w:ascii="Times New Roman" w:hAnsi="Times New Roman" w:cs="Times New Roman"/>
          <w:lang w:val="en-US"/>
        </w:rPr>
        <w:t>RD&amp;D in renewables</w:t>
      </w:r>
      <w:r w:rsidR="00CF5725">
        <w:rPr>
          <w:rFonts w:ascii="Times New Roman" w:hAnsi="Times New Roman" w:cs="Times New Roman"/>
          <w:lang w:val="en-US"/>
        </w:rPr>
        <w:t xml:space="preserve"> for electricity generation</w:t>
      </w:r>
      <w:r w:rsidR="002845D1" w:rsidRPr="002845D1">
        <w:rPr>
          <w:rFonts w:ascii="Times New Roman" w:hAnsi="Times New Roman" w:cs="Times New Roman"/>
          <w:lang w:val="en-US"/>
        </w:rPr>
        <w:t xml:space="preserve"> like solar and wind increased</w:t>
      </w:r>
      <w:r w:rsidR="003036F3">
        <w:rPr>
          <w:rFonts w:ascii="Times New Roman" w:hAnsi="Times New Roman" w:cs="Times New Roman"/>
          <w:lang w:val="en-US"/>
        </w:rPr>
        <w:t>,</w:t>
      </w:r>
      <w:r w:rsidR="002845D1" w:rsidRPr="002845D1">
        <w:rPr>
          <w:rFonts w:ascii="Times New Roman" w:hAnsi="Times New Roman" w:cs="Times New Roman"/>
          <w:lang w:val="en-US"/>
        </w:rPr>
        <w:t xml:space="preserve"> but the deployment of these technologies was </w:t>
      </w:r>
      <w:r w:rsidR="00766BA7">
        <w:rPr>
          <w:rFonts w:ascii="Times New Roman" w:hAnsi="Times New Roman" w:cs="Times New Roman"/>
          <w:lang w:val="en-US"/>
        </w:rPr>
        <w:t>low</w:t>
      </w:r>
      <w:r w:rsidR="002A3327">
        <w:rPr>
          <w:rFonts w:ascii="Times New Roman" w:hAnsi="Times New Roman" w:cs="Times New Roman"/>
          <w:lang w:val="en-US"/>
        </w:rPr>
        <w:t xml:space="preserve">, not </w:t>
      </w:r>
      <w:r w:rsidR="007E5C42">
        <w:rPr>
          <w:rFonts w:ascii="Times New Roman" w:hAnsi="Times New Roman" w:cs="Times New Roman"/>
          <w:lang w:val="en-US"/>
        </w:rPr>
        <w:t xml:space="preserve">mentionably </w:t>
      </w:r>
      <w:r w:rsidR="002A3327">
        <w:rPr>
          <w:rFonts w:ascii="Times New Roman" w:hAnsi="Times New Roman" w:cs="Times New Roman"/>
          <w:lang w:val="en-US"/>
        </w:rPr>
        <w:t>affecting the energy mix</w:t>
      </w:r>
      <w:r w:rsidR="00CF5725">
        <w:rPr>
          <w:rFonts w:ascii="Times New Roman" w:hAnsi="Times New Roman" w:cs="Times New Roman"/>
          <w:lang w:val="en-US"/>
        </w:rPr>
        <w:t xml:space="preserve"> in the </w:t>
      </w:r>
      <w:r w:rsidR="007E5C42">
        <w:rPr>
          <w:rFonts w:ascii="Times New Roman" w:hAnsi="Times New Roman" w:cs="Times New Roman"/>
          <w:lang w:val="en-US"/>
        </w:rPr>
        <w:t>19</w:t>
      </w:r>
      <w:r w:rsidR="00CF5725">
        <w:rPr>
          <w:rFonts w:ascii="Times New Roman" w:hAnsi="Times New Roman" w:cs="Times New Roman"/>
          <w:lang w:val="en-US"/>
        </w:rPr>
        <w:t>70</w:t>
      </w:r>
      <w:r w:rsidR="007E5C42">
        <w:rPr>
          <w:rFonts w:ascii="Times New Roman" w:hAnsi="Times New Roman" w:cs="Times New Roman"/>
          <w:lang w:val="en-US"/>
        </w:rPr>
        <w:t>s</w:t>
      </w:r>
      <w:r w:rsidR="002A3327">
        <w:rPr>
          <w:rFonts w:ascii="Times New Roman" w:hAnsi="Times New Roman" w:cs="Times New Roman"/>
          <w:lang w:val="en-US"/>
        </w:rPr>
        <w:t xml:space="preserve">. </w:t>
      </w:r>
    </w:p>
    <w:p w14:paraId="1E20D79B" w14:textId="06694DDB" w:rsidR="00563AEF" w:rsidRDefault="00563AEF" w:rsidP="00563AE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63AEF">
        <w:rPr>
          <w:rFonts w:ascii="Times New Roman" w:hAnsi="Times New Roman" w:cs="Times New Roman"/>
          <w:lang w:val="en-US"/>
        </w:rPr>
        <w:t xml:space="preserve">In countries that peaked during the collapse of the Soviet Union, the fuel switch effect was less significant. These countries experienced a substantial drop in primary energy consumption from all sources, particularly oil (Table </w:t>
      </w:r>
      <w:r w:rsidR="008C2B8B">
        <w:rPr>
          <w:rFonts w:ascii="Times New Roman" w:hAnsi="Times New Roman" w:cs="Times New Roman"/>
          <w:lang w:val="en-US"/>
        </w:rPr>
        <w:t>S5</w:t>
      </w:r>
      <w:r w:rsidRPr="00563AEF">
        <w:rPr>
          <w:rFonts w:ascii="Times New Roman" w:hAnsi="Times New Roman" w:cs="Times New Roman"/>
          <w:lang w:val="en-US"/>
        </w:rPr>
        <w:t>). When Russia and the Baltic countries recovered from the deep recession, oil consumption remained substantially lower than before the crisis, translating into energy intensity improvements.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3999D492" w14:textId="58D7FC3F" w:rsidR="003036F3" w:rsidRDefault="003036F3" w:rsidP="003036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036F3">
        <w:rPr>
          <w:rFonts w:ascii="Times New Roman" w:hAnsi="Times New Roman" w:cs="Times New Roman"/>
          <w:lang w:val="en-US"/>
        </w:rPr>
        <w:t>The fuel switch in</w:t>
      </w:r>
      <w:r w:rsidR="00EB5616">
        <w:rPr>
          <w:rFonts w:ascii="Times New Roman" w:hAnsi="Times New Roman" w:cs="Times New Roman"/>
          <w:lang w:val="en-US"/>
        </w:rPr>
        <w:t xml:space="preserve"> the</w:t>
      </w:r>
      <w:r w:rsidRPr="003036F3">
        <w:rPr>
          <w:rFonts w:ascii="Times New Roman" w:hAnsi="Times New Roman" w:cs="Times New Roman"/>
          <w:lang w:val="en-US"/>
        </w:rPr>
        <w:t xml:space="preserve"> countries that peaked during the G</w:t>
      </w:r>
      <w:r w:rsidR="00CF5725">
        <w:rPr>
          <w:rFonts w:ascii="Times New Roman" w:hAnsi="Times New Roman" w:cs="Times New Roman"/>
          <w:lang w:val="en-US"/>
        </w:rPr>
        <w:t>lobal Financial Crisis</w:t>
      </w:r>
      <w:r w:rsidRPr="003036F3">
        <w:rPr>
          <w:rFonts w:ascii="Times New Roman" w:hAnsi="Times New Roman" w:cs="Times New Roman"/>
          <w:lang w:val="en-US"/>
        </w:rPr>
        <w:t xml:space="preserve"> was different. </w:t>
      </w:r>
      <w:r w:rsidR="00EB5616" w:rsidRPr="003036F3">
        <w:rPr>
          <w:rFonts w:ascii="Times New Roman" w:hAnsi="Times New Roman" w:cs="Times New Roman"/>
          <w:lang w:val="en-US"/>
        </w:rPr>
        <w:t>Most of</w:t>
      </w:r>
      <w:r w:rsidRPr="003036F3">
        <w:rPr>
          <w:rFonts w:ascii="Times New Roman" w:hAnsi="Times New Roman" w:cs="Times New Roman"/>
          <w:lang w:val="en-US"/>
        </w:rPr>
        <w:t xml:space="preserve"> these countries saw a decrease in coal consumption during and after the crisis (Table </w:t>
      </w:r>
      <w:r w:rsidR="00847FD3">
        <w:rPr>
          <w:rFonts w:ascii="Times New Roman" w:hAnsi="Times New Roman" w:cs="Times New Roman"/>
          <w:lang w:val="en-US"/>
        </w:rPr>
        <w:t>S</w:t>
      </w:r>
      <w:r w:rsidR="008C2B8B">
        <w:rPr>
          <w:rFonts w:ascii="Times New Roman" w:hAnsi="Times New Roman" w:cs="Times New Roman"/>
          <w:lang w:val="en-US"/>
        </w:rPr>
        <w:t>6</w:t>
      </w:r>
      <w:r w:rsidRPr="003036F3">
        <w:rPr>
          <w:rFonts w:ascii="Times New Roman" w:hAnsi="Times New Roman" w:cs="Times New Roman"/>
          <w:lang w:val="en-US"/>
        </w:rPr>
        <w:t>). In the case of Spain, one of the countries hardest hit by the crisis, coal consumption fell by half between 2007 and 2009. Simultaneously, the deployment of renewable energ</w:t>
      </w:r>
      <w:r w:rsidR="00CF5725">
        <w:rPr>
          <w:rFonts w:ascii="Times New Roman" w:hAnsi="Times New Roman" w:cs="Times New Roman"/>
          <w:lang w:val="en-US"/>
        </w:rPr>
        <w:t>y</w:t>
      </w:r>
      <w:r w:rsidRPr="003036F3">
        <w:rPr>
          <w:rFonts w:ascii="Times New Roman" w:hAnsi="Times New Roman" w:cs="Times New Roman"/>
          <w:lang w:val="en-US"/>
        </w:rPr>
        <w:t xml:space="preserve"> did not stop and even accelerated in some cases, such as</w:t>
      </w:r>
      <w:r w:rsidR="00EB5616">
        <w:rPr>
          <w:rFonts w:ascii="Times New Roman" w:hAnsi="Times New Roman" w:cs="Times New Roman"/>
          <w:lang w:val="en-US"/>
        </w:rPr>
        <w:t xml:space="preserve"> in</w:t>
      </w:r>
      <w:r w:rsidRPr="003036F3">
        <w:rPr>
          <w:rFonts w:ascii="Times New Roman" w:hAnsi="Times New Roman" w:cs="Times New Roman"/>
          <w:lang w:val="en-US"/>
        </w:rPr>
        <w:t xml:space="preserve"> the US</w:t>
      </w:r>
      <w:r>
        <w:rPr>
          <w:rFonts w:ascii="Times New Roman" w:hAnsi="Times New Roman" w:cs="Times New Roman"/>
          <w:lang w:val="en-US"/>
        </w:rPr>
        <w:t xml:space="preserve"> (Table </w:t>
      </w:r>
      <w:r w:rsidR="00847FD3">
        <w:rPr>
          <w:rFonts w:ascii="Times New Roman" w:hAnsi="Times New Roman" w:cs="Times New Roman"/>
          <w:lang w:val="en-US"/>
        </w:rPr>
        <w:t>S</w:t>
      </w:r>
      <w:r w:rsidR="008C2B8B">
        <w:rPr>
          <w:rFonts w:ascii="Times New Roman" w:hAnsi="Times New Roman" w:cs="Times New Roman"/>
          <w:lang w:val="en-US"/>
        </w:rPr>
        <w:t>7</w:t>
      </w:r>
      <w:r>
        <w:rPr>
          <w:rFonts w:ascii="Times New Roman" w:hAnsi="Times New Roman" w:cs="Times New Roman"/>
          <w:lang w:val="en-US"/>
        </w:rPr>
        <w:t>)</w:t>
      </w:r>
      <w:r w:rsidRPr="003036F3">
        <w:rPr>
          <w:rFonts w:ascii="Times New Roman" w:hAnsi="Times New Roman" w:cs="Times New Roman"/>
          <w:lang w:val="en-US"/>
        </w:rPr>
        <w:t xml:space="preserve">. </w:t>
      </w:r>
      <w:r w:rsidR="007E5C42">
        <w:rPr>
          <w:rFonts w:ascii="Times New Roman" w:hAnsi="Times New Roman" w:cs="Times New Roman"/>
          <w:lang w:val="en-US"/>
        </w:rPr>
        <w:t xml:space="preserve">Even </w:t>
      </w:r>
      <w:r w:rsidRPr="003036F3">
        <w:rPr>
          <w:rFonts w:ascii="Times New Roman" w:hAnsi="Times New Roman" w:cs="Times New Roman"/>
          <w:lang w:val="en-US"/>
        </w:rPr>
        <w:t>in countries that suffered strong recessions, such as Italy and Greece, the deployment of renewable energies continued. The decrease in coal consumption and the increase in renewable</w:t>
      </w:r>
      <w:r w:rsidR="007E5C42">
        <w:rPr>
          <w:rFonts w:ascii="Times New Roman" w:hAnsi="Times New Roman" w:cs="Times New Roman"/>
          <w:lang w:val="en-US"/>
        </w:rPr>
        <w:t>s</w:t>
      </w:r>
      <w:r w:rsidRPr="003036F3">
        <w:rPr>
          <w:rFonts w:ascii="Times New Roman" w:hAnsi="Times New Roman" w:cs="Times New Roman"/>
          <w:lang w:val="en-US"/>
        </w:rPr>
        <w:t xml:space="preserve"> improved the carbon intensity in this group of countries. </w:t>
      </w:r>
      <w:r w:rsidR="00EB5616">
        <w:rPr>
          <w:rFonts w:ascii="Times New Roman" w:hAnsi="Times New Roman" w:cs="Times New Roman"/>
          <w:lang w:val="en-US"/>
        </w:rPr>
        <w:t>In parallel, oil consumption continued to decrease while gas consumption has increased, contributing to improvements in carbon intensity</w:t>
      </w:r>
      <w:r w:rsidRPr="003036F3">
        <w:rPr>
          <w:rFonts w:ascii="Times New Roman" w:hAnsi="Times New Roman" w:cs="Times New Roman"/>
          <w:lang w:val="en-US"/>
        </w:rPr>
        <w:t>.</w:t>
      </w:r>
    </w:p>
    <w:p w14:paraId="4C6E0E6A" w14:textId="77777777" w:rsidR="003036F3" w:rsidRDefault="003036F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5925A72B" w14:textId="77777777" w:rsidR="003036F3" w:rsidRDefault="003036F3" w:rsidP="001740BE">
      <w:pPr>
        <w:spacing w:after="0"/>
        <w:rPr>
          <w:rFonts w:ascii="Times New Roman" w:hAnsi="Times New Roman" w:cs="Times New Roman"/>
          <w:b/>
          <w:bCs/>
          <w:lang w:val="en-US"/>
        </w:rPr>
        <w:sectPr w:rsidR="003036F3" w:rsidSect="003036F3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55C5CCA9" w14:textId="77777777" w:rsidR="00847FD3" w:rsidRDefault="00847FD3" w:rsidP="000B54E7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F53CA3B" w14:textId="777EC7D9" w:rsidR="000B54E7" w:rsidRPr="00847FD3" w:rsidRDefault="0043203F" w:rsidP="000B54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847FD3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6B44F4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="001740BE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Oil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consumption* </w:t>
      </w:r>
      <w:r w:rsidR="006D20EF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 countries that peaked during the First Oil Crisis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7E5C42" w:rsidRPr="00847FD3">
        <w:rPr>
          <w:rFonts w:ascii="Times New Roman" w:hAnsi="Times New Roman" w:cs="Times New Roman"/>
          <w:sz w:val="20"/>
          <w:szCs w:val="20"/>
          <w:lang w:val="en-US"/>
        </w:rPr>
        <w:t>EJ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)</w:t>
      </w:r>
      <w:r w:rsidR="006D20EF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0B54E7" w:rsidRPr="00847FD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de-DE"/>
        </w:rPr>
        <w:t xml:space="preserve"> </w:t>
      </w:r>
      <w:r w:rsidR="000B54E7" w:rsidRPr="00847FD3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Numbers in </w:t>
      </w:r>
      <w:r w:rsidR="009D7B5A" w:rsidRPr="00847FD3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red highlight</w:t>
      </w:r>
      <w:r w:rsidR="000B54E7" w:rsidRPr="00847FD3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the year of consumption peak. </w:t>
      </w:r>
    </w:p>
    <w:p w14:paraId="4A60B75C" w14:textId="7C823D14" w:rsidR="0043203F" w:rsidRPr="001740BE" w:rsidRDefault="0043203F" w:rsidP="001740BE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tbl>
      <w:tblPr>
        <w:tblpPr w:leftFromText="141" w:rightFromText="141" w:vertAnchor="text" w:horzAnchor="margin" w:tblpY="291"/>
        <w:tblW w:w="13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640"/>
        <w:gridCol w:w="58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D87869" w:rsidRPr="00D87869" w14:paraId="45EE2A02" w14:textId="77777777" w:rsidTr="00306C3B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13A1CD9" w14:textId="77777777" w:rsidR="00D87869" w:rsidRPr="00D87869" w:rsidRDefault="00D87869" w:rsidP="001740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D8786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D71A13A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B42F33B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279EB02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A399DFD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F6EF331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E745114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F574189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179F35F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E7A4BBF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4B895C3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856163C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99FBEB5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0640775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87F0E4F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D54E1BD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C64DF01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4CC3747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97179D4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15BAE74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5407C51" w14:textId="77777777" w:rsidR="00D87869" w:rsidRPr="00D87869" w:rsidRDefault="00D87869" w:rsidP="00174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1984</w:t>
            </w:r>
          </w:p>
        </w:tc>
      </w:tr>
      <w:tr w:rsidR="00D87869" w:rsidRPr="00D87869" w14:paraId="24638FCB" w14:textId="77777777" w:rsidTr="00306C3B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CE6EDC" w14:textId="77777777" w:rsidR="00D87869" w:rsidRPr="00D87869" w:rsidRDefault="00D87869" w:rsidP="00D8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878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Belgium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FC97B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1728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3DF89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0.76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38EF2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F9D4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16B95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9155C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54948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1.24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92758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1.30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7532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DE67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05C1F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ADDE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02CE2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6898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6FF6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1A3FC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CB48C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0.95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7199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E125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0.83</w:t>
            </w:r>
          </w:p>
        </w:tc>
      </w:tr>
      <w:tr w:rsidR="00D87869" w:rsidRPr="00D87869" w14:paraId="058BFA9B" w14:textId="77777777" w:rsidTr="00D87869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902AF3" w14:textId="77777777" w:rsidR="00D87869" w:rsidRPr="00D87869" w:rsidRDefault="00D87869" w:rsidP="00D8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France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C7BB4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2.29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2708B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2.46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481A0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2.83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DBE0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EEEE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FD2C8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62BC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A6B6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8116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5.42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1AB30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11E98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F4BA4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5A2A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4.89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EB2D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EF24F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2C09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3B02F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AC58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9A13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9AF03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3.71</w:t>
            </w:r>
          </w:p>
        </w:tc>
      </w:tr>
      <w:tr w:rsidR="00D87869" w:rsidRPr="00D87869" w14:paraId="2C72252F" w14:textId="77777777" w:rsidTr="00D87869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19D117" w14:textId="77777777" w:rsidR="00D87869" w:rsidRPr="00D87869" w:rsidRDefault="00D87869" w:rsidP="00D8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Germany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755D2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41370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A615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6170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E7DA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6364B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DCCE9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6.17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AF59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6.51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D624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6.94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EFF6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6.29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8D734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6.11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4B5F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6.61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68B6B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6.52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F5FE9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6.81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F57E4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7.02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BB56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6.35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ACF4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F1D6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8CCB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6F50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5.32</w:t>
            </w:r>
          </w:p>
        </w:tc>
      </w:tr>
      <w:tr w:rsidR="00D87869" w:rsidRPr="00D87869" w14:paraId="3F5C7A4C" w14:textId="77777777" w:rsidTr="00D87869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093CBD" w14:textId="77777777" w:rsidR="00D87869" w:rsidRPr="00D87869" w:rsidRDefault="00D87869" w:rsidP="00D8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Luxembourg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BEF23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1C85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750B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9ECC2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C8613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05833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47970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3A08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1D832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FD3C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B4D08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7156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D0708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385F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80AB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FACC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32A4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9A82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5C400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D254B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</w:tr>
      <w:tr w:rsidR="00D87869" w:rsidRPr="00D87869" w14:paraId="05336453" w14:textId="77777777" w:rsidTr="00306C3B">
        <w:trPr>
          <w:trHeight w:val="300"/>
        </w:trPr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CC9D75" w14:textId="77777777" w:rsidR="00D87869" w:rsidRPr="00D87869" w:rsidRDefault="00D87869" w:rsidP="00D8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D878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Sweden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18845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0.83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56EB9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0.93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576C3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0.93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A029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21620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7971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1.23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C933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1.15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9805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1.19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DB379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1.21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AD3F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1.09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28E9C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1.09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5D575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1.20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ABAB9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1.16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A4783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1.40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6539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1.51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2A4DF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1.33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BDBFF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1.20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3AF6F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1.11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E217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0.97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5F060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0.92</w:t>
            </w:r>
          </w:p>
        </w:tc>
      </w:tr>
      <w:tr w:rsidR="00D87869" w:rsidRPr="00D87869" w14:paraId="70D1A928" w14:textId="77777777" w:rsidTr="00306C3B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F9C88A4" w14:textId="77777777" w:rsidR="00D87869" w:rsidRPr="00D87869" w:rsidRDefault="00D87869" w:rsidP="00D8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United Kingdom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32AFC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8F3C7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F77C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72B8E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2C44D1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58EA07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170228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BA9CDD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08615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4.84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48529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352BD9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DFCEEB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11D1DA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AC9926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7C1182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B885B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EF7184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E27DD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0367DE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B48EA8" w14:textId="77777777" w:rsidR="00D87869" w:rsidRPr="00D87869" w:rsidRDefault="00D87869" w:rsidP="00D87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D8786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3.86</w:t>
            </w:r>
          </w:p>
        </w:tc>
      </w:tr>
    </w:tbl>
    <w:p w14:paraId="47A09B9E" w14:textId="77777777" w:rsidR="00847FD3" w:rsidRDefault="00847FD3" w:rsidP="00306C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</w:pPr>
    </w:p>
    <w:p w14:paraId="533B94C8" w14:textId="25FF20F8" w:rsidR="00306C3B" w:rsidRDefault="00306C3B" w:rsidP="00306C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</w:pPr>
      <w:r w:rsidRPr="00306C3B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 xml:space="preserve">* Inland demand plus international aviation and marine bunkers and refinery fuel and loss. Consumption of </w:t>
      </w:r>
      <w:proofErr w:type="spellStart"/>
      <w:r w:rsidRPr="00306C3B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>biogasoline</w:t>
      </w:r>
      <w:proofErr w:type="spellEnd"/>
      <w:r w:rsidRPr="00306C3B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 xml:space="preserve"> and biodiesel are excluded while derivatives of coal and natural gas are included.</w:t>
      </w:r>
    </w:p>
    <w:p w14:paraId="1DCBE637" w14:textId="67AFAFB3" w:rsidR="002A3327" w:rsidRDefault="002A3327" w:rsidP="00306C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 xml:space="preserve">  </w:t>
      </w:r>
    </w:p>
    <w:p w14:paraId="5D5EDF14" w14:textId="626F3717" w:rsidR="00306C3B" w:rsidRDefault="00306C3B" w:rsidP="00306C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>Source:</w:t>
      </w:r>
      <w:r w:rsidR="00DF01F1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 xml:space="preserve"> </w:t>
      </w:r>
      <w:r w:rsidR="00DF01F1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fldChar w:fldCharType="begin"/>
      </w:r>
      <w:r w:rsidR="006A3ABF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instrText xml:space="preserve"> ADDIN EN.CITE &lt;EndNote&gt;&lt;Cite&gt;&lt;Author&gt;BP&lt;/Author&gt;&lt;Year&gt;2021&lt;/Year&gt;&lt;RecNum&gt;856&lt;/RecNum&gt;&lt;DisplayText&gt;[5]&lt;/DisplayText&gt;&lt;record&gt;&lt;rec-number&gt;856&lt;/rec-number&gt;&lt;foreign-keys&gt;&lt;key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edition.&lt;/title&gt;&lt;/titles&gt;&lt;dates&gt;&lt;year&gt;2021&lt;/year&gt;&lt;/dates&gt;&lt;urls&gt;&lt;/urls&gt;&lt;/record&gt;&lt;/Cite&gt;&lt;/EndNote&gt;</w:instrText>
      </w:r>
      <w:r w:rsidR="00DF01F1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fldChar w:fldCharType="separate"/>
      </w:r>
      <w:r w:rsidR="006A3ABF">
        <w:rPr>
          <w:rFonts w:ascii="Times New Roman" w:eastAsia="Times New Roman" w:hAnsi="Times New Roman" w:cs="Times New Roman"/>
          <w:noProof/>
          <w:sz w:val="16"/>
          <w:szCs w:val="16"/>
          <w:lang w:val="en-US" w:eastAsia="de-DE"/>
        </w:rPr>
        <w:t>[5]</w:t>
      </w:r>
      <w:r w:rsidR="00DF01F1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fldChar w:fldCharType="end"/>
      </w:r>
      <w:r w:rsidR="00DF01F1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>.</w:t>
      </w:r>
    </w:p>
    <w:p w14:paraId="0ED6C98C" w14:textId="77777777" w:rsidR="001740BE" w:rsidRPr="00306C3B" w:rsidRDefault="001740BE" w:rsidP="00306C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</w:pPr>
    </w:p>
    <w:p w14:paraId="2506BE09" w14:textId="204960EA" w:rsidR="00306C3B" w:rsidRPr="00847FD3" w:rsidRDefault="00306C3B" w:rsidP="00306C3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DF01F1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: Nuclear energy consumption*</w:t>
      </w:r>
      <w:r w:rsidR="006D20EF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in countries that peaked during the First Oil Crisis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7E5C42" w:rsidRPr="00847FD3">
        <w:rPr>
          <w:rFonts w:ascii="Times New Roman" w:hAnsi="Times New Roman" w:cs="Times New Roman"/>
          <w:sz w:val="20"/>
          <w:szCs w:val="20"/>
          <w:lang w:val="en-US"/>
        </w:rPr>
        <w:t>EJ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>, input-equivalent)</w:t>
      </w:r>
      <w:r w:rsidR="006D20EF" w:rsidRPr="00847FD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139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0"/>
        <w:gridCol w:w="683"/>
        <w:gridCol w:w="597"/>
        <w:gridCol w:w="642"/>
        <w:gridCol w:w="638"/>
        <w:gridCol w:w="637"/>
        <w:gridCol w:w="637"/>
        <w:gridCol w:w="638"/>
        <w:gridCol w:w="642"/>
        <w:gridCol w:w="638"/>
        <w:gridCol w:w="638"/>
        <w:gridCol w:w="637"/>
        <w:gridCol w:w="638"/>
        <w:gridCol w:w="207"/>
        <w:gridCol w:w="413"/>
        <w:gridCol w:w="605"/>
        <w:gridCol w:w="605"/>
        <w:gridCol w:w="605"/>
        <w:gridCol w:w="605"/>
        <w:gridCol w:w="605"/>
        <w:gridCol w:w="599"/>
        <w:gridCol w:w="599"/>
      </w:tblGrid>
      <w:tr w:rsidR="00837056" w:rsidRPr="00306C3B" w14:paraId="34A734D2" w14:textId="77777777" w:rsidTr="00837056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6D465B6" w14:textId="77777777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06C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D4ECEF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3657C2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7595331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8D942EA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1E8C2C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1969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9844559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2653C0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0BBAF9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B4BA9F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0C4437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45D2B29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54D925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1976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BF41AA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EAE5241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096513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1B5ACE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1B5F2A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C2BC6D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678FB6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A5186A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1984</w:t>
            </w:r>
          </w:p>
        </w:tc>
      </w:tr>
      <w:tr w:rsidR="00837056" w:rsidRPr="00306C3B" w14:paraId="61159ECC" w14:textId="77777777" w:rsidTr="00837056">
        <w:trPr>
          <w:trHeight w:val="300"/>
        </w:trPr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DA21DB4" w14:textId="77777777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06C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Belgium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4BD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916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F02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845A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1A0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6F1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A3A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414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E5F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C571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46E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123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CE8E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D9C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957C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7DC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286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039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91F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84B9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0.28</w:t>
            </w:r>
          </w:p>
        </w:tc>
      </w:tr>
      <w:tr w:rsidR="00837056" w:rsidRPr="00306C3B" w14:paraId="47428DDB" w14:textId="77777777" w:rsidTr="00837056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79E00A" w14:textId="77777777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France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90A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8F1E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138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845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5EBC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326E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818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CA2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C151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174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798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D4A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56D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757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C1B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D2B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4C2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A12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FEC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1.44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4A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1.91</w:t>
            </w:r>
          </w:p>
        </w:tc>
      </w:tr>
      <w:tr w:rsidR="00837056" w:rsidRPr="00306C3B" w14:paraId="27A8BBFC" w14:textId="77777777" w:rsidTr="00837056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48F40E" w14:textId="77777777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Germany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B3B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A21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DBF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A41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EEE1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1691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709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7E3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AA1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2C4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381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DEA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B8BE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0A5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AA1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D8D9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C1E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19F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0.74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823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0.78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04C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1.04</w:t>
            </w:r>
          </w:p>
        </w:tc>
      </w:tr>
      <w:tr w:rsidR="00837056" w:rsidRPr="00306C3B" w14:paraId="083FE416" w14:textId="77777777" w:rsidTr="00837056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407D07" w14:textId="77777777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Luxembourg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3E2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120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17F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49E1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0CD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4E4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C54A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922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EBB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51E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BC6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83F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D48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EAF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570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615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3BB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D80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C09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F7A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</w:tr>
      <w:tr w:rsidR="00837056" w:rsidRPr="00306C3B" w14:paraId="3D3BCAE0" w14:textId="77777777" w:rsidTr="00837056">
        <w:trPr>
          <w:trHeight w:val="300"/>
        </w:trPr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1DD87E" w14:textId="77777777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06C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Sweden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0B9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E4C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1A8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996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5DD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795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D01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275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5A45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FA4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87A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EAC9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1349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0.20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B17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0.24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C7F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0.21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2400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0.26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E299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F62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0.39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FA16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0.41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DA62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0.51</w:t>
            </w:r>
          </w:p>
        </w:tc>
      </w:tr>
      <w:tr w:rsidR="00837056" w:rsidRPr="00306C3B" w14:paraId="307D2F39" w14:textId="77777777" w:rsidTr="00837056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9E2D515" w14:textId="77777777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United Kingdom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55B1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3B69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01AF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74F5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BC61A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B92D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E8D8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D7CCA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90E73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C2D0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8BB9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24DDA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1798B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078B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35581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ED9D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F58E7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290F4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FAC3F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FAAEE" w14:textId="77777777" w:rsidR="00306C3B" w:rsidRPr="00306C3B" w:rsidRDefault="00306C3B" w:rsidP="0030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06C3B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0.54</w:t>
            </w:r>
          </w:p>
        </w:tc>
      </w:tr>
      <w:tr w:rsidR="00306C3B" w:rsidRPr="00E76CFD" w14:paraId="504562D6" w14:textId="77777777" w:rsidTr="00837056">
        <w:trPr>
          <w:gridAfter w:val="8"/>
          <w:wAfter w:w="4636" w:type="dxa"/>
          <w:trHeight w:val="300"/>
        </w:trPr>
        <w:tc>
          <w:tcPr>
            <w:tcW w:w="932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C599" w14:textId="77777777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06C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* Based on gross generation and not accounting for cross-border electricity supply. </w:t>
            </w:r>
          </w:p>
        </w:tc>
      </w:tr>
      <w:tr w:rsidR="00306C3B" w:rsidRPr="000734E3" w14:paraId="035E347A" w14:textId="77777777" w:rsidTr="00837056">
        <w:trPr>
          <w:gridAfter w:val="8"/>
          <w:wAfter w:w="4636" w:type="dxa"/>
          <w:trHeight w:val="300"/>
        </w:trPr>
        <w:tc>
          <w:tcPr>
            <w:tcW w:w="932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F2EE" w14:textId="77777777" w:rsidR="0043203F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06C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 “Input-equivalent” energy is the amount of fuel that would be required by thermal power stations to generate the reported electricity output</w:t>
            </w:r>
          </w:p>
          <w:p w14:paraId="525B4F94" w14:textId="77777777" w:rsidR="0043203F" w:rsidRPr="00837056" w:rsidRDefault="0043203F" w:rsidP="0043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^ Less than 0.005</w:t>
            </w:r>
          </w:p>
          <w:p w14:paraId="1408C6AC" w14:textId="3196A1D2" w:rsidR="0043203F" w:rsidRPr="00837056" w:rsidRDefault="0043203F" w:rsidP="004320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Source:</w: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 </w: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fldChar w:fldCharType="begin"/>
            </w:r>
            <w:r w:rsidR="006A3AB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instrText xml:space="preserve"> ADDIN EN.CITE &lt;EndNote&gt;&lt;Cite&gt;&lt;Author&gt;BP&lt;/Author&gt;&lt;Year&gt;2021&lt;/Year&gt;&lt;RecNum&gt;856&lt;/RecNum&gt;&lt;DisplayText&gt;[5]&lt;/DisplayText&gt;&lt;record&gt;&lt;rec-number&gt;856&lt;/rec-number&gt;&lt;foreign-keys&gt;&lt;key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edition.&lt;/title&gt;&lt;/titles&gt;&lt;dates&gt;&lt;year&gt;2021&lt;/year&gt;&lt;/dates&gt;&lt;urls&gt;&lt;/urls&gt;&lt;/record&gt;&lt;/Cite&gt;&lt;/EndNote&gt;</w:instrTex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fldChar w:fldCharType="separate"/>
            </w:r>
            <w:r w:rsidR="006A3AB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 w:eastAsia="de-DE"/>
              </w:rPr>
              <w:t>[5]</w: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fldChar w:fldCharType="end"/>
            </w:r>
          </w:p>
          <w:p w14:paraId="10ED86EF" w14:textId="645A9506" w:rsidR="00306C3B" w:rsidRPr="00306C3B" w:rsidRDefault="00306C3B" w:rsidP="00306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06C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 xml:space="preserve">. </w:t>
            </w:r>
          </w:p>
        </w:tc>
      </w:tr>
    </w:tbl>
    <w:p w14:paraId="67B605E3" w14:textId="77777777" w:rsidR="00962F81" w:rsidRDefault="00962F81" w:rsidP="0043203F">
      <w:pPr>
        <w:rPr>
          <w:rFonts w:ascii="Times New Roman" w:hAnsi="Times New Roman" w:cs="Times New Roman"/>
          <w:b/>
          <w:bCs/>
          <w:lang w:val="en-US"/>
        </w:rPr>
      </w:pPr>
    </w:p>
    <w:p w14:paraId="7F59DF34" w14:textId="77777777" w:rsidR="00962F81" w:rsidRDefault="00962F81" w:rsidP="0043203F">
      <w:pPr>
        <w:rPr>
          <w:rFonts w:ascii="Times New Roman" w:hAnsi="Times New Roman" w:cs="Times New Roman"/>
          <w:b/>
          <w:bCs/>
          <w:lang w:val="en-US"/>
        </w:rPr>
      </w:pPr>
    </w:p>
    <w:p w14:paraId="1282A78F" w14:textId="77777777" w:rsidR="00C66238" w:rsidRDefault="00C66238" w:rsidP="00962F8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1D241077" w14:textId="77777777" w:rsidR="00C66238" w:rsidRDefault="00C66238" w:rsidP="00962F8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E3F6D0B" w14:textId="77777777" w:rsidR="00C66238" w:rsidRDefault="00C66238" w:rsidP="00962F8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C4EAB30" w14:textId="777989D8" w:rsidR="00962F81" w:rsidRPr="00847FD3" w:rsidRDefault="00962F81" w:rsidP="00C6623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847FD3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S5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Oil consumption* in countries that peaked during the Soviet Union crisis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>(EJ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).</w:t>
      </w:r>
      <w:r w:rsidRPr="00847FD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de-DE"/>
        </w:rPr>
        <w:t xml:space="preserve"> </w:t>
      </w:r>
      <w:r w:rsidRPr="00847FD3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Numbers in red highlight the year of consumption peak. </w:t>
      </w:r>
    </w:p>
    <w:tbl>
      <w:tblPr>
        <w:tblpPr w:leftFromText="141" w:rightFromText="141" w:vertAnchor="text" w:horzAnchor="margin" w:tblpY="291"/>
        <w:tblW w:w="13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640"/>
        <w:gridCol w:w="58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962F81" w:rsidRPr="00D87869" w14:paraId="5C36D5A5" w14:textId="77777777" w:rsidTr="0037294B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10A1752" w14:textId="77777777" w:rsidR="00962F81" w:rsidRPr="00D87869" w:rsidRDefault="00962F81" w:rsidP="0096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D8786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B2D782F" w14:textId="35669E26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A688348" w14:textId="402FC17B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68143AF" w14:textId="3FC7DBC0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80E8B4E" w14:textId="2A655754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1031D8E" w14:textId="3B01538C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F91B1D8" w14:textId="33DC7A7F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3607C78" w14:textId="36970144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793C8A2" w14:textId="764605C9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B84BBCD" w14:textId="27586B3C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E259637" w14:textId="2EE82E38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300A7CD" w14:textId="25B5299D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B324BED" w14:textId="4EC5B871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3977E84" w14:textId="7E74F214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5DD695E" w14:textId="7CDA42A2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A2005B4" w14:textId="66897B49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98799F6" w14:textId="42AF2242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22A6ED2" w14:textId="55300018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0EA6341" w14:textId="32A0D62B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AEE7CD9" w14:textId="7321CCB9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A384833" w14:textId="0ED9AD9F" w:rsidR="00962F81" w:rsidRPr="00962F81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962F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2004</w:t>
            </w:r>
          </w:p>
        </w:tc>
      </w:tr>
      <w:tr w:rsidR="00962F81" w:rsidRPr="00D87869" w14:paraId="47B9BE20" w14:textId="77777777" w:rsidTr="00962F81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14:paraId="3EAF045E" w14:textId="3A946BF7" w:rsidR="00962F81" w:rsidRPr="00962F81" w:rsidRDefault="00962F81" w:rsidP="0096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2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Slovakia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47536D" w14:textId="0394F513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586F29" w14:textId="048A84C4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62F81">
              <w:rPr>
                <w:rFonts w:ascii="Arial" w:hAnsi="Arial" w:cs="Arial"/>
                <w:color w:val="FF0000"/>
                <w:sz w:val="16"/>
                <w:szCs w:val="16"/>
              </w:rPr>
              <w:t>0.26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AD6DAF" w14:textId="511402C8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559ABB" w14:textId="07BB999D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1DCEB3" w14:textId="4300BF2D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8F8FE7" w14:textId="0EB30275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9079D1" w14:textId="04720592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9E2C28" w14:textId="254C54F5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10BD37" w14:textId="7C640734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37DA25" w14:textId="24754BAE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B89E52" w14:textId="42E51A5E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9EAAAC" w14:textId="6A315EEA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065E20" w14:textId="03131DE3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55E312" w14:textId="0F6E5001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F4DD50" w14:textId="15FFF53C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DB339B" w14:textId="176FB220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57B093" w14:textId="3311395C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1DED7C" w14:textId="36D2600E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2CB871" w14:textId="3FBBC690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AC8D6A" w14:textId="21BD551C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</w:tr>
      <w:tr w:rsidR="00962F81" w:rsidRPr="00D87869" w14:paraId="6867CDAE" w14:textId="77777777" w:rsidTr="00962F81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14:paraId="3BBFA851" w14:textId="545E6C90" w:rsidR="00962F81" w:rsidRPr="00962F81" w:rsidRDefault="00962F81" w:rsidP="0096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2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Latvia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A90B56" w14:textId="645D7A98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62F81">
              <w:rPr>
                <w:rFonts w:ascii="Arial" w:hAnsi="Arial" w:cs="Arial"/>
                <w:color w:val="FF0000"/>
                <w:sz w:val="16"/>
                <w:szCs w:val="16"/>
              </w:rPr>
              <w:t>0.24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24A8E6" w14:textId="71350078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706469" w14:textId="195FE0F9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C8D65A" w14:textId="0E468128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D41C1A" w14:textId="41D5A70F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46F060" w14:textId="3C76C7E3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809865" w14:textId="33DF1659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634EE8" w14:textId="106927BB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D6E98E" w14:textId="2D25EAC8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CACD2C" w14:textId="22ACB6D3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2DC9A1" w14:textId="56EE9105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9D0B9D" w14:textId="193E5AE4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D375FB" w14:textId="083189CA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61DFE5" w14:textId="6F7FBD42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D73980" w14:textId="128C73A2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C586CA" w14:textId="313CBBA2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D0E26E" w14:textId="01F70F05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8B5C3E" w14:textId="7E07EC22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5E9EE6" w14:textId="10FAD2D6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02B85F" w14:textId="01771750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</w:tr>
      <w:tr w:rsidR="00962F81" w:rsidRPr="00D87869" w14:paraId="15E1E096" w14:textId="77777777" w:rsidTr="00962F81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14:paraId="714A7CC0" w14:textId="4577A3EF" w:rsidR="00962F81" w:rsidRPr="00962F81" w:rsidRDefault="00962F81" w:rsidP="00962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2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Poland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A0CB35" w14:textId="14B31FD0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A09B07" w14:textId="36D83153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682F2A" w14:textId="1EE910ED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E62D02" w14:textId="6E3B0A6B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597BE5" w14:textId="6A0B9F28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F2D5AF" w14:textId="5AE5BE23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FC7E14" w14:textId="3ABC212D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7DA77F" w14:textId="5E519ABB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8F91FF" w14:textId="7BA9DA89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E0BBD4" w14:textId="3E31BB79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9285D6" w14:textId="14F1D49F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254A11" w14:textId="1C768C10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975A99" w14:textId="0AE8136A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7B730D" w14:textId="043D7592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F9A0E7" w14:textId="44D40E06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62F81">
              <w:rPr>
                <w:rFonts w:ascii="Arial" w:hAnsi="Arial" w:cs="Arial"/>
                <w:color w:val="FF0000"/>
                <w:sz w:val="16"/>
                <w:szCs w:val="16"/>
              </w:rPr>
              <w:t>0.94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9E75F8" w14:textId="162AC78F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205979" w14:textId="02368874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156182" w14:textId="011D72E8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4A7717" w14:textId="61CDDA91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C79668" w14:textId="3146C490" w:rsidR="00962F81" w:rsidRPr="00D87869" w:rsidRDefault="00962F81" w:rsidP="0096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</w:tr>
      <w:tr w:rsidR="00733D0D" w:rsidRPr="00D87869" w14:paraId="57D92D6F" w14:textId="77777777" w:rsidTr="00962F81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14:paraId="157194F0" w14:textId="19D8D694" w:rsidR="00733D0D" w:rsidRPr="00962F81" w:rsidRDefault="00733D0D" w:rsidP="0073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2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Estonia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6B88BD" w14:textId="32CF4800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69946C" w14:textId="5509FFBD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6FE44D" w14:textId="7BA4EA65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963B7C" w14:textId="00C124BF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74D1E5" w14:textId="0CAB7733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A533D5" w14:textId="2908A1C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33D0D">
              <w:rPr>
                <w:rFonts w:ascii="Arial" w:hAnsi="Arial" w:cs="Arial"/>
                <w:color w:val="FF0000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C22C9A" w14:textId="4B32B10F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35C897" w14:textId="72BF6E4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5D2EFB" w14:textId="34F618BF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E04334" w14:textId="60201C8B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7EEA93" w14:textId="4AF3F370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F9C439" w14:textId="0BCEDB98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E988BC" w14:textId="19CB09C6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2F7FD2" w14:textId="1D42A336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4767F1" w14:textId="207BFD86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6B5B6C" w14:textId="4FB9CC47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9F1407" w14:textId="25DEAE6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D0298F" w14:textId="6AD4E9B3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D724B1" w14:textId="05165AC9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A7A106" w14:textId="45A59415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</w:tr>
      <w:tr w:rsidR="00733D0D" w:rsidRPr="00D87869" w14:paraId="0EA35962" w14:textId="77777777" w:rsidTr="00962F81">
        <w:trPr>
          <w:trHeight w:val="300"/>
        </w:trPr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B0D563" w14:textId="2ED90589" w:rsidR="00733D0D" w:rsidRPr="00962F81" w:rsidRDefault="00733D0D" w:rsidP="0073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2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>Russia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7F71D8B" w14:textId="0B2AA9D8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10.57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352A86" w14:textId="7EC2742B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10.70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8AD2607" w14:textId="04EF9860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10.78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598C219" w14:textId="76B54D00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10.70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05AEDC1" w14:textId="2457E6B2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33D0D">
              <w:rPr>
                <w:rFonts w:ascii="Arial" w:hAnsi="Arial" w:cs="Arial"/>
                <w:color w:val="FF0000"/>
                <w:sz w:val="16"/>
                <w:szCs w:val="16"/>
              </w:rPr>
              <w:t>10.90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B5FF98D" w14:textId="5B3A1181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10.74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BF57A8D" w14:textId="5DBE6FB5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10.47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6B5573" w14:textId="6DD05788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10.00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7BA21FF" w14:textId="6CBAE202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8.34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AB73257" w14:textId="587D4C41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7.37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1131371" w14:textId="59E3383F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6.43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DD95BD" w14:textId="7CF1B288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5.54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6C65CA3" w14:textId="5F5B0FF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5.50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2DC9F1F" w14:textId="437FE9EB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5.27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4D15428" w14:textId="1D3DB3E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5.38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D9671F4" w14:textId="632AEB4C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5.28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F9E5504" w14:textId="0091A8AA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5.43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83036D8" w14:textId="6F00445E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5.24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B4E5BF" w14:textId="784BB658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5.43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2DE8BBA" w14:textId="0B9F3E71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5.36</w:t>
            </w:r>
          </w:p>
        </w:tc>
      </w:tr>
      <w:tr w:rsidR="00733D0D" w:rsidRPr="00D87869" w14:paraId="3B638D92" w14:textId="77777777" w:rsidTr="00962F81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BA8ACEA" w14:textId="144D1606" w:rsidR="00733D0D" w:rsidRPr="00962F81" w:rsidRDefault="00733D0D" w:rsidP="0073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  <w:r w:rsidRPr="00962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Lithuania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0FE5C36" w14:textId="19646DAA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733D0D">
              <w:rPr>
                <w:rFonts w:ascii="Arial" w:hAnsi="Arial" w:cs="Arial"/>
                <w:color w:val="FF0000"/>
                <w:sz w:val="16"/>
                <w:szCs w:val="16"/>
              </w:rPr>
              <w:t>0.37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2436DE" w14:textId="3CCFCF13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D59C5C8" w14:textId="0B47EE36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8055483" w14:textId="618A4D1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87EAAD" w14:textId="11BBF2B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C42B474" w14:textId="725A8F39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11BC88" w14:textId="1735618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17A6094" w14:textId="75EAB654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D8104A" w14:textId="4861A941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F5D0E8" w14:textId="65A6FC73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5C2F06" w14:textId="522FBFD0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184AB63" w14:textId="0CDE67F5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9AF9CE6" w14:textId="4B46C9DE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231CA4" w14:textId="75BB1566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B0E92E5" w14:textId="2530DC66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265ACB" w14:textId="5E83EFB9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F760479" w14:textId="06906EAB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D9670FE" w14:textId="6DF23D28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79B4B7" w14:textId="012119BA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B168E72" w14:textId="6DE4A126" w:rsidR="00733D0D" w:rsidRPr="00D87869" w:rsidRDefault="00733D0D" w:rsidP="00733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</w:tr>
    </w:tbl>
    <w:p w14:paraId="753AF1ED" w14:textId="77777777" w:rsidR="00962F81" w:rsidRDefault="00962F81" w:rsidP="00962F8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</w:pPr>
    </w:p>
    <w:p w14:paraId="716013C5" w14:textId="77777777" w:rsidR="00962F81" w:rsidRDefault="00962F81" w:rsidP="00962F8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</w:pPr>
      <w:r w:rsidRPr="00306C3B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 xml:space="preserve">* Inland demand plus international aviation and marine bunkers and refinery fuel and loss. Consumption of </w:t>
      </w:r>
      <w:proofErr w:type="spellStart"/>
      <w:r w:rsidRPr="00306C3B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>biogasoline</w:t>
      </w:r>
      <w:proofErr w:type="spellEnd"/>
      <w:r w:rsidRPr="00306C3B">
        <w:rPr>
          <w:rFonts w:ascii="Times New Roman" w:eastAsia="Times New Roman" w:hAnsi="Times New Roman" w:cs="Times New Roman"/>
          <w:sz w:val="16"/>
          <w:szCs w:val="16"/>
          <w:lang w:val="en-US" w:eastAsia="de-DE"/>
        </w:rPr>
        <w:t xml:space="preserve"> and biodiesel are excluded while derivatives of coal and natural gas are included.</w:t>
      </w:r>
    </w:p>
    <w:p w14:paraId="41ADEC8D" w14:textId="77777777" w:rsidR="00962F81" w:rsidRDefault="00962F81" w:rsidP="0043203F">
      <w:pPr>
        <w:rPr>
          <w:rFonts w:ascii="Times New Roman" w:hAnsi="Times New Roman" w:cs="Times New Roman"/>
          <w:b/>
          <w:bCs/>
          <w:lang w:val="en-US"/>
        </w:rPr>
      </w:pPr>
    </w:p>
    <w:p w14:paraId="0DC1EB34" w14:textId="3D3CC971" w:rsidR="0043203F" w:rsidRPr="00847FD3" w:rsidRDefault="0043203F" w:rsidP="0043203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847FD3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S6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Coal consumption* </w:t>
      </w:r>
      <w:r w:rsidR="006D20EF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in countries that peaked during the Global Financial Crisis</w:t>
      </w:r>
      <w:r w:rsidR="006D20EF" w:rsidRPr="00847FD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7E5C42" w:rsidRPr="00847FD3">
        <w:rPr>
          <w:rFonts w:ascii="Times New Roman" w:hAnsi="Times New Roman" w:cs="Times New Roman"/>
          <w:sz w:val="20"/>
          <w:szCs w:val="20"/>
          <w:lang w:val="en-US"/>
        </w:rPr>
        <w:t>EJ)</w:t>
      </w:r>
      <w:r w:rsidR="006D20EF" w:rsidRPr="00847FD3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9D7B5A" w:rsidRPr="00847FD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D7B5A" w:rsidRPr="00847FD3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Numbers in red highlight the year of consumption peak</w:t>
      </w:r>
    </w:p>
    <w:tbl>
      <w:tblPr>
        <w:tblW w:w="12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516"/>
        <w:gridCol w:w="537"/>
        <w:gridCol w:w="536"/>
        <w:gridCol w:w="530"/>
        <w:gridCol w:w="536"/>
        <w:gridCol w:w="537"/>
        <w:gridCol w:w="536"/>
        <w:gridCol w:w="537"/>
        <w:gridCol w:w="536"/>
        <w:gridCol w:w="530"/>
        <w:gridCol w:w="536"/>
        <w:gridCol w:w="538"/>
        <w:gridCol w:w="536"/>
        <w:gridCol w:w="537"/>
        <w:gridCol w:w="536"/>
        <w:gridCol w:w="509"/>
        <w:gridCol w:w="509"/>
        <w:gridCol w:w="510"/>
        <w:gridCol w:w="509"/>
        <w:gridCol w:w="509"/>
        <w:gridCol w:w="510"/>
        <w:gridCol w:w="433"/>
        <w:gridCol w:w="70"/>
      </w:tblGrid>
      <w:tr w:rsidR="00837056" w:rsidRPr="000734E3" w14:paraId="5CCAB799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A01D17D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0734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2CE84B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1998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7C67EA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1999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4F5B78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18E1D8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410282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AE02A2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4BE859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C17E71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C0A4E0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25F499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C97F04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BEA221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029E88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2CB452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B290AD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092998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318906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068C0D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DBA065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49301F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6BF350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2018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0620E4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2019</w:t>
            </w:r>
          </w:p>
        </w:tc>
      </w:tr>
      <w:tr w:rsidR="00837056" w:rsidRPr="000734E3" w14:paraId="293CE755" w14:textId="77777777" w:rsidTr="0043203F">
        <w:trPr>
          <w:trHeight w:val="70"/>
        </w:trPr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F24172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US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59C9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21.71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50F1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21.67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0D51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22.63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B0D1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21.96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15D3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21.95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182C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22.37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32C4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22.52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5FF0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22.85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6611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22.50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7F1F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22.80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9A00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22.44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D724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19.74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5F50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20.88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68C8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19.70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9CF3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17.42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039D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18.08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7CF6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18.04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CD4F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15.58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3288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14.26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6953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13.87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828F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13.28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8637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11.34</w:t>
            </w:r>
          </w:p>
        </w:tc>
      </w:tr>
      <w:tr w:rsidR="00837056" w:rsidRPr="000734E3" w14:paraId="26B47C80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8381B8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Japan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4418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3.54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23E5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3.73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E844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51DC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4963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4.35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4836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4.47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270D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4.59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0DC0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4.81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6ABA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4.72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4D44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4.96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180B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5.09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2BD4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4.27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4F2E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4.87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6C60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4.62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8EDE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4.88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AFF6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5.07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4AF0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BFB4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5.03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4D60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5.02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3733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5.10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86A1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4.99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B9F8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4.91</w:t>
            </w:r>
          </w:p>
        </w:tc>
      </w:tr>
      <w:tr w:rsidR="00837056" w:rsidRPr="000734E3" w14:paraId="40696B95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190EA4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Austria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3A91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B50A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189A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9CE9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830C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52B8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3819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FED8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916A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816F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5979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6170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D91A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A6DB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F02F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13AC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9EDD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543D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9666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B481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8F10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2364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</w:tr>
      <w:tr w:rsidR="00837056" w:rsidRPr="000734E3" w14:paraId="6EC3CA16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50FD89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Finland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B326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99E1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3B2A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A5F2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13FD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C2CA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0.34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99F9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C420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E5FD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F654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DABD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6166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6F35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3379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8588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9D1A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C782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AB93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FC07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7F83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92A8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1FFE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</w:tr>
      <w:tr w:rsidR="00837056" w:rsidRPr="000734E3" w14:paraId="54A83223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2CA786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Greece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3B18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D2B9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EA44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2641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65D5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8634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5278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0.39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A619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F189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EB21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4064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0F84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0AD3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18AB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28A3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DE2C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1FB5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3BC4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AC5C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3841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05EA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0.19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BC16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0.22</w:t>
            </w:r>
          </w:p>
        </w:tc>
      </w:tr>
      <w:tr w:rsidR="00837056" w:rsidRPr="000734E3" w14:paraId="34E7B3F4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9843C0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Ireland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C113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C429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47B9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73C8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A08F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6EAB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8039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DA06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04BC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773B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E572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2EED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2000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8F16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2C25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6FC2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3DE4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209C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CF60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8086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6E2F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DA9C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</w:tr>
      <w:tr w:rsidR="00837056" w:rsidRPr="000734E3" w14:paraId="2490920E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EF5E00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Italy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5EEF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DE9E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2165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0950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2CE1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9354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EA8D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0CA4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BDA4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0.70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1DE9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5FA7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5668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AA8E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E5C5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8647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32FB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ACE2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2C6D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313C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B765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6C8E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0.37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6511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0.28</w:t>
            </w:r>
          </w:p>
        </w:tc>
      </w:tr>
      <w:tr w:rsidR="00837056" w:rsidRPr="000734E3" w14:paraId="551957F7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3FE240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Netherlands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78FD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4DAE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DCC0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9BED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A960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A10D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4C57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883B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26F6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9A84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9730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F899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E7E2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BB57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DF27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AD32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48EC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59CC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0.46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BE17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4AEE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5A6C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0.35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B431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0.27</w:t>
            </w:r>
          </w:p>
        </w:tc>
      </w:tr>
      <w:tr w:rsidR="00837056" w:rsidRPr="000734E3" w14:paraId="20688D04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5088AE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Norway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84EE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7EFF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F020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5C4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7DCE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3399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5AA0D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99E2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4E11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BD53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EAE9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C9F0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D0CD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3147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3CF3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1A2F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4A1B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C1D5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D80F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8999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7CE0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7BC8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</w:tr>
      <w:tr w:rsidR="00837056" w:rsidRPr="000734E3" w14:paraId="25B09558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F6A399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Portugal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F19E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2377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5D98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78E2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4394B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6B9A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197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7470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D563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1B1C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D2C4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88C3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7ED7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D3BF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1DE0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06D7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458C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EAF5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AAA9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0912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DFEC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30DA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</w:tr>
      <w:tr w:rsidR="00837056" w:rsidRPr="000734E3" w14:paraId="1EBB0DF8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5E0F3D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Slovenia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B487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7C4A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F960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B6B34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C698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85BD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943F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13F4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5A43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9C3DF" w14:textId="77777777" w:rsidR="000734E3" w:rsidRPr="009D7B5A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C1F7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F45A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037C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9209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4236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E615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8E81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CE85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A22C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0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41517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9D81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2CD4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</w:tr>
      <w:tr w:rsidR="00837056" w:rsidRPr="000734E3" w14:paraId="4E9895E7" w14:textId="77777777" w:rsidTr="0043203F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9139466" w14:textId="77777777" w:rsidR="000734E3" w:rsidRPr="000734E3" w:rsidRDefault="000734E3" w:rsidP="00073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Spain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30D476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0.73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5390AE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2269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EE9430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7FDE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9D7B5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de-DE"/>
              </w:rPr>
              <w:t>0.90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93981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3EDE7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A07F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41B062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0.75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1864E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E4192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A5FD8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FD0B3F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A567D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8DC255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64E9E8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6E3781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5441FA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4063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2013B9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A17793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0.46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5144C" w14:textId="77777777" w:rsidR="000734E3" w:rsidRPr="000734E3" w:rsidRDefault="000734E3" w:rsidP="00073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0734E3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</w:tr>
      <w:tr w:rsidR="00C0294E" w:rsidRPr="001F77D2" w14:paraId="694C509B" w14:textId="77777777" w:rsidTr="003036F3">
        <w:trPr>
          <w:gridAfter w:val="1"/>
          <w:wAfter w:w="70" w:type="dxa"/>
          <w:trHeight w:val="300"/>
        </w:trPr>
        <w:tc>
          <w:tcPr>
            <w:tcW w:w="126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59E0" w14:textId="77777777" w:rsidR="00C0294E" w:rsidRDefault="00C0294E" w:rsidP="00C0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  <w:p w14:paraId="0816AF36" w14:textId="50AA9304" w:rsidR="00C0294E" w:rsidRPr="00C0294E" w:rsidRDefault="00C0294E" w:rsidP="00C0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C0294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* Commercial solid fuels only, </w:t>
            </w:r>
            <w:proofErr w:type="gramStart"/>
            <w:r w:rsidRPr="00C0294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i.e.</w:t>
            </w:r>
            <w:proofErr w:type="gramEnd"/>
            <w:r w:rsidRPr="00C0294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 bituminous coal and anthracite (hard coal), and lignite and brown (sub</w:t>
            </w:r>
            <w:r w:rsidR="003036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 </w:t>
            </w:r>
            <w:r w:rsidRPr="00C0294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bituminous) coal, and other commercial solid fuels. </w:t>
            </w:r>
          </w:p>
        </w:tc>
      </w:tr>
      <w:tr w:rsidR="00C0294E" w:rsidRPr="00C0294E" w14:paraId="06A7B167" w14:textId="77777777" w:rsidTr="003036F3">
        <w:trPr>
          <w:gridAfter w:val="1"/>
          <w:wAfter w:w="70" w:type="dxa"/>
          <w:trHeight w:val="300"/>
        </w:trPr>
        <w:tc>
          <w:tcPr>
            <w:tcW w:w="126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B738" w14:textId="77777777" w:rsidR="00C0294E" w:rsidRDefault="00C0294E" w:rsidP="00C0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C0294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Excludes coal converted to liquid or gaseous fuels, but includes coal consumed in transformation processes.</w:t>
            </w:r>
          </w:p>
          <w:p w14:paraId="2FBD27AC" w14:textId="7AC2DCF9" w:rsidR="00C0294E" w:rsidRPr="00C0294E" w:rsidRDefault="00C0294E" w:rsidP="00C029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Source:</w: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fldChar w:fldCharType="begin"/>
            </w:r>
            <w:r w:rsidR="006A3AB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instrText xml:space="preserve"> ADDIN EN.CITE &lt;EndNote&gt;&lt;Cite&gt;&lt;Author&gt;BP&lt;/Author&gt;&lt;Year&gt;2021&lt;/Year&gt;&lt;RecNum&gt;856&lt;/RecNum&gt;&lt;DisplayText&gt;[5]&lt;/DisplayText&gt;&lt;record&gt;&lt;rec-number&gt;856&lt;/rec-number&gt;&lt;foreign-keys&gt;&lt;key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edition.&lt;/title&gt;&lt;/titles&gt;&lt;dates&gt;&lt;year&gt;2021&lt;/year&gt;&lt;/dates&gt;&lt;urls&gt;&lt;/urls&gt;&lt;/record&gt;&lt;/Cite&gt;&lt;/EndNote&gt;</w:instrTex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fldChar w:fldCharType="separate"/>
            </w:r>
            <w:r w:rsidR="006A3AB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de-DE"/>
              </w:rPr>
              <w:t>[5]</w: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fldChar w:fldCharType="end"/>
            </w:r>
          </w:p>
        </w:tc>
      </w:tr>
    </w:tbl>
    <w:p w14:paraId="35B910FB" w14:textId="41345393" w:rsidR="00D87869" w:rsidRDefault="00D87869" w:rsidP="00FB77C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23F33D" w14:textId="2EB2993A" w:rsidR="00837056" w:rsidRPr="00847FD3" w:rsidRDefault="00837056" w:rsidP="0083705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 w:rsidR="00847FD3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S7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: Renewable energy consumption*</w:t>
      </w:r>
      <w:r w:rsidR="006D20EF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in countries that peaked during the Global Financial Crisis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7E5C42" w:rsidRPr="00847FD3">
        <w:rPr>
          <w:rFonts w:ascii="Times New Roman" w:hAnsi="Times New Roman" w:cs="Times New Roman"/>
          <w:sz w:val="20"/>
          <w:szCs w:val="20"/>
          <w:lang w:val="en-US"/>
        </w:rPr>
        <w:t>EJ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>, input-equivalent)</w:t>
      </w:r>
      <w:r w:rsidR="006D20EF" w:rsidRPr="00847FD3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135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471"/>
        <w:gridCol w:w="4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1050"/>
      </w:tblGrid>
      <w:tr w:rsidR="00837056" w:rsidRPr="00837056" w14:paraId="33782CF9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92DBC5A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83705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A9F9B3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811801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1999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26CC62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1FABC6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B1AAD6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97A6D0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8B4BF7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922B38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34D279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1F4347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08CA2C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E4D69F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AE6C8A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2AC70A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C6B9E0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79A2BB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08BD5A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F90877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6AAB11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D594BD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5BEB08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F86DA7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2019</w:t>
            </w:r>
          </w:p>
        </w:tc>
      </w:tr>
      <w:tr w:rsidR="00837056" w:rsidRPr="00837056" w14:paraId="408C430B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621E35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US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D913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A0E5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5852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34AE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CFF8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0.99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454D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83BD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1.14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C584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1.22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2C74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1.44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3A67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1.65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5FB8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2.06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E0FE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2.34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5DA4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2.70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4A8B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3.03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87DA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3.27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8F9A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3.70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D9BC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3.98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D4E7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4.19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942F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4.74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BD07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5.17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9E01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5.44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6B14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5.71</w:t>
            </w:r>
          </w:p>
        </w:tc>
      </w:tr>
      <w:tr w:rsidR="00837056" w:rsidRPr="00837056" w14:paraId="1EFA652A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F4CAD8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Japan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6B61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50A6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C7D5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1325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6301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FCA6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5C34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0D15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C7F1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4E9A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38F8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5B1F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99F1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8CB9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7F77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E4BC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D00A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FFDB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400A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B18C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391F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2B51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1.01</w:t>
            </w:r>
          </w:p>
        </w:tc>
      </w:tr>
      <w:tr w:rsidR="00837056" w:rsidRPr="00837056" w14:paraId="0344163E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07B103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Austria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E6EC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C5BA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3DDB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DB87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A277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8B43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7178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E37A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B23C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8055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102F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A9D7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77D6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2A17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97CB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1750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4835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0422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5C07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430F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89C3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D35C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</w:tr>
      <w:tr w:rsidR="00837056" w:rsidRPr="00837056" w14:paraId="13C02419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15F601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Finland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B680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268A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48FA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8B99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586B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EDE3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0EBB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F49E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32A3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841A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B4ED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BE67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5602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5F0B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F5ED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61BD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7211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D06E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DE74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EDDE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3762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7A4F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0.19</w:t>
            </w:r>
          </w:p>
        </w:tc>
      </w:tr>
      <w:tr w:rsidR="00837056" w:rsidRPr="00837056" w14:paraId="72CE1C9E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35856F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Greece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CCF9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391C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CE15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E13E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E9FC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519E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F364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2956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9F55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7016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D6F4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2229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534F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D161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417B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F82C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8F35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B614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F245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16DF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3EF6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3FA1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</w:tr>
      <w:tr w:rsidR="00837056" w:rsidRPr="00837056" w14:paraId="57FF7106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2CD88D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Ireland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C7C8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12E3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5D2A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F747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3AF4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7290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DD84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EAA0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DBC0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2A76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C7B2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E2AB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97F4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3B31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B127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10CA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FCBF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1C13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F259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0EE6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8127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9063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</w:tr>
      <w:tr w:rsidR="00837056" w:rsidRPr="00837056" w14:paraId="71F14952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9FCA3E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Italy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EAF4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6E8E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26D2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1DBE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D7D3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87F9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3A5F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1B91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7479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2D66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7359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06A8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29F9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2588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BDF2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BE0E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F2D8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2250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4468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37F7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DD5F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6477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0.65</w:t>
            </w:r>
          </w:p>
        </w:tc>
      </w:tr>
      <w:tr w:rsidR="00837056" w:rsidRPr="00837056" w14:paraId="117D36FA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96B07F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Netherlands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DCC9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E3EC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C340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516E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BBF3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4202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39E8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5EA7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0213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6C98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DAFE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33BA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3D7E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F4E4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BCA7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2610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1110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6F7F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3579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4BAD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0824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3A6A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0.23</w:t>
            </w:r>
          </w:p>
        </w:tc>
      </w:tr>
      <w:tr w:rsidR="00837056" w:rsidRPr="00837056" w14:paraId="42849485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B2D44A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Norway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6C89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A1B0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CA58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703C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9047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D504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C8D3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2CC1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BE53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79E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23D4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4B22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2EC8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84AD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BC72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369E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3654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0B61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5BE9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E39F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39E8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4EE3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</w:tr>
      <w:tr w:rsidR="00837056" w:rsidRPr="00837056" w14:paraId="607390C4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427D8B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Portugal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7256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377A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300B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F304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C6F8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0914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1F97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CAF7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327A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585A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4B91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DC9B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0AFA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F4D4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515D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443B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645B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DDBA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0121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2212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F464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84C4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0.18</w:t>
            </w:r>
          </w:p>
        </w:tc>
      </w:tr>
      <w:tr w:rsidR="00837056" w:rsidRPr="00837056" w14:paraId="7B9BF637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859FE5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Slovenia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3F53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36E2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60EA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D353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F9EA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6496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BD60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C46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37D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B9CA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4937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956D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5CC5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C71F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^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D7E40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155C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5CA15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63FFA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1241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1C6F7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AD84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932B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0.01</w:t>
            </w:r>
          </w:p>
        </w:tc>
      </w:tr>
      <w:tr w:rsidR="00837056" w:rsidRPr="00837056" w14:paraId="4104A588" w14:textId="77777777" w:rsidTr="003036F3">
        <w:trPr>
          <w:gridAfter w:val="1"/>
          <w:wAfter w:w="1050" w:type="dxa"/>
          <w:trHeight w:val="300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941845B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Spain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7F71F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43376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1C9EE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C82E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57CBA3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2C0A9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A07C6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D18B5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DBF946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0.26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F6DCC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7FA85C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6ABFD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4F777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63B69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4213AB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96FD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45954F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7D9C44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E0A8C2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B6F2F8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93DB6D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55BB71" w14:textId="77777777" w:rsidR="00837056" w:rsidRPr="00837056" w:rsidRDefault="00837056" w:rsidP="008370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0.73</w:t>
            </w:r>
          </w:p>
        </w:tc>
      </w:tr>
      <w:tr w:rsidR="00837056" w:rsidRPr="00E76CFD" w14:paraId="052D779D" w14:textId="77777777" w:rsidTr="003036F3">
        <w:trPr>
          <w:trHeight w:val="260"/>
        </w:trPr>
        <w:tc>
          <w:tcPr>
            <w:tcW w:w="1359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944F" w14:textId="7F706540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*Includes renewable power (apart from hydro, which is reported </w:t>
            </w:r>
            <w:r w:rsidR="003036F3" w:rsidRPr="008370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separately</w:t>
            </w: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) and biofuels</w:t>
            </w:r>
          </w:p>
        </w:tc>
      </w:tr>
      <w:tr w:rsidR="00837056" w:rsidRPr="00E76CFD" w14:paraId="43CBE4BE" w14:textId="77777777" w:rsidTr="003036F3">
        <w:trPr>
          <w:trHeight w:val="300"/>
        </w:trPr>
        <w:tc>
          <w:tcPr>
            <w:tcW w:w="1359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7E81" w14:textId="7777777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“Input-equivalent” energy is the amount of fuel that would be required by thermal power stations</w:t>
            </w:r>
          </w:p>
        </w:tc>
      </w:tr>
      <w:tr w:rsidR="00837056" w:rsidRPr="00837056" w14:paraId="7A56777D" w14:textId="77777777" w:rsidTr="003036F3">
        <w:trPr>
          <w:gridAfter w:val="14"/>
          <w:wAfter w:w="7339" w:type="dxa"/>
          <w:trHeight w:val="300"/>
        </w:trPr>
        <w:tc>
          <w:tcPr>
            <w:tcW w:w="62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0CE8" w14:textId="77777777" w:rsid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 </w:t>
            </w:r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^ </w:t>
            </w:r>
            <w:proofErr w:type="spellStart"/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Less</w:t>
            </w:r>
            <w:proofErr w:type="spellEnd"/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than</w:t>
            </w:r>
            <w:proofErr w:type="spellEnd"/>
            <w:r w:rsidRPr="00837056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 0.005.</w:t>
            </w:r>
          </w:p>
          <w:p w14:paraId="00132A9D" w14:textId="3D6668D7" w:rsidR="00837056" w:rsidRPr="00837056" w:rsidRDefault="00837056" w:rsidP="008370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 xml:space="preserve">Source: </w: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fldChar w:fldCharType="begin"/>
            </w:r>
            <w:r w:rsidR="006A3ABF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instrText xml:space="preserve"> ADDIN EN.CITE &lt;EndNote&gt;&lt;Cite&gt;&lt;Author&gt;BP&lt;/Author&gt;&lt;Year&gt;2021&lt;/Year&gt;&lt;RecNum&gt;856&lt;/RecNum&gt;&lt;DisplayText&gt;[5]&lt;/DisplayText&gt;&lt;record&gt;&lt;rec-number&gt;856&lt;/rec-number&gt;&lt;foreign-keys&gt;&lt;key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edition.&lt;/title&gt;&lt;/titles&gt;&lt;dates&gt;&lt;year&gt;2021&lt;/year&gt;&lt;/dates&gt;&lt;urls&gt;&lt;/urls&gt;&lt;/record&gt;&lt;/Cite&gt;&lt;/EndNote&gt;</w:instrTex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fldChar w:fldCharType="separate"/>
            </w:r>
            <w:r w:rsidR="006A3ABF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de-DE"/>
              </w:rPr>
              <w:t>[5]</w:t>
            </w:r>
            <w:r w:rsidR="00DF01F1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fldChar w:fldCharType="end"/>
            </w:r>
          </w:p>
        </w:tc>
      </w:tr>
    </w:tbl>
    <w:p w14:paraId="2CEB4277" w14:textId="77777777" w:rsidR="007177FF" w:rsidRDefault="007177FF" w:rsidP="00FB77C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7177FF" w:rsidSect="00D87869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A8758CC" w14:textId="4CE31E58" w:rsidR="00F45296" w:rsidRPr="00C66238" w:rsidRDefault="008E0295" w:rsidP="00C66238">
      <w:pPr>
        <w:pStyle w:val="Heading1"/>
        <w:rPr>
          <w:lang w:val="en-US"/>
        </w:rPr>
      </w:pPr>
      <w:r w:rsidRPr="00D87869">
        <w:rPr>
          <w:lang w:val="en-US"/>
        </w:rPr>
        <w:lastRenderedPageBreak/>
        <w:t>Supple</w:t>
      </w:r>
      <w:r>
        <w:rPr>
          <w:lang w:val="en-US"/>
        </w:rPr>
        <w:t>m</w:t>
      </w:r>
      <w:r w:rsidRPr="00D87869">
        <w:rPr>
          <w:lang w:val="en-US"/>
        </w:rPr>
        <w:t xml:space="preserve">entary Note </w:t>
      </w:r>
      <w:r w:rsidR="00877871">
        <w:rPr>
          <w:lang w:val="en-US"/>
        </w:rPr>
        <w:t>3</w:t>
      </w:r>
      <w:r w:rsidRPr="00D87869">
        <w:rPr>
          <w:lang w:val="en-US"/>
        </w:rPr>
        <w:t xml:space="preserve">: </w:t>
      </w:r>
      <w:r>
        <w:rPr>
          <w:lang w:val="en-US"/>
        </w:rPr>
        <w:t>CO</w:t>
      </w:r>
      <w:r w:rsidRPr="008E0295">
        <w:rPr>
          <w:vertAlign w:val="subscript"/>
          <w:lang w:val="en-US"/>
        </w:rPr>
        <w:t>2</w:t>
      </w:r>
      <w:r>
        <w:rPr>
          <w:lang w:val="en-US"/>
        </w:rPr>
        <w:t xml:space="preserve"> emissions Kaya</w:t>
      </w:r>
      <w:r w:rsidR="00C66238">
        <w:rPr>
          <w:lang w:val="en-US"/>
        </w:rPr>
        <w:t>-</w:t>
      </w:r>
      <w:r>
        <w:rPr>
          <w:lang w:val="en-US"/>
        </w:rPr>
        <w:t>factors</w:t>
      </w:r>
      <w:r w:rsidR="005D7618">
        <w:rPr>
          <w:lang w:val="en-US"/>
        </w:rPr>
        <w:t xml:space="preserve"> </w:t>
      </w:r>
      <w:r w:rsidR="005D7618" w:rsidRPr="00C475A3">
        <w:rPr>
          <w:lang w:val="en-US"/>
        </w:rPr>
        <w:t>decomposition</w:t>
      </w:r>
      <w:r w:rsidR="00F45296" w:rsidRPr="00F45296">
        <w:rPr>
          <w:lang w:val="en-US"/>
        </w:rPr>
        <w:t xml:space="preserve"> - all</w:t>
      </w:r>
      <w:r w:rsidRPr="00F45296">
        <w:rPr>
          <w:lang w:val="en-US"/>
        </w:rPr>
        <w:t xml:space="preserve"> </w:t>
      </w:r>
      <w:r w:rsidR="00F45296" w:rsidRPr="00F45296">
        <w:rPr>
          <w:lang w:val="en-US"/>
        </w:rPr>
        <w:t>countries</w:t>
      </w:r>
      <w:r w:rsidR="00C66238">
        <w:rPr>
          <w:lang w:val="en-US"/>
        </w:rPr>
        <w:t>, whole period</w:t>
      </w:r>
      <w:r w:rsidRPr="00F45296">
        <w:rPr>
          <w:lang w:val="en-US"/>
        </w:rPr>
        <w:t>.</w:t>
      </w:r>
      <w:r>
        <w:rPr>
          <w:lang w:val="en-US"/>
        </w:rPr>
        <w:t xml:space="preserve"> </w:t>
      </w:r>
    </w:p>
    <w:p w14:paraId="71BEF574" w14:textId="77777777" w:rsidR="007805FF" w:rsidRDefault="005D761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C76A0A4" wp14:editId="63471C7F">
            <wp:extent cx="3535390" cy="8022566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741" cy="807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A3E6" w14:textId="7761647B" w:rsidR="00F45296" w:rsidRPr="00847FD3" w:rsidRDefault="0087787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</w:t>
      </w:r>
      <w:r w:rsidR="00847FD3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S1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: Kaya-factors decomposition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 xml:space="preserve"> - all countries, whole period. </w:t>
      </w:r>
      <w:r w:rsidRPr="00847F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Sources: 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begin"/>
      </w:r>
      <w:r w:rsidRPr="00847FD3">
        <w:rPr>
          <w:rFonts w:ascii="Times New Roman" w:hAnsi="Times New Roman" w:cs="Times New Roman"/>
          <w:bCs/>
          <w:sz w:val="20"/>
          <w:szCs w:val="20"/>
          <w:lang w:val="en-US"/>
        </w:rPr>
        <w:instrText xml:space="preserve"> ADDIN EN.CITE &lt;EndNote&gt;&lt;Cite&gt;&lt;Author&gt;BP&lt;/Author&gt;&lt;Year&gt;2021&lt;/Year&gt;&lt;RecNum&gt;856&lt;/RecNum&gt;&lt;DisplayText&gt;[5-7]&lt;/DisplayText&gt;&lt;record&gt;&lt;rec-number&gt;856&lt;/rec-number&gt;&lt;foreign-keys&gt;&lt;key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edition.&lt;/title&gt;&lt;/titles&gt;&lt;dates&gt;&lt;year&gt;2021&lt;/year&gt;&lt;/dates&gt;&lt;urls&gt;&lt;/urls&gt;&lt;/record&gt;&lt;/Cite&gt;&lt;Cite&gt;&lt;Author&gt;World Bank&lt;/Author&gt;&lt;Year&gt;2022&lt;/Year&gt;&lt;RecNum&gt;858&lt;/RecNum&gt;&lt;record&gt;&lt;rec-number&gt;858&lt;/rec-number&gt;&lt;foreign-keys&gt;&lt;key app="EN" db-id="zap5wezzop9xpwe0awepz55lfafptea5pr2w" timestamp="1649682087"&gt;858&lt;/key&gt;&lt;/foreign-keys&gt;&lt;ref-type name="Dataset"&gt;59&lt;/ref-type&gt;&lt;contributors&gt;&lt;authors&gt;&lt;author&gt;World Bank,&lt;/author&gt;&lt;/authors&gt;&lt;secondary-authors&gt;&lt;author&gt;World Bank&lt;/author&gt;&lt;/secondary-authors&gt;&lt;/contributors&gt;&lt;titles&gt;&lt;title&gt;World Development Indicators&lt;/title&gt;&lt;/titles&gt;&lt;dates&gt;&lt;year&gt;2022&lt;/year&gt;&lt;/dates&gt;&lt;urls&gt;&lt;related-urls&gt;&lt;url&gt;https://databank.worldbank.org/reports.aspx?source=2&amp;amp;series=NY.GDP.MKTP.KD.ZG&amp;amp;country=&lt;/url&gt;&lt;/related-urls&gt;&lt;/urls&gt;&lt;/record&gt;&lt;/Cite&gt;&lt;Cite&gt;&lt;Author&gt;Maddison Project Database&lt;/Author&gt;&lt;Year&gt;2020&lt;/Year&gt;&lt;RecNum&gt;859&lt;/RecNum&gt;&lt;record&gt;&lt;rec-number&gt;859&lt;/rec-number&gt;&lt;foreign-keys&gt;&lt;key app="EN" db-id="zap5wezzop9xpwe0awepz55lfafptea5pr2w" timestamp="1649683201"&gt;859&lt;/key&gt;&lt;/foreign-keys&gt;&lt;ref-type name="Dataset"&gt;59&lt;/ref-type&gt;&lt;contributors&gt;&lt;authors&gt;&lt;author&gt;Maddison Project Database,&lt;/author&gt;&lt;/authors&gt;&lt;/contributors&gt;&lt;titles&gt;&lt;title&gt;Maddison style estimates of the evolution of the world economy. A new 2020 update&lt;/title&gt;&lt;/titles&gt;&lt;dates&gt;&lt;year&gt;2020&lt;/year&gt;&lt;/dates&gt;&lt;urls&gt;&lt;related-urls&gt;&lt;url&gt;https://www.rug.nl/ggdc/historicaldevelopment/maddison/releases/maddison-project-database-2020?lang=en&lt;/url&gt;&lt;/related-urls&gt;&lt;/urls&gt;&lt;/record&gt;&lt;/Cite&gt;&lt;/EndNote&gt;</w:instrTex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separate"/>
      </w:r>
      <w:r w:rsidRPr="00847FD3">
        <w:rPr>
          <w:rFonts w:ascii="Times New Roman" w:hAnsi="Times New Roman" w:cs="Times New Roman"/>
          <w:bCs/>
          <w:noProof/>
          <w:sz w:val="20"/>
          <w:szCs w:val="20"/>
          <w:lang w:val="en-US"/>
        </w:rPr>
        <w:t>[5-7]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fldChar w:fldCharType="end"/>
      </w:r>
    </w:p>
    <w:p w14:paraId="665D210A" w14:textId="1687264C" w:rsidR="00877871" w:rsidRDefault="00877871" w:rsidP="00877871">
      <w:pPr>
        <w:pStyle w:val="Heading1"/>
        <w:rPr>
          <w:lang w:val="en-US"/>
        </w:rPr>
      </w:pPr>
      <w:r w:rsidRPr="00D87869">
        <w:rPr>
          <w:lang w:val="en-US"/>
        </w:rPr>
        <w:lastRenderedPageBreak/>
        <w:t>Supple</w:t>
      </w:r>
      <w:r>
        <w:rPr>
          <w:lang w:val="en-US"/>
        </w:rPr>
        <w:t>m</w:t>
      </w:r>
      <w:r w:rsidRPr="00D87869">
        <w:rPr>
          <w:lang w:val="en-US"/>
        </w:rPr>
        <w:t xml:space="preserve">entary Note </w:t>
      </w:r>
      <w:r>
        <w:rPr>
          <w:lang w:val="en-US"/>
        </w:rPr>
        <w:t>4</w:t>
      </w:r>
      <w:r w:rsidRPr="00D87869">
        <w:rPr>
          <w:lang w:val="en-US"/>
        </w:rPr>
        <w:t xml:space="preserve">: </w:t>
      </w:r>
      <w:r w:rsidRPr="008E0295">
        <w:rPr>
          <w:lang w:val="en-US"/>
        </w:rPr>
        <w:t>The impact</w:t>
      </w:r>
      <w:r>
        <w:rPr>
          <w:lang w:val="en-US"/>
        </w:rPr>
        <w:t>s</w:t>
      </w:r>
      <w:r w:rsidRPr="008E0295">
        <w:rPr>
          <w:lang w:val="en-US"/>
        </w:rPr>
        <w:t xml:space="preserve"> of </w:t>
      </w:r>
      <w:r>
        <w:rPr>
          <w:lang w:val="en-US"/>
        </w:rPr>
        <w:t xml:space="preserve">the GFC </w:t>
      </w:r>
      <w:r w:rsidRPr="008E0295">
        <w:rPr>
          <w:lang w:val="en-US"/>
        </w:rPr>
        <w:t>cris</w:t>
      </w:r>
      <w:r>
        <w:rPr>
          <w:lang w:val="en-US"/>
        </w:rPr>
        <w:t>i</w:t>
      </w:r>
      <w:r w:rsidRPr="008E0295">
        <w:rPr>
          <w:lang w:val="en-US"/>
        </w:rPr>
        <w:t xml:space="preserve">s </w:t>
      </w:r>
      <w:r>
        <w:rPr>
          <w:lang w:val="en-US"/>
        </w:rPr>
        <w:t>o</w:t>
      </w:r>
      <w:r w:rsidRPr="008E0295">
        <w:rPr>
          <w:lang w:val="en-US"/>
        </w:rPr>
        <w:t>n non-peak countries</w:t>
      </w:r>
      <w:r>
        <w:rPr>
          <w:lang w:val="en-US"/>
        </w:rPr>
        <w:t xml:space="preserve">. </w:t>
      </w:r>
    </w:p>
    <w:p w14:paraId="1DC97199" w14:textId="77777777" w:rsidR="00877871" w:rsidRDefault="00877871" w:rsidP="008778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17C2D0" w14:textId="77777777" w:rsidR="00877871" w:rsidRDefault="00877871" w:rsidP="008778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24EDD5D" wp14:editId="368F220F">
            <wp:extent cx="5731510" cy="573151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9834D" w14:textId="3E148A5D" w:rsidR="00877871" w:rsidRPr="00847FD3" w:rsidRDefault="00877871" w:rsidP="0087787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847FD3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S2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Emission driver decomposition in peak-and-decline countries. 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(1998-2019).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 xml:space="preserve">Sources: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&lt;EndNote&gt;&lt;Cite&gt;&lt;Author&gt;BP&lt;/Author&gt;&lt;Year&gt;2021&lt;/Year&gt;&lt;RecNum&gt;856&lt;/RecNum&gt;&lt;DisplayText&gt;[5, 6]&lt;/DisplayText&gt;&lt;record&gt;&lt;rec-number&gt;856&lt;/rec-number&gt;&lt;foreign-keys&gt;&lt;key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edition.&lt;/title&gt;&lt;/titles&gt;&lt;dates&gt;&lt;year&gt;2021&lt;/year&gt;&lt;/dates&gt;&lt;urls&gt;&lt;/urls&gt;&lt;/record&gt;&lt;/Cite&gt;&lt;Cite&gt;&lt;Author&gt;World Bank&lt;/Author&gt;&lt;Year&gt;2022&lt;/Year&gt;&lt;RecNum&gt;858&lt;/RecNum&gt;&lt;record&gt;&lt;rec-number&gt;858&lt;/rec-number&gt;&lt;foreign-keys&gt;&lt;key app="EN" db-id="zap5wezzop9xpwe0awepz55lfafptea5pr2w" timestamp="1649682087"&gt;858&lt;/key&gt;&lt;/foreign-keys&gt;&lt;ref-type name="Dataset"&gt;59&lt;/ref-type&gt;&lt;contributors&gt;&lt;authors&gt;&lt;author&gt;World Bank,&lt;/author&gt;&lt;/authors&gt;&lt;secondary-authors&gt;&lt;author&gt;World Bank&lt;/author&gt;&lt;/secondary-authors&gt;&lt;/contributors&gt;&lt;titles&gt;&lt;title&gt;World Development Indicators&lt;/title&gt;&lt;/titles&gt;&lt;dates&gt;&lt;year&gt;2022&lt;/year&gt;&lt;/dates&gt;&lt;urls&gt;&lt;related-urls&gt;&lt;url&gt;https://databank.worldbank.org/reports.aspx?source=2&amp;amp;series=NY.GDP.MKTP.KD.ZG&amp;amp;country=&lt;/url&gt;&lt;/related-urls&gt;&lt;/urls&gt;&lt;/record&gt;&lt;/Cite&gt;&lt;/EndNote&gt;</w:instrTex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847FD3">
        <w:rPr>
          <w:rFonts w:ascii="Times New Roman" w:hAnsi="Times New Roman" w:cs="Times New Roman"/>
          <w:noProof/>
          <w:sz w:val="20"/>
          <w:szCs w:val="20"/>
          <w:lang w:val="en-US"/>
        </w:rPr>
        <w:t>[5, 6]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14:paraId="3048727E" w14:textId="77777777" w:rsidR="00877871" w:rsidRDefault="00877871" w:rsidP="004C44B1">
      <w:pPr>
        <w:pStyle w:val="Heading1"/>
        <w:rPr>
          <w:lang w:val="en-US"/>
        </w:rPr>
      </w:pPr>
    </w:p>
    <w:p w14:paraId="1269F6DE" w14:textId="77777777" w:rsidR="00877871" w:rsidRDefault="00877871">
      <w:pPr>
        <w:rPr>
          <w:rFonts w:ascii="Times New Roman" w:eastAsiaTheme="majorEastAsia" w:hAnsi="Times New Roman" w:cstheme="majorBidi"/>
          <w:b/>
          <w:sz w:val="24"/>
          <w:szCs w:val="32"/>
          <w:lang w:val="en-US" w:eastAsia="de-DE"/>
        </w:rPr>
      </w:pPr>
      <w:r>
        <w:rPr>
          <w:lang w:val="en-US"/>
        </w:rPr>
        <w:br w:type="page"/>
      </w:r>
    </w:p>
    <w:p w14:paraId="45DB4718" w14:textId="5CBE7A62" w:rsidR="007805FF" w:rsidRDefault="007805FF" w:rsidP="004C44B1">
      <w:pPr>
        <w:pStyle w:val="Heading1"/>
        <w:rPr>
          <w:lang w:val="en-US"/>
        </w:rPr>
      </w:pPr>
      <w:r w:rsidRPr="00D87869">
        <w:rPr>
          <w:lang w:val="en-US"/>
        </w:rPr>
        <w:lastRenderedPageBreak/>
        <w:t>Supple</w:t>
      </w:r>
      <w:r>
        <w:rPr>
          <w:lang w:val="en-US"/>
        </w:rPr>
        <w:t>m</w:t>
      </w:r>
      <w:r w:rsidRPr="00D87869">
        <w:rPr>
          <w:lang w:val="en-US"/>
        </w:rPr>
        <w:t xml:space="preserve">entary Note </w:t>
      </w:r>
      <w:r>
        <w:rPr>
          <w:lang w:val="en-US"/>
        </w:rPr>
        <w:t>5</w:t>
      </w:r>
      <w:r w:rsidRPr="00D87869">
        <w:rPr>
          <w:lang w:val="en-US"/>
        </w:rPr>
        <w:t xml:space="preserve">: </w:t>
      </w:r>
      <w:r>
        <w:rPr>
          <w:lang w:val="en-US"/>
        </w:rPr>
        <w:t>Kaya decomposition factors</w:t>
      </w:r>
      <w:r w:rsidR="00D47EB1">
        <w:rPr>
          <w:lang w:val="en-US"/>
        </w:rPr>
        <w:t>,</w:t>
      </w:r>
      <w:r w:rsidR="003A5150">
        <w:rPr>
          <w:lang w:val="en-US"/>
        </w:rPr>
        <w:t xml:space="preserve"> </w:t>
      </w:r>
      <w:r w:rsidR="00B905AB">
        <w:rPr>
          <w:lang w:val="en-US"/>
        </w:rPr>
        <w:t>all</w:t>
      </w:r>
      <w:r w:rsidR="003A5150">
        <w:rPr>
          <w:lang w:val="en-US"/>
        </w:rPr>
        <w:t xml:space="preserve"> countries</w:t>
      </w:r>
      <w:r>
        <w:rPr>
          <w:lang w:val="en-US"/>
        </w:rPr>
        <w:t xml:space="preserve">. </w:t>
      </w:r>
    </w:p>
    <w:p w14:paraId="7F310E83" w14:textId="550AB563" w:rsidR="00B52450" w:rsidRDefault="00B52450" w:rsidP="00B52450">
      <w:pPr>
        <w:rPr>
          <w:lang w:val="en-US" w:eastAsia="de-DE"/>
        </w:rPr>
      </w:pPr>
    </w:p>
    <w:p w14:paraId="4BA45952" w14:textId="5A94640D" w:rsidR="00B52450" w:rsidRPr="00EC6D5B" w:rsidRDefault="00B52450" w:rsidP="00B5245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</w:t>
      </w:r>
      <w:r w:rsidR="005E5853"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EC6D5B"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>S8</w:t>
      </w:r>
      <w:r w:rsidR="005E5853"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>:</w:t>
      </w:r>
      <w:r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5E5853"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>Decomposition factors First Oil Crisis</w:t>
      </w:r>
      <w:r w:rsidR="005E5853" w:rsidRPr="00EC6D5B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>Decomposition factors (yearly average GDP effect and Structural Change Effect) and yearly average CO</w:t>
      </w:r>
      <w:r w:rsidRPr="00EC6D5B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 xml:space="preserve"> emission development for countries that peaked (left) and non-peak countries (right) for </w:t>
      </w:r>
      <w:r w:rsidR="005E5853" w:rsidRPr="00EC6D5B">
        <w:rPr>
          <w:rFonts w:ascii="Times New Roman" w:hAnsi="Times New Roman" w:cs="Times New Roman"/>
          <w:sz w:val="20"/>
          <w:szCs w:val="20"/>
          <w:lang w:val="en-GB"/>
        </w:rPr>
        <w:t xml:space="preserve">pre and post 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="005E5853" w:rsidRPr="00EC6D5B">
        <w:rPr>
          <w:rFonts w:ascii="Times New Roman" w:hAnsi="Times New Roman" w:cs="Times New Roman"/>
          <w:sz w:val="20"/>
          <w:szCs w:val="20"/>
          <w:lang w:val="en-GB"/>
        </w:rPr>
        <w:t>First Oil Crisis (1974-75)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>. Green indicates that the factor decreased in the post-crisis period compared to pre-crisis, orange colour indicates the opposite.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t xml:space="preserve"> Sources: 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&lt;EndNote&gt;&lt;Cite&gt;&lt;Author&gt;World Bank&lt;/Author&gt;&lt;Year&gt;2022&lt;/Year&gt;&lt;RecNum&gt;858&lt;/RecNum&gt;&lt;DisplayText&gt;[5-7]&lt;/DisplayText&gt;&lt;record&gt;&lt;rec-number&gt;858&lt;/rec-number&gt;&lt;foreign-keys&gt;&lt;key app="EN" db-id="zap5wezzop9xpwe0awepz55lfafptea5pr2w" timestamp="1649682087"&gt;858&lt;/key&gt;&lt;/foreign-keys&gt;&lt;ref-type name="Dataset"&gt;59&lt;/ref-type&gt;&lt;contributors&gt;&lt;authors&gt;&lt;author&gt;World Bank,&lt;/author&gt;&lt;/authors&gt;&lt;secondary-authors&gt;&lt;author&gt;World Bank&lt;/author&gt;&lt;/secondary-authors&gt;&lt;/contributors&gt;&lt;titles&gt;&lt;title&gt;World Development Indicators&lt;/title&gt;&lt;/titles&gt;&lt;dates&gt;&lt;year&gt;2022&lt;/year&gt;&lt;/dates&gt;&lt;urls&gt;&lt;related-urls&gt;&lt;url&gt;https://databank.worldbank.org/reports.aspx?source=2&amp;amp;series=NY.GDP.MKTP.KD.ZG&amp;amp;country=&lt;/url&gt;&lt;/related-urls&gt;&lt;/urls&gt;&lt;/record&gt;&lt;/Cite&gt;&lt;Cite&gt;&lt;Author&gt;BP&lt;/Author&gt;&lt;Year&gt;2021&lt;/Year&gt;&lt;RecNum&gt;856&lt;/RecNum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edition.&lt;/title&gt;&lt;/titles&gt;&lt;dates&gt;&lt;year&gt;2021&lt;/year&gt;&lt;/dates&gt;&lt;urls&gt;&lt;/urls&gt;&lt;/record&gt;&lt;/Cite&gt;&lt;Cite&gt;&lt;Author&gt;Maddison Project Database&lt;/Author&gt;&lt;Year&gt;2020&lt;/Year&gt;&lt;RecNum&gt;859&lt;/RecNum&gt;&lt;record&gt;&lt;rec-number&gt;859&lt;/rec-number&gt;&lt;foreign-keys&gt;&lt;key app="EN" db-id="zap5wezzop9xpwe0awepz55lfafptea5pr2w" timestamp="1649683201"&gt;859&lt;/key&gt;&lt;/foreign-keys&gt;&lt;ref-type name="Dataset"&gt;59&lt;/ref-type&gt;&lt;contributors&gt;&lt;authors&gt;&lt;author&gt;Maddison Project Database,&lt;/author&gt;&lt;/authors&gt;&lt;/contributors&gt;&lt;titles&gt;&lt;title&gt;Maddison style estimates of the evolution of the world economy. A new 2020 update&lt;/title&gt;&lt;/titles&gt;&lt;dates&gt;&lt;year&gt;2020&lt;/year&gt;&lt;/dates&gt;&lt;urls&gt;&lt;related-urls&gt;&lt;url&gt;https://www.rug.nl/ggdc/historicaldevelopment/maddison/releases/maddison-project-database-2020?lang=en&lt;/url&gt;&lt;/related-urls&gt;&lt;/urls&gt;&lt;/record&gt;&lt;/Cite&gt;&lt;/EndNote&gt;</w:instrTex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EC6D5B">
        <w:rPr>
          <w:rFonts w:ascii="Times New Roman" w:hAnsi="Times New Roman" w:cs="Times New Roman"/>
          <w:noProof/>
          <w:sz w:val="20"/>
          <w:szCs w:val="20"/>
          <w:lang w:val="en-US"/>
        </w:rPr>
        <w:t>[5-7]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14:paraId="0C8C0C38" w14:textId="77777777" w:rsidR="009A0ADE" w:rsidRDefault="009A0ADE" w:rsidP="006B44F4">
      <w:pPr>
        <w:spacing w:after="0"/>
        <w:rPr>
          <w:rFonts w:ascii="Times New Roman" w:hAnsi="Times New Roman" w:cs="Times New Roman"/>
          <w:lang w:val="en-GB"/>
        </w:rPr>
      </w:pPr>
    </w:p>
    <w:tbl>
      <w:tblPr>
        <w:tblW w:w="8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57"/>
        <w:gridCol w:w="632"/>
        <w:gridCol w:w="551"/>
        <w:gridCol w:w="600"/>
        <w:gridCol w:w="600"/>
        <w:gridCol w:w="600"/>
        <w:gridCol w:w="220"/>
        <w:gridCol w:w="670"/>
        <w:gridCol w:w="722"/>
        <w:gridCol w:w="574"/>
        <w:gridCol w:w="574"/>
        <w:gridCol w:w="554"/>
        <w:gridCol w:w="604"/>
        <w:gridCol w:w="604"/>
      </w:tblGrid>
      <w:tr w:rsidR="00EA205A" w:rsidRPr="003951B0" w14:paraId="3A1381DD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1076F3" w14:textId="77777777" w:rsidR="00EA205A" w:rsidRPr="003951B0" w:rsidRDefault="00EA205A" w:rsidP="00EA2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B014EF" w14:textId="11F417AD" w:rsidR="00EA205A" w:rsidRPr="003951B0" w:rsidRDefault="00EA205A" w:rsidP="00EA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Pre-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1FC156" w14:textId="47885522" w:rsidR="00EA205A" w:rsidRPr="003951B0" w:rsidRDefault="00EA205A" w:rsidP="00EA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48AFAD" w14:textId="77777777" w:rsidR="00EA205A" w:rsidRPr="003951B0" w:rsidRDefault="00EA205A" w:rsidP="00EA2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88327F" w14:textId="77777777" w:rsidR="00EA205A" w:rsidRPr="003951B0" w:rsidRDefault="00EA205A" w:rsidP="00EA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062A40" w14:textId="4683449B" w:rsidR="00EA205A" w:rsidRPr="003951B0" w:rsidRDefault="00EA205A" w:rsidP="00EA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Pre-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8F9351" w14:textId="52310515" w:rsidR="00EA205A" w:rsidRPr="003951B0" w:rsidRDefault="00EA205A" w:rsidP="00EA2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</w:tr>
      <w:tr w:rsidR="00486A4F" w:rsidRPr="003951B0" w14:paraId="02DBE181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69C34B" w14:textId="77777777" w:rsidR="00B52450" w:rsidRPr="003951B0" w:rsidRDefault="00B52450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75DD14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GDP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AF1106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2CD4F8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F2F400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GDP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878FE5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A8339B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D0C554" w14:textId="77777777" w:rsidR="00B52450" w:rsidRPr="003951B0" w:rsidRDefault="00B52450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2F29D2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640BF8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GDP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2C0928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67F1C2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6B2A273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GDP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0F0319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F6B072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</w:tr>
      <w:tr w:rsidR="00B52450" w:rsidRPr="003951B0" w14:paraId="006389F8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CE68" w14:textId="5B48DAE6" w:rsidR="00B52450" w:rsidRPr="003951B0" w:rsidRDefault="005E5853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BEL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3CA2" w14:textId="4EC94A04" w:rsidR="00B52450" w:rsidRPr="003951B0" w:rsidRDefault="005E5853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4.9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DCF5" w14:textId="1F82AD5C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="005E58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2.7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6F21" w14:textId="34DBFF11" w:rsidR="00B52450" w:rsidRPr="003951B0" w:rsidRDefault="005E5853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2.2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47833CE" w14:textId="64F8B96F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</w:t>
            </w:r>
            <w:r w:rsidR="005E58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4268587A" w14:textId="483CB9D2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</w:t>
            </w:r>
            <w:r w:rsidR="005E58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81716DD" w14:textId="2C73CD41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</w:t>
            </w:r>
            <w:r w:rsidR="005E58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EE41" w14:textId="77777777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28E0" w14:textId="77777777" w:rsidR="00B52450" w:rsidRPr="003951B0" w:rsidRDefault="00B52450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FD7A" w14:textId="710432C2" w:rsidR="00B52450" w:rsidRPr="003951B0" w:rsidRDefault="00486A4F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3.7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24EF" w14:textId="60A97422" w:rsidR="00B52450" w:rsidRPr="003951B0" w:rsidRDefault="00486A4F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-1.8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915" w14:textId="22AC106C" w:rsidR="00B52450" w:rsidRPr="003951B0" w:rsidRDefault="00486A4F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1.9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711DF75" w14:textId="4A73058E" w:rsidR="00B52450" w:rsidRPr="003951B0" w:rsidRDefault="00486A4F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2.0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53B64127" w14:textId="5B24E4EB" w:rsidR="00B52450" w:rsidRPr="003951B0" w:rsidRDefault="00486A4F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1.1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11EE5C9C" w14:textId="67B0902B" w:rsidR="00B52450" w:rsidRPr="003951B0" w:rsidRDefault="00486A4F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3.1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</w:tr>
      <w:tr w:rsidR="00486A4F" w:rsidRPr="003951B0" w14:paraId="12B78985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928A" w14:textId="3DF8B0DF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GBR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6863" w14:textId="6DB14B10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3.7%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8547" w14:textId="30D84D96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-2.8%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CA4A" w14:textId="3026494E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7E13606" w14:textId="20964136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55E26669" w14:textId="0D7F1252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-2.2%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7FA900" w14:textId="01C7B65C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638D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1069" w14:textId="49311FE5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4D1B" w14:textId="3C5FD16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F127" w14:textId="3A59980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582F" w14:textId="778A33FE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6E6D605" w14:textId="77347203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40AD5A94" w14:textId="4DDFC6E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C000"/>
              </w:rPr>
              <w:t>0.9</w:t>
            </w: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578B4A9" w14:textId="37A2EAB9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3.4%</w:t>
            </w:r>
          </w:p>
        </w:tc>
      </w:tr>
      <w:tr w:rsidR="00486A4F" w:rsidRPr="003951B0" w14:paraId="4AE0E95B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369CB" w14:textId="64512B4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LUX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E463F" w14:textId="1998E966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9ACE3" w14:textId="700CACF9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-2.9%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A5DAC" w14:textId="19D82833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51988E30" w14:textId="32440F8F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6493A745" w14:textId="71057315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-5.1%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0F84E81F" w14:textId="6526BF97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AFDF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EA35" w14:textId="5A73DEA4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D82F" w14:textId="7FCAC55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054" w14:textId="70A97153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6468" w14:textId="11E2B243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0E7DC4F9" w14:textId="078F3E76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09FA3A1C" w14:textId="6A74713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5F93F9BE" w14:textId="73A86974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5.8%</w:t>
            </w:r>
          </w:p>
        </w:tc>
      </w:tr>
      <w:tr w:rsidR="00486A4F" w:rsidRPr="003951B0" w14:paraId="67C955DD" w14:textId="77777777" w:rsidTr="00F65167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52126" w14:textId="45B4E362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Median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B58786" w14:textId="1FBD9E2A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4.6%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1CD58E" w14:textId="4869658F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-2.8%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397310" w14:textId="0E69F08D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1.8%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22001BC9" w14:textId="113DFD49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1.9%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</w:tcPr>
          <w:p w14:paraId="7936A1DE" w14:textId="122A8581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-2.2%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3FECB62A" w14:textId="0450713F" w:rsidR="00486A4F" w:rsidRPr="005E5853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5E5853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2E1D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0BF8" w14:textId="62ED1329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DF44" w14:textId="3C050128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1A0F" w14:textId="270A3FA3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-2.3%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80A6" w14:textId="4F381D7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78439EC" w14:textId="36CF427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6AECF80" w14:textId="48366A3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B5B4741" w14:textId="6A965BCE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</w:tr>
      <w:tr w:rsidR="00486A4F" w:rsidRPr="003951B0" w14:paraId="15E4762A" w14:textId="77777777" w:rsidTr="00486A4F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FE38A" w14:textId="7EE3F405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90052" w14:textId="66D11A1F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E25CE" w14:textId="19D6F712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D0568" w14:textId="266C0A6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5621D" w14:textId="3F832D42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1CBC6" w14:textId="38F58F3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35196" w14:textId="5B11123D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9520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B7DA" w14:textId="13A543B0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0E1F" w14:textId="313C7779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92A1" w14:textId="245EFDA5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FC63" w14:textId="7B7173D0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2D4A29E6" w14:textId="009B3D19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C000"/>
              </w:rPr>
              <w:t>6.6</w:t>
            </w: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1361E6B" w14:textId="773ECDC9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439BBBF" w14:textId="520448D0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7.6%</w:t>
            </w:r>
          </w:p>
        </w:tc>
      </w:tr>
      <w:tr w:rsidR="00486A4F" w:rsidRPr="003951B0" w14:paraId="4316D51F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5F2AF" w14:textId="08D95531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C2414" w14:textId="0546D155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0DA86" w14:textId="3FFDC3A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C168E" w14:textId="7F74D434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A112F" w14:textId="560E58E3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242D8" w14:textId="70ED2E19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B1B3C" w14:textId="0A155F14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7A35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F994" w14:textId="4C3F58DA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70B1" w14:textId="083A1ABA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0C8A" w14:textId="3FAACC51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0CF4" w14:textId="70E5491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342EF28A" w14:textId="4140EE26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81B6264" w14:textId="70687AC6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1D9A4A08" w14:textId="364E917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3.7%</w:t>
            </w:r>
          </w:p>
        </w:tc>
      </w:tr>
      <w:tr w:rsidR="00486A4F" w:rsidRPr="003951B0" w14:paraId="0E2043D5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AD349" w14:textId="72674A40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88D3B" w14:textId="4158454C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EF7FC" w14:textId="6A75B972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C5995" w14:textId="5CBD6FC5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59D91" w14:textId="21DE004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AA7DC" w14:textId="3C54F23E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650C8" w14:textId="14A5EBD4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C26E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AB2A" w14:textId="564537B6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1C63" w14:textId="4D93EC31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C94D" w14:textId="22E24119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3F73" w14:textId="4FAF1B5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022E0CA0" w14:textId="4B62A5E4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3BA7148A" w14:textId="15B86B8E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13CBD7BE" w14:textId="0B4C2B4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17.8%</w:t>
            </w:r>
          </w:p>
        </w:tc>
      </w:tr>
      <w:tr w:rsidR="00486A4F" w:rsidRPr="003951B0" w14:paraId="35855E95" w14:textId="77777777" w:rsidTr="00F65167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6F183" w14:textId="6E1EA353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BEBBA" w14:textId="516A17C4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F472B" w14:textId="4846710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9F532" w14:textId="507C3692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037F5" w14:textId="1B98D04F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FA611" w14:textId="1541E27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2C1E0" w14:textId="7F986AB0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9733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5DC9" w14:textId="389B9B13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D531" w14:textId="3C6BED21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853B" w14:textId="039B8BCD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E666" w14:textId="48A71FD5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2DCB936" w14:textId="2E74A0B0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8BA2482" w14:textId="3B8CBBC1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8176B89" w14:textId="58802DF1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4.4%</w:t>
            </w:r>
          </w:p>
        </w:tc>
      </w:tr>
      <w:tr w:rsidR="00486A4F" w:rsidRPr="003951B0" w14:paraId="032A9344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A3EB0" w14:textId="7BEC096E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3C77E" w14:textId="149A3B92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919A5" w14:textId="66F3088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9A5DC" w14:textId="08740BBD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CB75E" w14:textId="0A5560ED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3982C" w14:textId="6A744A5A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18FBF" w14:textId="286CA14A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8255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B897" w14:textId="734BE866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5E29" w14:textId="505C3F6A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148D" w14:textId="6E2076F5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2DE8" w14:textId="521D4FB6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7C1D819" w14:textId="7D77F2D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10.6%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628C2779" w14:textId="69E7D45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35D3387B" w14:textId="4719C291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11.5%</w:t>
            </w:r>
          </w:p>
        </w:tc>
      </w:tr>
      <w:tr w:rsidR="00486A4F" w:rsidRPr="003951B0" w14:paraId="260FC7A4" w14:textId="77777777" w:rsidTr="00486A4F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03D3F" w14:textId="319ED311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A4D70" w14:textId="0E56C3B6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9B156" w14:textId="2C031C05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4D63B" w14:textId="4DD6298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B72CB" w14:textId="3EE40D1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FD308" w14:textId="1BF270F4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F81FF" w14:textId="2932C669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CDEF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2070" w14:textId="2EB128E7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MEX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67FE" w14:textId="4F42EEB9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4621" w14:textId="3511EC58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2512" w14:textId="49AD3A3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CF80F83" w14:textId="343753DA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7377E49C" w14:textId="7F23FCE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598A3493" w14:textId="134D5D62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9.0%</w:t>
            </w:r>
          </w:p>
        </w:tc>
      </w:tr>
      <w:tr w:rsidR="00486A4F" w:rsidRPr="003951B0" w14:paraId="0568E5CA" w14:textId="77777777" w:rsidTr="00EA205A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A90F" w14:textId="3F5B935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46D0F" w14:textId="6A75AC30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88C4D" w14:textId="231151A3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B341F" w14:textId="02A585F9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B746A" w14:textId="5B5C6542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DB064" w14:textId="5C02329C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4DAC6" w14:textId="351404A0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ADE1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634F" w14:textId="2F85D122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ADFC" w14:textId="24451396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4.3%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5FAF" w14:textId="5B11A46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0.5%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8CD2" w14:textId="0E0C3184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4.9%</w:t>
            </w: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654B42BB" w14:textId="61C874A7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4.3%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134BF640" w14:textId="6A967974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0.5%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6432A175" w14:textId="01B46FFD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4.9%</w:t>
            </w:r>
          </w:p>
        </w:tc>
      </w:tr>
      <w:tr w:rsidR="00486A4F" w:rsidRPr="003951B0" w14:paraId="474FB421" w14:textId="77777777" w:rsidTr="00EA205A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43985" w14:textId="028CEFDB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F7390" w14:textId="7D9CC70B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149C2" w14:textId="3E0269AC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76746" w14:textId="0D02C313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1D36D" w14:textId="7B29C8A1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8E51F" w14:textId="52D2C704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BF03" w14:textId="37304BA5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AD61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E5387" w14:textId="5B514FD2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ZAF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75475" w14:textId="3D63F9E8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FF45C" w14:textId="57D48A89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1776" w14:textId="3FB4D19F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3AC6B986" w14:textId="5AA0A0AB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2.1%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14:paraId="74C8113C" w14:textId="4F4AA26A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1.1%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3A4A168B" w14:textId="71FBE21F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3.3%</w:t>
            </w:r>
          </w:p>
        </w:tc>
      </w:tr>
      <w:tr w:rsidR="00486A4F" w:rsidRPr="003951B0" w14:paraId="35400ACC" w14:textId="77777777" w:rsidTr="00EA205A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2377" w14:textId="77777777" w:rsidR="00486A4F" w:rsidRPr="003951B0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5F07" w14:textId="7777777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5E5E" w14:textId="7777777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1948" w14:textId="7777777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D6E4" w14:textId="7777777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CCB4" w14:textId="7777777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1A77" w14:textId="7777777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117C" w14:textId="77777777" w:rsidR="00486A4F" w:rsidRPr="003951B0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59C1D" w14:textId="204B1980" w:rsidR="00486A4F" w:rsidRPr="00486A4F" w:rsidRDefault="00486A4F" w:rsidP="00486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Median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C4BF" w14:textId="24F1C27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5.9%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2C6C8" w14:textId="5A04F4A3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0.2%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08FA4" w14:textId="66139CC0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5.1%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47336E21" w14:textId="2DE8C970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4.7%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14:paraId="1B14C2E1" w14:textId="384FCC68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0684F1E1" w14:textId="0238D8CC" w:rsidR="00486A4F" w:rsidRPr="00486A4F" w:rsidRDefault="00486A4F" w:rsidP="00486A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86A4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4.6%</w:t>
            </w:r>
          </w:p>
        </w:tc>
      </w:tr>
    </w:tbl>
    <w:p w14:paraId="5CB87940" w14:textId="77777777" w:rsidR="00B52450" w:rsidRDefault="00B52450" w:rsidP="00E7400A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8F3BA8D" w14:textId="0BA53162" w:rsidR="00EA205A" w:rsidRPr="00EC6D5B" w:rsidRDefault="00EA205A" w:rsidP="00EA205A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EC6D5B"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>S9</w:t>
      </w:r>
      <w:r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>: Decomposition factors Second Oil Crisis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>. Decomposition factors (yearly average GDP effect and Structural Change Effect) and yearly average CO</w:t>
      </w:r>
      <w:r w:rsidRPr="00EC6D5B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 xml:space="preserve"> emission development for countries that peaked (left) and non-peak countries (right) for pre and post the Second Oil Crisis (1980-81). Green indicates that the factor decreased in the post-crisis period compared to pre-crisis, orange colour indicates the opposite.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t xml:space="preserve"> Sources: 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&lt;EndNote&gt;&lt;Cite&gt;&lt;Author&gt;World Bank&lt;/Author&gt;&lt;Year&gt;2022&lt;/Year&gt;&lt;RecNum&gt;858&lt;/RecNum&gt;&lt;DisplayText&gt;[5-7]&lt;/DisplayText&gt;&lt;record&gt;&lt;rec-number&gt;858&lt;/rec-number&gt;&lt;foreign-keys&gt;&lt;key app="EN" db-id="zap5wezzop9xpwe0awepz55lfafptea5pr2w" timestamp="1649682087"&gt;858&lt;/key&gt;&lt;/foreign-keys&gt;&lt;ref-type name="Dataset"&gt;59&lt;/ref-type&gt;&lt;contributors&gt;&lt;authors&gt;&lt;author&gt;World Bank,&lt;/author&gt;&lt;/authors&gt;&lt;secondary-authors&gt;&lt;author&gt;World Bank&lt;/author&gt;&lt;/secondary-authors&gt;&lt;/contributors&gt;&lt;titles&gt;&lt;title&gt;World Development Indicators&lt;/title&gt;&lt;/titles&gt;&lt;dates&gt;&lt;year&gt;2022&lt;/year&gt;&lt;/dates&gt;&lt;urls&gt;&lt;related-urls&gt;&lt;url&gt;https://databank.worldbank.org/reports.aspx?source=2&amp;amp;series=NY.GDP.MKTP.KD.ZG&amp;amp;country=&lt;/url&gt;&lt;/related-urls&gt;&lt;/urls&gt;&lt;/record&gt;&lt;/Cite&gt;&lt;Cite&gt;&lt;Author&gt;BP&lt;/Author&gt;&lt;Year&gt;2021&lt;/Year&gt;&lt;RecNum&gt;856&lt;/RecNum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edition.&lt;/title&gt;&lt;/titles&gt;&lt;dates&gt;&lt;year&gt;2021&lt;/year&gt;&lt;/dates&gt;&lt;urls&gt;&lt;/urls&gt;&lt;/record&gt;&lt;/Cite&gt;&lt;Cite&gt;&lt;Author&gt;Maddison Project Database&lt;/Author&gt;&lt;Year&gt;2020&lt;/Year&gt;&lt;RecNum&gt;859&lt;/RecNum&gt;&lt;record&gt;&lt;rec-number&gt;859&lt;/rec-number&gt;&lt;foreign-keys&gt;&lt;key app="EN" db-id="zap5wezzop9xpwe0awepz55lfafptea5pr2w" timestamp="1649683201"&gt;859&lt;/key&gt;&lt;/foreign-keys&gt;&lt;ref-type name="Dataset"&gt;59&lt;/ref-type&gt;&lt;contributors&gt;&lt;authors&gt;&lt;author&gt;Maddison Project Database,&lt;/author&gt;&lt;/authors&gt;&lt;/contributors&gt;&lt;titles&gt;&lt;title&gt;Maddison style estimates of the evolution of the world economy. A new 2020 update&lt;/title&gt;&lt;/titles&gt;&lt;dates&gt;&lt;year&gt;2020&lt;/year&gt;&lt;/dates&gt;&lt;urls&gt;&lt;related-urls&gt;&lt;url&gt;https://www.rug.nl/ggdc/historicaldevelopment/maddison/releases/maddison-project-database-2020?lang=en&lt;/url&gt;&lt;/related-urls&gt;&lt;/urls&gt;&lt;/record&gt;&lt;/Cite&gt;&lt;/EndNote&gt;</w:instrTex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EC6D5B">
        <w:rPr>
          <w:rFonts w:ascii="Times New Roman" w:hAnsi="Times New Roman" w:cs="Times New Roman"/>
          <w:noProof/>
          <w:sz w:val="20"/>
          <w:szCs w:val="20"/>
          <w:lang w:val="en-US"/>
        </w:rPr>
        <w:t>[5-7]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14:paraId="7E34A5BB" w14:textId="1BD36EFD" w:rsidR="00E7400A" w:rsidRDefault="00E7400A" w:rsidP="00E7400A">
      <w:pPr>
        <w:spacing w:after="0"/>
        <w:jc w:val="both"/>
        <w:rPr>
          <w:rFonts w:ascii="Times New Roman" w:hAnsi="Times New Roman" w:cs="Times New Roman"/>
          <w:lang w:val="en-US"/>
        </w:rPr>
      </w:pPr>
    </w:p>
    <w:tbl>
      <w:tblPr>
        <w:tblW w:w="8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57"/>
        <w:gridCol w:w="632"/>
        <w:gridCol w:w="551"/>
        <w:gridCol w:w="600"/>
        <w:gridCol w:w="600"/>
        <w:gridCol w:w="600"/>
        <w:gridCol w:w="220"/>
        <w:gridCol w:w="670"/>
        <w:gridCol w:w="722"/>
        <w:gridCol w:w="574"/>
        <w:gridCol w:w="574"/>
        <w:gridCol w:w="554"/>
        <w:gridCol w:w="604"/>
        <w:gridCol w:w="604"/>
      </w:tblGrid>
      <w:tr w:rsidR="00B841A2" w:rsidRPr="003951B0" w14:paraId="5F669B1E" w14:textId="77777777" w:rsidTr="00251F28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5BF720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243D2D" w14:textId="4BCAF085" w:rsidR="00B841A2" w:rsidRPr="003951B0" w:rsidRDefault="00B841A2" w:rsidP="00B8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Pre-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4BA3D0" w14:textId="37D0581C" w:rsidR="00B841A2" w:rsidRPr="003951B0" w:rsidRDefault="00B841A2" w:rsidP="00B8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D852CE" w14:textId="44BBCB71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ED866C" w14:textId="7191EC8A" w:rsidR="00B841A2" w:rsidRPr="003951B0" w:rsidRDefault="00B841A2" w:rsidP="00B8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4AB20E" w14:textId="7200AB17" w:rsidR="00B841A2" w:rsidRPr="003951B0" w:rsidRDefault="00B841A2" w:rsidP="00B8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Pre-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9D8E3D" w14:textId="72B3BBF9" w:rsidR="00B841A2" w:rsidRPr="003951B0" w:rsidRDefault="00B841A2" w:rsidP="00B84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</w:tr>
      <w:tr w:rsidR="00B52450" w:rsidRPr="003951B0" w14:paraId="50F5D4F3" w14:textId="77777777" w:rsidTr="00251F28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59A962" w14:textId="77777777" w:rsidR="00B52450" w:rsidRPr="003951B0" w:rsidRDefault="00B52450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C40C7C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GDP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1FE2DE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4F0EC1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F5CD1D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GDP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CACAEB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D77D1A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E71F37" w14:textId="77777777" w:rsidR="00B52450" w:rsidRPr="003951B0" w:rsidRDefault="00B52450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A579D7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40067F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GDP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46045C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222F8A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868D1C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GDP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E04C0E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D2899B" w14:textId="77777777" w:rsidR="00B52450" w:rsidRPr="003951B0" w:rsidRDefault="00B52450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</w:tr>
      <w:tr w:rsidR="00B52450" w:rsidRPr="003951B0" w14:paraId="43C3C4E8" w14:textId="77777777" w:rsidTr="00251F28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5FB9" w14:textId="4A805E06" w:rsidR="00B52450" w:rsidRPr="003951B0" w:rsidRDefault="009A4968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CZE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EFD6" w14:textId="5E9703AE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</w:t>
            </w:r>
            <w:r w:rsidR="009A4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9DFE" w14:textId="29812014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="009A4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2.4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DB0C" w14:textId="1483B890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</w:t>
            </w:r>
            <w:r w:rsidR="009A4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7555EBD" w14:textId="2FA2F799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</w:t>
            </w:r>
            <w:r w:rsidR="009A4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1204384" w14:textId="0AA7F77F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="009A4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4.0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DCAE40A" w14:textId="46FE508B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="009A49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2.4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193E" w14:textId="77777777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2F8B" w14:textId="77777777" w:rsidR="00B52450" w:rsidRPr="003951B0" w:rsidRDefault="00B52450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E767" w14:textId="30497005" w:rsidR="00B52450" w:rsidRPr="003951B0" w:rsidRDefault="00251F28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4.0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104B" w14:textId="162F7FF9" w:rsidR="00B52450" w:rsidRPr="003951B0" w:rsidRDefault="00251F28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D7B9" w14:textId="2CEA77BE" w:rsidR="00B52450" w:rsidRPr="003951B0" w:rsidRDefault="00251F28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3.3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513C32D" w14:textId="3FF3841E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</w:t>
            </w:r>
            <w:r w:rsidR="00251F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42336FA3" w14:textId="77777777" w:rsidR="00B52450" w:rsidRPr="003951B0" w:rsidRDefault="00B52450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A4E9555" w14:textId="0944F1E3" w:rsidR="00B52450" w:rsidRPr="003951B0" w:rsidRDefault="00251F28" w:rsidP="0037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-0.1</w:t>
            </w:r>
            <w:r w:rsidR="00B52450"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%</w:t>
            </w:r>
          </w:p>
        </w:tc>
      </w:tr>
      <w:tr w:rsidR="00251F28" w:rsidRPr="003951B0" w14:paraId="6EB8E83C" w14:textId="77777777" w:rsidTr="00251F28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C8C1" w14:textId="3AE10F7F" w:rsidR="00251F28" w:rsidRPr="009A496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DEU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711A" w14:textId="44A4501D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B5E1" w14:textId="61D36ECE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64DC" w14:textId="71BAE711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1D629E2" w14:textId="5EC56224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0119467" w14:textId="67E24F53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-3.7%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D76E9F7" w14:textId="4BCAFBF8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8B91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EAD4" w14:textId="39865FD9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A6DA" w14:textId="74DD84CD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B8E2" w14:textId="3FA7FB5F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9F15" w14:textId="3C5A2B86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25AE9F1B" w14:textId="6374734C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71A844F" w14:textId="69D0B01E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F5298B4" w14:textId="7DBA2503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1.9%</w:t>
            </w:r>
          </w:p>
        </w:tc>
      </w:tr>
      <w:tr w:rsidR="00251F28" w:rsidRPr="003951B0" w14:paraId="0CDC5227" w14:textId="77777777" w:rsidTr="0086129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4480" w14:textId="0BD2089F" w:rsidR="00251F28" w:rsidRPr="009A496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C255" w14:textId="31DC585A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1CEF" w14:textId="56BD7775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BF6F" w14:textId="40075FB4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0C4F185" w14:textId="7BA911A2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2E72603F" w14:textId="1955047D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-4.2%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4E31E0F" w14:textId="46F1E9FC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-1.8%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2919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8378" w14:textId="2F6D8D02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4ED6" w14:textId="3322F56D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4315" w14:textId="0A3BA7E8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4036" w14:textId="32E5A1A4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594951AD" w14:textId="226803EB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6CCF2F90" w14:textId="23D68C22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3609FB8" w14:textId="168EA866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1.5%</w:t>
            </w:r>
          </w:p>
        </w:tc>
      </w:tr>
      <w:tr w:rsidR="00251F28" w:rsidRPr="003951B0" w14:paraId="13C62C2B" w14:textId="77777777" w:rsidTr="00251F28">
        <w:trPr>
          <w:trHeight w:val="300"/>
        </w:trPr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62C1" w14:textId="257C4DB9" w:rsidR="00251F28" w:rsidRPr="009A496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HUN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75FC" w14:textId="21DF1EC3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4.3%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FF5F" w14:textId="688A5E3F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1.6%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832D" w14:textId="235232B0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63140DE" w14:textId="7F65883A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3A927797" w14:textId="1BFCFF99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-2.3%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002A7C3" w14:textId="437D48BE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9765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AFF7" w14:textId="7E0DCC6F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925D" w14:textId="36931C1A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C863" w14:textId="452A2766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4633" w14:textId="282BD24B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01DC9E6" w14:textId="18E5D815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1D75F50" w14:textId="2E0B9516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E7042F9" w14:textId="33763880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3.7%</w:t>
            </w:r>
          </w:p>
        </w:tc>
      </w:tr>
      <w:tr w:rsidR="00251F28" w:rsidRPr="003951B0" w14:paraId="3645676E" w14:textId="77777777" w:rsidTr="00251F28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91BB4" w14:textId="4EDC8237" w:rsidR="00251F28" w:rsidRPr="009A496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89710" w14:textId="4986A983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83660" w14:textId="03A33989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5.8%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ADA91" w14:textId="4769BB18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7.1%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14:paraId="580FB069" w14:textId="078D7774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646B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C000"/>
              </w:rPr>
              <w:t>2.2</w:t>
            </w: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14:paraId="6CEF8DC6" w14:textId="12576382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-6.0%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3D1ED8C5" w14:textId="0426BEA7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D083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0E5A" w14:textId="2F0270AD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6796" w14:textId="7A83C5EC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DDFB" w14:textId="1F1277F4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-1.5%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9CA8" w14:textId="1E88BB21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1D19B4E5" w14:textId="03605D83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E3D8330" w14:textId="7261F0F7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8DECC04" w14:textId="11E3D79D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5.2%</w:t>
            </w:r>
          </w:p>
        </w:tc>
      </w:tr>
      <w:tr w:rsidR="00251F28" w:rsidRPr="003951B0" w14:paraId="6BBE10E7" w14:textId="77777777" w:rsidTr="00861290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9DC6B9" w14:textId="2FBB0F3E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Median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DD5FEF" w14:textId="09C2A69D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3.5%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B5F433" w14:textId="0F1CE8B7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-2.4%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65E7A0" w14:textId="3B44A912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</w:tcPr>
          <w:p w14:paraId="2C73BE36" w14:textId="103F5C04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2.2%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</w:tcPr>
          <w:p w14:paraId="6F54EEB0" w14:textId="15938D27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-4.0%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</w:tcPr>
          <w:p w14:paraId="2855C44F" w14:textId="458AB333" w:rsidR="00251F28" w:rsidRPr="009A496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A496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-1.8%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D39A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B108" w14:textId="04E2D8FA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63F0" w14:textId="67FE39D0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B479" w14:textId="616DC8BE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-2.7%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47F9" w14:textId="617B67D5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601CFE9" w14:textId="1F2F12E1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2E91D6D1" w14:textId="09974AB5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86129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C000"/>
              </w:rPr>
              <w:t>1.8%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BEADA1B" w14:textId="518F6700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1.5%</w:t>
            </w:r>
          </w:p>
        </w:tc>
      </w:tr>
      <w:tr w:rsidR="00B841A2" w:rsidRPr="003951B0" w14:paraId="462FCA0A" w14:textId="77777777" w:rsidTr="00861290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B589D" w14:textId="5BA7612F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3720C" w14:textId="6275C8DB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B2FAC" w14:textId="0B47F45A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08FE3" w14:textId="1BD31136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CA5FE" w14:textId="769DB91A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8F9C1" w14:textId="235E6036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26450" w14:textId="12215248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2D00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2DF8" w14:textId="1B0C629F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5C2F" w14:textId="64F05661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4FCA" w14:textId="60F17666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D49F" w14:textId="0FAB05E6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13.2%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2E49A23E" w14:textId="461D557E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59E1ED21" w14:textId="4B9D800D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4B52E534" w14:textId="48ABF9B5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6.3%</w:t>
            </w:r>
          </w:p>
        </w:tc>
      </w:tr>
      <w:tr w:rsidR="00251F28" w:rsidRPr="003951B0" w14:paraId="577108A2" w14:textId="77777777" w:rsidTr="0086129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6CCC8" w14:textId="7DAAC89F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AE4C2" w14:textId="25D529A1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6A09E" w14:textId="37572938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CCBCE" w14:textId="39D83ADE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361CC" w14:textId="3D8531E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B9F48" w14:textId="4E7D71D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A74A1" w14:textId="3F4829EE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3EDA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D610" w14:textId="35270722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E55F" w14:textId="5CB3F0BC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6B3E" w14:textId="420CA61C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FB92" w14:textId="052F6F02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002DE5E9" w14:textId="4263E191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7BD9D543" w14:textId="54ACCC93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6ED75F54" w14:textId="660889D9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6.8%</w:t>
            </w:r>
          </w:p>
        </w:tc>
      </w:tr>
      <w:tr w:rsidR="00251F28" w:rsidRPr="003951B0" w14:paraId="460D0160" w14:textId="77777777" w:rsidTr="0086129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51714" w14:textId="72B81981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32725" w14:textId="16AC8006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177DB" w14:textId="21E98553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FD5FC" w14:textId="0316EF5D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1250D" w14:textId="63E92AAC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72AFB" w14:textId="6633950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8AF0E" w14:textId="1BDF7260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9E0E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3D21" w14:textId="5C595683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DDC0" w14:textId="687286C5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E285" w14:textId="4EE6C442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E500" w14:textId="63A80AD5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12.2%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5198254A" w14:textId="677AB7E3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54DB5E20" w14:textId="564AA02C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-2.7%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7EB6CE15" w14:textId="0F43C01A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7.4%</w:t>
            </w:r>
          </w:p>
        </w:tc>
      </w:tr>
      <w:tr w:rsidR="00251F28" w:rsidRPr="003951B0" w14:paraId="686E931F" w14:textId="77777777" w:rsidTr="00251F28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AA28D" w14:textId="38D5C65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B03E4" w14:textId="32C48958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127A8" w14:textId="4C068FB9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B2C1A" w14:textId="16B22A1E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7B3A4" w14:textId="66B05B79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37E61" w14:textId="631CE5FF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44D58" w14:textId="1BB753F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F76C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A488" w14:textId="260FBA8C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MEX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B506" w14:textId="3FEDFA33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62D3" w14:textId="66EDE955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029A" w14:textId="12095426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BF0D8DD" w14:textId="6620A98C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1BC6723" w14:textId="63136E81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3CD5CD1" w14:textId="71C4D7D1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</w:tr>
      <w:tr w:rsidR="00251F28" w:rsidRPr="003951B0" w14:paraId="26C9E449" w14:textId="77777777" w:rsidTr="0086129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EAE5" w14:textId="6E2D014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63CD7" w14:textId="706502E5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8E270" w14:textId="29BDC616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3D6D3" w14:textId="49785E12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54B78" w14:textId="2FD996BB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D2D4F" w14:textId="79BF02C1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00D23" w14:textId="7C26DB7B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BE9A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C6FA" w14:textId="1D7CDE4A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SAU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4508" w14:textId="764ECCB3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0012" w14:textId="24E0ED0D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AD45" w14:textId="72F6F530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15EA1E4A" w14:textId="509185E2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5198B7C7" w14:textId="558C8551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ACF1E4A" w14:textId="51436A13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2.9%</w:t>
            </w:r>
          </w:p>
        </w:tc>
      </w:tr>
      <w:tr w:rsidR="00251F28" w:rsidRPr="003951B0" w14:paraId="6C3C0B75" w14:textId="77777777" w:rsidTr="00251F28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79179" w14:textId="6360FA62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49757" w14:textId="6A308B68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EA9EA" w14:textId="2A787516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95086" w14:textId="39451662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2E858" w14:textId="10F8F113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82C44" w14:textId="6AD53902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724A9" w14:textId="4F96E4D2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6040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76EE" w14:textId="70870B84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4FB8" w14:textId="147EEA8B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1.4%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15B8" w14:textId="4FEED158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FF72" w14:textId="5580B572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2.3%</w:t>
            </w: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1BD69CD2" w14:textId="1875E6EB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4.8%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134AE70E" w14:textId="7390F8E7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FFC000"/>
            <w:noWrap/>
            <w:vAlign w:val="bottom"/>
            <w:hideMark/>
          </w:tcPr>
          <w:p w14:paraId="3B8EB17E" w14:textId="590751A5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5.8%</w:t>
            </w:r>
          </w:p>
        </w:tc>
      </w:tr>
      <w:tr w:rsidR="00251F28" w:rsidRPr="003951B0" w14:paraId="77788848" w14:textId="77777777" w:rsidTr="00861290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7BCB" w14:textId="77777777" w:rsidR="00251F28" w:rsidRPr="003951B0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F0FC" w14:textId="7777777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F65F" w14:textId="7777777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7A0C" w14:textId="7777777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E88A" w14:textId="7777777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C93B" w14:textId="7777777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A0C4" w14:textId="7777777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7238" w14:textId="77777777" w:rsidR="00251F28" w:rsidRPr="003951B0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7A137" w14:textId="4A59915E" w:rsidR="00251F28" w:rsidRPr="00251F28" w:rsidRDefault="00251F28" w:rsidP="00251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ZAF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090C6" w14:textId="244DF6A4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ED4F2" w14:textId="1F3BFF1B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C19A9" w14:textId="026353FA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1.8%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14:paraId="6CA148C0" w14:textId="0D669E18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1.3%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14:paraId="0270DE39" w14:textId="03AE4ECA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14:paraId="3F09D68C" w14:textId="224A05BB" w:rsidR="00251F28" w:rsidRPr="00251F28" w:rsidRDefault="00251F28" w:rsidP="00251F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251F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4.0%</w:t>
            </w:r>
          </w:p>
        </w:tc>
      </w:tr>
      <w:tr w:rsidR="00B841A2" w:rsidRPr="00B841A2" w14:paraId="352934E2" w14:textId="77777777" w:rsidTr="0086129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3635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4FD8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DAF9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6F12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B0ED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2E18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2FD1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3F11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2365C" w14:textId="77777777" w:rsidR="00B841A2" w:rsidRPr="003951B0" w:rsidRDefault="00B841A2" w:rsidP="00B841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Median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C3053" w14:textId="379A36FB" w:rsidR="00B841A2" w:rsidRPr="00B841A2" w:rsidRDefault="00B841A2" w:rsidP="00B8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B841A2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4.9%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6D63D" w14:textId="4347B826" w:rsidR="00B841A2" w:rsidRPr="00B841A2" w:rsidRDefault="00B841A2" w:rsidP="00B8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B841A2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0.7%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5C631" w14:textId="3F9483A6" w:rsidR="00B841A2" w:rsidRPr="00B841A2" w:rsidRDefault="00B841A2" w:rsidP="00B8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B841A2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4.8%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14:paraId="51610C15" w14:textId="5DD49433" w:rsidR="00B841A2" w:rsidRPr="00B841A2" w:rsidRDefault="00B841A2" w:rsidP="00B8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B841A2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13196A02" w14:textId="07894983" w:rsidR="00B841A2" w:rsidRPr="00B841A2" w:rsidRDefault="00B841A2" w:rsidP="00B8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B841A2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5104832D" w14:textId="7DEADD8D" w:rsidR="00B841A2" w:rsidRPr="00B841A2" w:rsidRDefault="00B841A2" w:rsidP="00B84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B841A2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3.7%</w:t>
            </w:r>
          </w:p>
        </w:tc>
      </w:tr>
    </w:tbl>
    <w:p w14:paraId="1955AB11" w14:textId="77777777" w:rsidR="00E7400A" w:rsidRPr="00B52450" w:rsidRDefault="00E7400A" w:rsidP="00E7400A">
      <w:pPr>
        <w:spacing w:after="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1ECB67A1" w14:textId="77777777" w:rsidR="00E7400A" w:rsidRDefault="00E7400A" w:rsidP="00672F3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6F34551" w14:textId="7CDBA38C" w:rsidR="00B841A2" w:rsidRPr="00EC6D5B" w:rsidRDefault="00B841A2" w:rsidP="00B841A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EC6D5B"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>S10</w:t>
      </w:r>
      <w:r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: Decomposition factors </w:t>
      </w:r>
      <w:r w:rsidR="00C313FC" w:rsidRPr="00EC6D5B">
        <w:rPr>
          <w:rFonts w:ascii="Times New Roman" w:hAnsi="Times New Roman" w:cs="Times New Roman"/>
          <w:b/>
          <w:bCs/>
          <w:sz w:val="20"/>
          <w:szCs w:val="20"/>
          <w:lang w:val="en-GB"/>
        </w:rPr>
        <w:t>Soviet Union crisis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>. Decomposition factors (yearly average GDP effect and Structural Change Effect) and yearly average CO</w:t>
      </w:r>
      <w:r w:rsidRPr="00EC6D5B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 xml:space="preserve"> emission development for countries that peaked (left) and non-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peak countries (right) for pre and post the </w:t>
      </w:r>
      <w:r w:rsidR="00C313FC" w:rsidRPr="00EC6D5B">
        <w:rPr>
          <w:rFonts w:ascii="Times New Roman" w:hAnsi="Times New Roman" w:cs="Times New Roman"/>
          <w:sz w:val="20"/>
          <w:szCs w:val="20"/>
          <w:lang w:val="en-GB"/>
        </w:rPr>
        <w:t>Soviet Union collapse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 xml:space="preserve"> (19</w:t>
      </w:r>
      <w:r w:rsidR="00C313FC" w:rsidRPr="00EC6D5B">
        <w:rPr>
          <w:rFonts w:ascii="Times New Roman" w:hAnsi="Times New Roman" w:cs="Times New Roman"/>
          <w:sz w:val="20"/>
          <w:szCs w:val="20"/>
          <w:lang w:val="en-GB"/>
        </w:rPr>
        <w:t>9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>0-</w:t>
      </w:r>
      <w:r w:rsidR="00C313FC" w:rsidRPr="00EC6D5B">
        <w:rPr>
          <w:rFonts w:ascii="Times New Roman" w:hAnsi="Times New Roman" w:cs="Times New Roman"/>
          <w:sz w:val="20"/>
          <w:szCs w:val="20"/>
          <w:lang w:val="en-GB"/>
        </w:rPr>
        <w:t>9</w:t>
      </w:r>
      <w:r w:rsidRPr="00EC6D5B">
        <w:rPr>
          <w:rFonts w:ascii="Times New Roman" w:hAnsi="Times New Roman" w:cs="Times New Roman"/>
          <w:sz w:val="20"/>
          <w:szCs w:val="20"/>
          <w:lang w:val="en-GB"/>
        </w:rPr>
        <w:t>1). Green indicates that the factor decreased in the post-crisis period compared to pre-crisis, orange colour indicates the opposite.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t xml:space="preserve"> Sources: 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&lt;EndNote&gt;&lt;Cite&gt;&lt;Author&gt;World Bank&lt;/Author&gt;&lt;Year&gt;2022&lt;/Year&gt;&lt;RecNum&gt;858&lt;/RecNum&gt;&lt;DisplayText&gt;[5-7]&lt;/DisplayText&gt;&lt;record&gt;&lt;rec-number&gt;858&lt;/rec-number&gt;&lt;foreign-keys&gt;&lt;key app="EN" db-id="zap5wezzop9xpwe0awepz55lfafptea5pr2w" timestamp="1649682087"&gt;858&lt;/key&gt;&lt;/foreign-keys&gt;&lt;ref-type name="Dataset"&gt;59&lt;/ref-type&gt;&lt;contributors&gt;&lt;authors&gt;&lt;author&gt;World Bank,&lt;/author&gt;&lt;/authors&gt;&lt;secondary-authors&gt;&lt;author&gt;World Bank&lt;/author&gt;&lt;/secondary-authors&gt;&lt;/contributors&gt;&lt;titles&gt;&lt;title&gt;World Development Indicators&lt;/title&gt;&lt;/titles&gt;&lt;dates&gt;&lt;year&gt;2022&lt;/year&gt;&lt;/dates&gt;&lt;urls&gt;&lt;related-urls&gt;&lt;url&gt;https://databank.worldbank.org/reports.aspx?source=2&amp;amp;series=NY.GDP.MKTP.KD.ZG&amp;amp;country=&lt;/url&gt;&lt;/related-urls&gt;&lt;/urls&gt;&lt;/record&gt;&lt;/Cite&gt;&lt;Cite&gt;&lt;Author&gt;BP&lt;/Author&gt;&lt;Year&gt;2021&lt;/Year&gt;&lt;RecNum&gt;856&lt;/RecNum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edition.&lt;/title&gt;&lt;/titles&gt;&lt;dates&gt;&lt;year&gt;2021&lt;/year&gt;&lt;/dates&gt;&lt;urls&gt;&lt;/urls&gt;&lt;/record&gt;&lt;/Cite&gt;&lt;Cite&gt;&lt;Author&gt;Maddison Project Database&lt;/Author&gt;&lt;Year&gt;2020&lt;/Year&gt;&lt;RecNum&gt;859&lt;/RecNum&gt;&lt;record&gt;&lt;rec-number&gt;859&lt;/rec-number&gt;&lt;foreign-keys&gt;&lt;key app="EN" db-id="zap5wezzop9xpwe0awepz55lfafptea5pr2w" timestamp="1649683201"&gt;859&lt;/key&gt;&lt;/foreign-keys&gt;&lt;ref-type name="Dataset"&gt;59&lt;/ref-type&gt;&lt;contributors&gt;&lt;authors&gt;&lt;author&gt;Maddison Project Database,&lt;/author&gt;&lt;/authors&gt;&lt;/contributors&gt;&lt;titles&gt;&lt;title&gt;Maddison style estimates of the evolution of the world economy. A new 2020 update&lt;/title&gt;&lt;/titles&gt;&lt;dates&gt;&lt;year&gt;2020&lt;/year&gt;&lt;/dates&gt;&lt;urls&gt;&lt;related-urls&gt;&lt;url&gt;https://www.rug.nl/ggdc/historicaldevelopment/maddison/releases/maddison-project-database-2020?lang=en&lt;/url&gt;&lt;/related-urls&gt;&lt;/urls&gt;&lt;/record&gt;&lt;/Cite&gt;&lt;/EndNote&gt;</w:instrTex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EC6D5B">
        <w:rPr>
          <w:rFonts w:ascii="Times New Roman" w:hAnsi="Times New Roman" w:cs="Times New Roman"/>
          <w:noProof/>
          <w:sz w:val="20"/>
          <w:szCs w:val="20"/>
          <w:lang w:val="en-US"/>
        </w:rPr>
        <w:t>[5-7]</w:t>
      </w:r>
      <w:r w:rsidRPr="00EC6D5B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14:paraId="50404AF1" w14:textId="4D87DEA2" w:rsidR="0015245D" w:rsidRDefault="0015245D" w:rsidP="00672F34">
      <w:pPr>
        <w:spacing w:after="0"/>
        <w:jc w:val="both"/>
        <w:rPr>
          <w:rFonts w:ascii="Times New Roman" w:hAnsi="Times New Roman" w:cs="Times New Roman"/>
          <w:lang w:val="en-US"/>
        </w:rPr>
      </w:pPr>
    </w:p>
    <w:tbl>
      <w:tblPr>
        <w:tblW w:w="86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57"/>
        <w:gridCol w:w="632"/>
        <w:gridCol w:w="551"/>
        <w:gridCol w:w="600"/>
        <w:gridCol w:w="600"/>
        <w:gridCol w:w="600"/>
        <w:gridCol w:w="220"/>
        <w:gridCol w:w="670"/>
        <w:gridCol w:w="630"/>
        <w:gridCol w:w="592"/>
        <w:gridCol w:w="578"/>
        <w:gridCol w:w="554"/>
        <w:gridCol w:w="604"/>
        <w:gridCol w:w="604"/>
      </w:tblGrid>
      <w:tr w:rsidR="002844A6" w:rsidRPr="003951B0" w14:paraId="220183F0" w14:textId="77777777" w:rsidTr="00627DA9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DA04BC" w14:textId="77777777" w:rsidR="002844A6" w:rsidRPr="003951B0" w:rsidRDefault="002844A6" w:rsidP="00284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F488D2" w14:textId="61BCC379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Pre-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31C90A" w14:textId="2502EBF9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FA5BED" w14:textId="77601C6C" w:rsidR="002844A6" w:rsidRPr="003951B0" w:rsidRDefault="002844A6" w:rsidP="00284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A55E06" w14:textId="5919545F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14FE98" w14:textId="4C27EB5C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Pre-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77F511" w14:textId="017BEE20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</w:tr>
      <w:tr w:rsidR="0015245D" w:rsidRPr="003951B0" w14:paraId="1C762135" w14:textId="77777777" w:rsidTr="00627DA9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2F6448" w14:textId="77777777" w:rsidR="0015245D" w:rsidRPr="003951B0" w:rsidRDefault="0015245D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26ECAE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GDP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52B6D7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3D1199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D8FCF7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GDP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6D562A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8F5934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5E18D3" w14:textId="77777777" w:rsidR="0015245D" w:rsidRPr="003951B0" w:rsidRDefault="0015245D" w:rsidP="00372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EB36EF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A75852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GDP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F43866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248F7F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A1F14D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GDP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B2DB9B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9FB1D6" w14:textId="77777777" w:rsidR="0015245D" w:rsidRPr="003951B0" w:rsidRDefault="0015245D" w:rsidP="0037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</w:tr>
      <w:tr w:rsidR="0015245D" w:rsidRPr="003951B0" w14:paraId="4C6155CB" w14:textId="77777777" w:rsidTr="006E56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4A626" w14:textId="4A4361CC" w:rsidR="0015245D" w:rsidRPr="003951B0" w:rsidRDefault="0015245D" w:rsidP="00152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6ECFA" w14:textId="160BAFFF" w:rsidR="0015245D" w:rsidRPr="003951B0" w:rsidRDefault="0015245D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DFF52" w14:textId="596B77CB" w:rsidR="0015245D" w:rsidRPr="003951B0" w:rsidRDefault="0015245D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8D816" w14:textId="0ADF7C65" w:rsidR="0015245D" w:rsidRPr="003951B0" w:rsidRDefault="0015245D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0446A208" w14:textId="3AB3D368" w:rsidR="0015245D" w:rsidRPr="003951B0" w:rsidRDefault="0015245D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24C2BECF" w14:textId="1FC216C6" w:rsidR="0015245D" w:rsidRPr="003951B0" w:rsidRDefault="0015245D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5E1EE3FD" w14:textId="73F0632C" w:rsidR="0015245D" w:rsidRPr="003951B0" w:rsidRDefault="0015245D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D441D" w14:textId="77777777" w:rsidR="0015245D" w:rsidRPr="003951B0" w:rsidRDefault="0015245D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AF942" w14:textId="4C80B7CD" w:rsidR="0015245D" w:rsidRPr="003951B0" w:rsidRDefault="00627DA9" w:rsidP="00152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921F4" w14:textId="18B96178" w:rsidR="0015245D" w:rsidRPr="003951B0" w:rsidRDefault="00627DA9" w:rsidP="00152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88AB3" w14:textId="658F17C9" w:rsidR="0015245D" w:rsidRPr="003951B0" w:rsidRDefault="00627DA9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</w:t>
            </w:r>
            <w:r w:rsidR="0015245D"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DAE92" w14:textId="2E8625D0" w:rsidR="0015245D" w:rsidRPr="003951B0" w:rsidRDefault="00627DA9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  <w:r w:rsidR="0015245D"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31FF0410" w14:textId="3C9626A2" w:rsidR="0015245D" w:rsidRPr="003951B0" w:rsidRDefault="00627DA9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  <w:r w:rsidR="0015245D"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1F4B9861" w14:textId="211CAE22" w:rsidR="0015245D" w:rsidRPr="003951B0" w:rsidRDefault="00627DA9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-1.9</w:t>
            </w:r>
            <w:r w:rsidR="0015245D"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32218E6A" w14:textId="12B19456" w:rsidR="0015245D" w:rsidRPr="003951B0" w:rsidRDefault="0015245D" w:rsidP="00152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</w:t>
            </w:r>
            <w:r w:rsid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</w:tr>
      <w:tr w:rsidR="00627DA9" w:rsidRPr="003951B0" w14:paraId="16B615E6" w14:textId="77777777" w:rsidTr="006E56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52C0E" w14:textId="6819867E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LTU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7F0BA" w14:textId="36498530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AC8AA" w14:textId="3D874E1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-6.2%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10B55" w14:textId="0ACC99E9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-1.6%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1FCC932C" w14:textId="66393E48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0636C9EB" w14:textId="3D174AA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-6.6%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7EECE20E" w14:textId="419834EC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-7.0%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9414C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AF785" w14:textId="186E72AE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68D45" w14:textId="0CFFC86D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675BE" w14:textId="078216A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FE684" w14:textId="08DEBA65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31EB56C2" w14:textId="4217ABF1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2C6C0D3F" w14:textId="30A94B6D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4844E947" w14:textId="7083AA47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2.4%</w:t>
            </w:r>
          </w:p>
        </w:tc>
      </w:tr>
      <w:tr w:rsidR="00627DA9" w:rsidRPr="003951B0" w14:paraId="09722C77" w14:textId="77777777" w:rsidTr="00627DA9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2C882" w14:textId="0733216C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LVA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306A7" w14:textId="4F95DDFC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3364C" w14:textId="4371FDC3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-8.4%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6BE3A" w14:textId="07210D4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-5.9%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3D9C8EE3" w14:textId="1A07957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</w:tcPr>
          <w:p w14:paraId="3A226FCF" w14:textId="2FFED2CC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-5.5%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56282DC4" w14:textId="5DE9B5A6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-6.5%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0A2AD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A4F6" w14:textId="60323675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E2A3C" w14:textId="56849D51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73AD4" w14:textId="2395BB4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8BA99" w14:textId="09998BF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4DFB426B" w14:textId="12544BB6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3B2FDD9C" w14:textId="7CFEC772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3655823D" w14:textId="22FCF586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4.3%</w:t>
            </w:r>
          </w:p>
        </w:tc>
      </w:tr>
      <w:tr w:rsidR="00627DA9" w:rsidRPr="003951B0" w14:paraId="1934F2A7" w14:textId="77777777" w:rsidTr="006E56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07D96" w14:textId="69EA7D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ED1B7" w14:textId="63DC281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01472" w14:textId="0FFB608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D57BE" w14:textId="39B3419C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</w:tcPr>
          <w:p w14:paraId="6DFBF773" w14:textId="2CE8CF58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7650F866" w14:textId="7A673C5B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-6.5%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</w:tcPr>
          <w:p w14:paraId="1B566A8D" w14:textId="658363A5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62AF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0CE02" w14:textId="01600EA9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BF4ED" w14:textId="59DAE1AC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FE589" w14:textId="3C42B800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5B6E1" w14:textId="2FF805E9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0C057DC1" w14:textId="10720514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49B60870" w14:textId="18A4E8FF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676E9AC9" w14:textId="3EC3208B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4.9%</w:t>
            </w:r>
          </w:p>
        </w:tc>
      </w:tr>
      <w:tr w:rsidR="00627DA9" w:rsidRPr="003951B0" w14:paraId="0A25333D" w14:textId="77777777" w:rsidTr="006E569C">
        <w:trPr>
          <w:trHeight w:val="300"/>
        </w:trPr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4DBE25" w14:textId="7C92A30E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RUS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84643E" w14:textId="2086426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1.2%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0646FC" w14:textId="59AF30A1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0.2%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DE0EAF" w14:textId="30E972F2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bottom"/>
          </w:tcPr>
          <w:p w14:paraId="76E620F1" w14:textId="06EB7B52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</w:tcPr>
          <w:p w14:paraId="758AC7CA" w14:textId="12E69E42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</w:tcPr>
          <w:p w14:paraId="681F9587" w14:textId="3451F68F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853B5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FFD4E" w14:textId="5D1F08F0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555CF" w14:textId="2902DD37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989B6" w14:textId="434F9080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50F11" w14:textId="3DB4D347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260FEB00" w14:textId="4EEAED4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4BB72129" w14:textId="4A0AA18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4B800AA5" w14:textId="172D458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4.4%</w:t>
            </w:r>
          </w:p>
        </w:tc>
      </w:tr>
      <w:tr w:rsidR="00627DA9" w:rsidRPr="003951B0" w14:paraId="0C2F243E" w14:textId="77777777" w:rsidTr="006E56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2B4FB9" w14:textId="476CA8B6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SVK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E5EA0" w14:textId="2E912303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A0E19C" w14:textId="10F8FC3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-4.5%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FC146F" w14:textId="3AF08074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-2.1%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</w:tcPr>
          <w:p w14:paraId="4DA8BC57" w14:textId="377CBE01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</w:tcPr>
          <w:p w14:paraId="5D4E4386" w14:textId="4791FA5D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</w:tcPr>
          <w:p w14:paraId="1E81576E" w14:textId="463E9EFF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-2.8%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3D214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F2F2C" w14:textId="0AA6CB1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15FAA" w14:textId="0F051F29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FA479" w14:textId="70F19CE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573C6" w14:textId="1A229CF0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31674726" w14:textId="2F090E07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62215CF0" w14:textId="0B2076EB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34F73EC0" w14:textId="593ED839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2.2%</w:t>
            </w:r>
          </w:p>
        </w:tc>
      </w:tr>
      <w:tr w:rsidR="00627DA9" w:rsidRPr="003951B0" w14:paraId="5E1FFF8A" w14:textId="77777777" w:rsidTr="006E569C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E25DC" w14:textId="377EEE4F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F1966" w14:textId="1B89215F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2.4%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8E4BE6" w14:textId="76D1F6B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-3.9%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029B7C" w14:textId="6FF326C4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-0.5%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1113B13A" w14:textId="5E232E4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3B82B4FE" w14:textId="06B43EFB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-5.1%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20665396" w14:textId="4BE0D21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-3.9%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156C5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A7CAA" w14:textId="3BC9DF83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D48F9" w14:textId="3FAE2B99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52950" w14:textId="728F3E9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EA606" w14:textId="4FBE1555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3F44045A" w14:textId="5DE74EF6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2F67D82C" w14:textId="0FDF2C27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3DDCE3E8" w14:textId="3E8D1E60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6.8%</w:t>
            </w:r>
          </w:p>
        </w:tc>
      </w:tr>
      <w:tr w:rsidR="00627DA9" w:rsidRPr="003951B0" w14:paraId="34BBB94D" w14:textId="77777777" w:rsidTr="006E569C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B3D2F" w14:textId="27A688DA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6E4B4" w14:textId="562A164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0A2CF" w14:textId="3F19A70B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2BBBD" w14:textId="1A11FCBD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901A6" w14:textId="34E0405D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11BCB" w14:textId="7A1C907F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3F019" w14:textId="64B11FC4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EAF25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203E4" w14:textId="4A907A3C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C3FC9" w14:textId="29ABBD66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7C289" w14:textId="2666A6C8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EC44E" w14:textId="18A8375F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5D1DC990" w14:textId="09D5F591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5ACA825C" w14:textId="0EA9E71E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25F7F697" w14:textId="4967412B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4.3%</w:t>
            </w:r>
          </w:p>
        </w:tc>
      </w:tr>
      <w:tr w:rsidR="00627DA9" w:rsidRPr="003951B0" w14:paraId="4A0D3C7D" w14:textId="77777777" w:rsidTr="006E56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08C87" w14:textId="6B6E7F95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BCA72" w14:textId="1E422AB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2421E" w14:textId="0F3924B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F566A" w14:textId="19B9FD5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2C7FF" w14:textId="2EB2BAE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F50E9" w14:textId="069574E9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FDB3B" w14:textId="6DAC506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A1F28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A0844" w14:textId="23AE1AE1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BDE29" w14:textId="2A4C08CD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6B358" w14:textId="3C9E5580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B18E7" w14:textId="1DF04C70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75A718FA" w14:textId="73774F3D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26761E77" w14:textId="663F4D6A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1C7B8796" w14:textId="337415AA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6.0%</w:t>
            </w:r>
          </w:p>
        </w:tc>
      </w:tr>
      <w:tr w:rsidR="00627DA9" w:rsidRPr="003951B0" w14:paraId="5D2E3491" w14:textId="77777777" w:rsidTr="006E56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66DAF" w14:textId="5CD48EB4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AD074" w14:textId="0A7C47A0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BD1F9" w14:textId="2A61F18C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32382" w14:textId="52D4021D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61B34" w14:textId="5A0D7F28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E5FCC" w14:textId="3F206D4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E0101" w14:textId="68DB462F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972C8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54065" w14:textId="6949DD5D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MEX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41F16" w14:textId="693EAED6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951E8" w14:textId="6119F641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7ECA0" w14:textId="4201AF2E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6CAD8A91" w14:textId="0077D1E0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58A9D1B6" w14:textId="1AFE6F2C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05DF28D5" w14:textId="2CF5E8B2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2.7%</w:t>
            </w:r>
          </w:p>
        </w:tc>
      </w:tr>
      <w:tr w:rsidR="00627DA9" w:rsidRPr="003951B0" w14:paraId="4ED35776" w14:textId="77777777" w:rsidTr="00627DA9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37990" w14:textId="1E71462E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B6FD1" w14:textId="0F7534A5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D6AFB" w14:textId="7E8D57FB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E1904" w14:textId="7BE4408D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295A1" w14:textId="67DF4844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31FE5" w14:textId="3C035BA3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B8F4C" w14:textId="7EA5DC5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5413B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4607B" w14:textId="51BE1865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NZL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625AC" w14:textId="445293C9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03344" w14:textId="23804663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B943E" w14:textId="5CA204A1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2742CE84" w14:textId="4A1ACF2F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48F95613" w14:textId="53295AC3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2067F29E" w14:textId="30EE2562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2.7%</w:t>
            </w:r>
          </w:p>
        </w:tc>
      </w:tr>
      <w:tr w:rsidR="00627DA9" w:rsidRPr="003951B0" w14:paraId="4A6F49F8" w14:textId="77777777" w:rsidTr="006E56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F2F53" w14:textId="03BB6884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73461" w14:textId="0DA4BB8A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1540A" w14:textId="26C278E5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1E591" w14:textId="10E7C6C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0AEA9" w14:textId="2EEE8EC4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97212" w14:textId="752BDDF2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9ECDD" w14:textId="354D6516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0A955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D13EB" w14:textId="04BAABD8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SAU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209E5" w14:textId="5FAFAA84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-3.6%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262C5" w14:textId="79AFC27F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4.0%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3EB79" w14:textId="3F68B4E8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574D3482" w14:textId="711BB7B6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</w:tcPr>
          <w:p w14:paraId="47E437DE" w14:textId="413895BF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bottom"/>
          </w:tcPr>
          <w:p w14:paraId="194014EB" w14:textId="4600A676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2.6%</w:t>
            </w:r>
          </w:p>
        </w:tc>
      </w:tr>
      <w:tr w:rsidR="00627DA9" w:rsidRPr="003951B0" w14:paraId="4803DEBA" w14:textId="77777777" w:rsidTr="008F739C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59DB1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F46AB" w14:textId="777777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7173E" w14:textId="777777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36896" w14:textId="777777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00BC6" w14:textId="777777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07721" w14:textId="777777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722C7" w14:textId="777777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DF474" w14:textId="777777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E7B68B" w14:textId="085F2615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52D95F" w14:textId="46CDA2F4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4.8%</w:t>
            </w:r>
          </w:p>
        </w:tc>
        <w:tc>
          <w:tcPr>
            <w:tcW w:w="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69FA68" w14:textId="19108685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1.4%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B87360" w14:textId="2BAA2FB3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6.2%</w:t>
            </w: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92D050"/>
            <w:noWrap/>
            <w:vAlign w:val="bottom"/>
          </w:tcPr>
          <w:p w14:paraId="022EECA4" w14:textId="595AA5DD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2.8%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92D050"/>
            <w:noWrap/>
            <w:vAlign w:val="bottom"/>
          </w:tcPr>
          <w:p w14:paraId="5D38FCFC" w14:textId="7EEA0744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auto" w:fill="92D050"/>
            <w:noWrap/>
            <w:vAlign w:val="bottom"/>
          </w:tcPr>
          <w:p w14:paraId="6E4E2C3C" w14:textId="06FD43C2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2.9%</w:t>
            </w:r>
          </w:p>
        </w:tc>
      </w:tr>
      <w:tr w:rsidR="00627DA9" w:rsidRPr="003951B0" w14:paraId="2E8628C5" w14:textId="77777777" w:rsidTr="008F73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452D2" w14:textId="6942F4A6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A268C" w14:textId="7388FC46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57DB0" w14:textId="6FF3B58E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37E96" w14:textId="59D588F3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C1C6D" w14:textId="752CFC3C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B7CEF" w14:textId="58A9624D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48FB3" w14:textId="60BD4914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9ACAE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E26334" w14:textId="4544B85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04B37C" w14:textId="1FD89ABB" w:rsidR="00627DA9" w:rsidRPr="00627DA9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1.7%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665D9B" w14:textId="56DB58E6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220109" w14:textId="4E11DBE0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4.7%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</w:tcPr>
          <w:p w14:paraId="568EAEAE" w14:textId="416200CE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1.9%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3AD01F28" w14:textId="2595AA2E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-0.5%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5D48021E" w14:textId="32986029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27D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1.4%</w:t>
            </w:r>
          </w:p>
        </w:tc>
      </w:tr>
      <w:tr w:rsidR="00627DA9" w:rsidRPr="003951B0" w14:paraId="23B90496" w14:textId="77777777" w:rsidTr="008F739C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9D07" w14:textId="77777777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6F3BB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10CC6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3D87A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4A446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EF71C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AB362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071A5" w14:textId="77777777" w:rsidR="00627DA9" w:rsidRPr="003951B0" w:rsidRDefault="00627DA9" w:rsidP="00627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24A5E0" w14:textId="2898CB95" w:rsidR="00627DA9" w:rsidRPr="003951B0" w:rsidRDefault="00627DA9" w:rsidP="00627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15245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FC6189" w14:textId="44463208" w:rsidR="00627DA9" w:rsidRPr="00627DA9" w:rsidRDefault="00627DA9" w:rsidP="00627D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27D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3.1%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369279" w14:textId="3E69CDB6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27D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0.3%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DED4B" w14:textId="7A9C4546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27D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</w:tcPr>
          <w:p w14:paraId="33A53F12" w14:textId="0A5DD6F4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27D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3.2%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657173CC" w14:textId="5EEB3F64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27D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-0.5%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</w:tcPr>
          <w:p w14:paraId="4C744648" w14:textId="4CCC458A" w:rsidR="00627DA9" w:rsidRPr="00627DA9" w:rsidRDefault="00627DA9" w:rsidP="00627DA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27DA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2.8%</w:t>
            </w:r>
          </w:p>
        </w:tc>
      </w:tr>
    </w:tbl>
    <w:p w14:paraId="7074D9F2" w14:textId="77777777" w:rsidR="0015245D" w:rsidRDefault="0015245D" w:rsidP="00672F3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3510623" w14:textId="0075D0DB" w:rsidR="00672F34" w:rsidRDefault="00672F34" w:rsidP="00AE0C2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5031642" w14:textId="77777777" w:rsidR="00672F34" w:rsidRDefault="00672F34" w:rsidP="00AE0C2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BFD3B80" w14:textId="27A84B54" w:rsidR="00E60067" w:rsidRPr="0048470B" w:rsidRDefault="00E60067" w:rsidP="00E60067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8470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48470B" w:rsidRPr="0048470B">
        <w:rPr>
          <w:rFonts w:ascii="Times New Roman" w:hAnsi="Times New Roman" w:cs="Times New Roman"/>
          <w:b/>
          <w:bCs/>
          <w:sz w:val="20"/>
          <w:szCs w:val="20"/>
          <w:lang w:val="en-GB"/>
        </w:rPr>
        <w:t>S11</w:t>
      </w:r>
      <w:r w:rsidRPr="0048470B">
        <w:rPr>
          <w:rFonts w:ascii="Times New Roman" w:hAnsi="Times New Roman" w:cs="Times New Roman"/>
          <w:b/>
          <w:bCs/>
          <w:sz w:val="20"/>
          <w:szCs w:val="20"/>
          <w:lang w:val="en-GB"/>
        </w:rPr>
        <w:t>: Decomposition factors Global Financial Crisis</w:t>
      </w:r>
      <w:r w:rsidRPr="0048470B">
        <w:rPr>
          <w:rFonts w:ascii="Times New Roman" w:hAnsi="Times New Roman" w:cs="Times New Roman"/>
          <w:sz w:val="20"/>
          <w:szCs w:val="20"/>
          <w:lang w:val="en-GB"/>
        </w:rPr>
        <w:t>. Decomposition factors (yearly average GDP effect and Structural Change Effect) and yearly average CO</w:t>
      </w:r>
      <w:r w:rsidRPr="0048470B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48470B">
        <w:rPr>
          <w:rFonts w:ascii="Times New Roman" w:hAnsi="Times New Roman" w:cs="Times New Roman"/>
          <w:sz w:val="20"/>
          <w:szCs w:val="20"/>
          <w:lang w:val="en-GB"/>
        </w:rPr>
        <w:t xml:space="preserve"> emission development for countries that peaked (left) and non-peak countries (right) for pre and post the GFC 2008-09). Green indicates that the factor decreased in the post-crisis period compared to pre-crisis, orange colour indicates the opposite.</w:t>
      </w:r>
      <w:r w:rsidRPr="0048470B">
        <w:rPr>
          <w:rFonts w:ascii="Times New Roman" w:hAnsi="Times New Roman" w:cs="Times New Roman"/>
          <w:sz w:val="20"/>
          <w:szCs w:val="20"/>
          <w:lang w:val="en-US"/>
        </w:rPr>
        <w:t xml:space="preserve"> Sources: </w:t>
      </w:r>
      <w:r w:rsidRPr="0048470B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48470B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&lt;EndNote&gt;&lt;Cite&gt;&lt;Author&gt;World Bank&lt;/Author&gt;&lt;Year&gt;2022&lt;/Year&gt;&lt;RecNum&gt;858&lt;/RecNum&gt;&lt;DisplayText&gt;[5-7]&lt;/DisplayText&gt;&lt;record&gt;&lt;rec-number&gt;858&lt;/rec-number&gt;&lt;foreign-keys&gt;&lt;key app="EN" db-id="zap5wezzop9xpwe0awepz55lfafptea5pr2w" timestamp="1649682087"&gt;858&lt;/key&gt;&lt;/foreign-keys&gt;&lt;ref-type name="Dataset"&gt;59&lt;/ref-type&gt;&lt;contributors&gt;&lt;authors&gt;&lt;author&gt;World Bank,&lt;/author&gt;&lt;/authors&gt;&lt;secondary-authors&gt;&lt;author&gt;World Bank&lt;/author&gt;&lt;/secondary-authors&gt;&lt;/contributors&gt;&lt;titles&gt;&lt;title&gt;World Development Indicators&lt;/title&gt;&lt;/titles&gt;&lt;dates&gt;&lt;year&gt;2022&lt;/year&gt;&lt;/dates&gt;&lt;urls&gt;&lt;related-urls&gt;&lt;url&gt;https://databank.worldbank.org/reports.aspx?source=2&amp;amp;series=NY.GDP.MKTP.KD.ZG&amp;amp;country=&lt;/url&gt;&lt;/related-urls&gt;&lt;/urls&gt;&lt;/record&gt;&lt;/Cite&gt;&lt;Cite&gt;&lt;Author&gt;BP&lt;/Author&gt;&lt;Year&gt;2021&lt;/Year&gt;&lt;RecNum&gt;856&lt;/RecNum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edition.&lt;/title&gt;&lt;/titles&gt;&lt;dates&gt;&lt;year&gt;2021&lt;/year&gt;&lt;/dates&gt;&lt;urls&gt;&lt;/urls&gt;&lt;/record&gt;&lt;/Cite&gt;&lt;Cite&gt;&lt;Author&gt;Maddison Project Database&lt;/Author&gt;&lt;Year&gt;2020&lt;/Year&gt;&lt;RecNum&gt;859&lt;/RecNum&gt;&lt;record&gt;&lt;rec-number&gt;859&lt;/rec-number&gt;&lt;foreign-keys&gt;&lt;key app="EN" db-id="zap5wezzop9xpwe0awepz55lfafptea5pr2w" timestamp="1649683201"&gt;859&lt;/key&gt;&lt;/foreign-keys&gt;&lt;ref-type name="Dataset"&gt;59&lt;/ref-type&gt;&lt;contributors&gt;&lt;authors&gt;&lt;author&gt;Maddison Project Database,&lt;/author&gt;&lt;/authors&gt;&lt;/contributors&gt;&lt;titles&gt;&lt;title&gt;Maddison style estimates of the evolution of the world economy. A new 2020 update&lt;/title&gt;&lt;/titles&gt;&lt;dates&gt;&lt;year&gt;2020&lt;/year&gt;&lt;/dates&gt;&lt;urls&gt;&lt;related-urls&gt;&lt;url&gt;https://www.rug.nl/ggdc/historicaldevelopment/maddison/releases/maddison-project-database-2020?lang=en&lt;/url&gt;&lt;/related-urls&gt;&lt;/urls&gt;&lt;/record&gt;&lt;/Cite&gt;&lt;/EndNote&gt;</w:instrText>
      </w:r>
      <w:r w:rsidRPr="0048470B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48470B">
        <w:rPr>
          <w:rFonts w:ascii="Times New Roman" w:hAnsi="Times New Roman" w:cs="Times New Roman"/>
          <w:noProof/>
          <w:sz w:val="20"/>
          <w:szCs w:val="20"/>
          <w:lang w:val="en-US"/>
        </w:rPr>
        <w:t>[5-7]</w:t>
      </w:r>
      <w:r w:rsidRPr="0048470B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14:paraId="16816726" w14:textId="77777777" w:rsidR="00AE0C24" w:rsidRDefault="00AE0C24" w:rsidP="00AE0C24">
      <w:pPr>
        <w:spacing w:after="0"/>
        <w:jc w:val="both"/>
        <w:rPr>
          <w:rFonts w:ascii="Times New Roman" w:hAnsi="Times New Roman" w:cs="Times New Roman"/>
          <w:lang w:val="en-GB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557"/>
        <w:gridCol w:w="632"/>
        <w:gridCol w:w="551"/>
        <w:gridCol w:w="600"/>
        <w:gridCol w:w="600"/>
        <w:gridCol w:w="600"/>
        <w:gridCol w:w="220"/>
        <w:gridCol w:w="670"/>
        <w:gridCol w:w="722"/>
        <w:gridCol w:w="574"/>
        <w:gridCol w:w="574"/>
        <w:gridCol w:w="532"/>
        <w:gridCol w:w="604"/>
        <w:gridCol w:w="604"/>
      </w:tblGrid>
      <w:tr w:rsidR="002844A6" w:rsidRPr="003951B0" w14:paraId="360627AB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3A3A72" w14:textId="77777777" w:rsidR="002844A6" w:rsidRPr="003951B0" w:rsidRDefault="002844A6" w:rsidP="00284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EE0F1AB" w14:textId="543F2064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Pre-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A4072F" w14:textId="3601A2D9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DB47CA8" w14:textId="2C506002" w:rsidR="002844A6" w:rsidRPr="003951B0" w:rsidRDefault="002844A6" w:rsidP="00284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1EDFC4" w14:textId="2301CBF0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7B5EE3" w14:textId="7CC708DA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Pre-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F3E788" w14:textId="23EEFA0B" w:rsidR="002844A6" w:rsidRPr="003951B0" w:rsidRDefault="002844A6" w:rsidP="00284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crisis</w:t>
            </w:r>
            <w:proofErr w:type="spellEnd"/>
          </w:p>
        </w:tc>
      </w:tr>
      <w:tr w:rsidR="003951B0" w:rsidRPr="003951B0" w14:paraId="4132F7FE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2CAE1A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1FF343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GDP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C426AE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0CDD25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8C988D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GDP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C53756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E8AE1D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6C8080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8A92FA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3570E9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 xml:space="preserve">GDP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3990A8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6F5A2B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E2F4FE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GDP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DD9828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SC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22EEE0" w14:textId="77777777" w:rsidR="003951B0" w:rsidRPr="003951B0" w:rsidRDefault="003951B0" w:rsidP="00395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</w:rPr>
              <w:t>CO2</w:t>
            </w:r>
          </w:p>
        </w:tc>
      </w:tr>
      <w:tr w:rsidR="003951B0" w:rsidRPr="003951B0" w14:paraId="3A23B6ED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A569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AUT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9AB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2.5%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413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-1.6%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5DF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0.9%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14D23D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1.1%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765287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-1.9%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ECEB8B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-0.8%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5F7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AADB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ARG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5DBD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2.4%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EEC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4CD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2.4%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149943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0.6%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EC7D4D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33D84FE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0.4%</w:t>
            </w:r>
          </w:p>
        </w:tc>
      </w:tr>
      <w:tr w:rsidR="003951B0" w:rsidRPr="003951B0" w14:paraId="287A3354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73D9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ESP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05D3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3.8%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601F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-0.1%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517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3.7%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37C11A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0.6%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9BE222F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-3.0%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E32624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-2.4%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2BB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D0DD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AUS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8FC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3.5%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381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-1.4%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3ED9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2.1%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013D8FC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2.5%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478005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AB18CF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-0.2%</w:t>
            </w:r>
          </w:p>
        </w:tc>
      </w:tr>
      <w:tr w:rsidR="003951B0" w:rsidRPr="003951B0" w14:paraId="19D7B389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F58E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FIN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32D6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3.6%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051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-2.4%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634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1.2%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B3B801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0.3%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4ACE2A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-3.0%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77F9EF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-2.7%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7CF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C08F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BRA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D85D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3.3%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13EC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-1.3%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0EAE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1.9%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ECAFE8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C92F34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C8AF4A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1.5%</w:t>
            </w:r>
          </w:p>
        </w:tc>
      </w:tr>
      <w:tr w:rsidR="003951B0" w:rsidRPr="003951B0" w14:paraId="55E2331F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4998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GRC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EFE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3.9%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CA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-2.4%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89B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1.6%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FD5A79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-2.4%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28B269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-0.7%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F546DC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-3.1%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865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CA83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CAN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CB73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4.2%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B5A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-2.7%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587C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1.4%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FB84E29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1.7%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C9B4ED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-1.5%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D2B6C3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0.2%</w:t>
            </w:r>
          </w:p>
        </w:tc>
      </w:tr>
      <w:tr w:rsidR="003951B0" w:rsidRPr="003951B0" w14:paraId="7FFF1A8F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0340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IRL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AA09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6.3%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D17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-3.9%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C26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2.4%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1FDC7E6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5.0%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FEAC4A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-6.9%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C863AE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-1.9%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0876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6E76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CHL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654E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4.4%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434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710D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3.5%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1D3E86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987616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-1.0%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9AF954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1.8%</w:t>
            </w:r>
          </w:p>
        </w:tc>
      </w:tr>
      <w:tr w:rsidR="003951B0" w:rsidRPr="003951B0" w14:paraId="3CEBCACD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E89E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ITA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DB3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1.5%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1436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-0.7%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5B2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0.8%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FAA7A1F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-0.3%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A1BF5BE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-2.4%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DAF44E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-2.6%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30D3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D442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CHN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DE5E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10.2%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6F5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-0.5%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9F5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9.7%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BB0AA1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379E8B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-4.8%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6E2267F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3.0%</w:t>
            </w:r>
          </w:p>
        </w:tc>
      </w:tr>
      <w:tr w:rsidR="003951B0" w:rsidRPr="003951B0" w14:paraId="443069AC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ED32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JPN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5F06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1.2%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241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-0.3%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BDE6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DB707F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0.6%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1B90EF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-1.9%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37F9563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-1.3%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BC4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A3F2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COL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3E9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3.3%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681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-4.0%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25C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-0.6%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32EEF5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3.5%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AA1220C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2A3E26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3.2%</w:t>
            </w:r>
          </w:p>
        </w:tc>
      </w:tr>
      <w:tr w:rsidR="003951B0" w:rsidRPr="003951B0" w14:paraId="643FA836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BB70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NLD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63E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2.6%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287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-2.0%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937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0.6%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23CBFC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F95173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-2.4%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5A7A91D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-1.4%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901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3C17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IDN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27EE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ACC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1.1%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330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5.6%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108F90C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047293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504CD2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4.5%</w:t>
            </w:r>
          </w:p>
        </w:tc>
      </w:tr>
      <w:tr w:rsidR="003951B0" w:rsidRPr="003951B0" w14:paraId="3399D824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13AE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NOR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E1E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2.4%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907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-2.3%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29D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0.1%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8E87D8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1.2%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A240B5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-2.0%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3D2FE8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-0.8%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CA7F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3AFD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IND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AF03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6.7%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DB4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472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4.9%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4276F86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7EE1EAE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51BB92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5.0%</w:t>
            </w:r>
          </w:p>
        </w:tc>
      </w:tr>
      <w:tr w:rsidR="003951B0" w:rsidRPr="003951B0" w14:paraId="0D1F4D79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BCEA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PRT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1CB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1.8%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C1A3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-1.4%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766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0.3%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EBA7F1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0.5%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3A9C91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-1.6%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393E18D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-1.1%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BD89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E60C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ISL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137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32B7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-3.0%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6DB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1.9%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F7B2FFC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1.8%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3ECCD15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E84864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1.5%</w:t>
            </w:r>
          </w:p>
        </w:tc>
      </w:tr>
      <w:tr w:rsidR="003951B0" w:rsidRPr="003951B0" w14:paraId="6620F879" w14:textId="77777777" w:rsidTr="002844A6">
        <w:trPr>
          <w:trHeight w:val="300"/>
        </w:trPr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D6FB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SVN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FB4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4.4%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BC9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-3.5%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B2E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0.9%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5E6686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1.0%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33F612D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-3.1%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17FD29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-2.1%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C8A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E564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ISR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EE7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3.4%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38F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6CB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2.5%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C9F948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3.5%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111D609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-3.3%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44CECB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0.2%</w:t>
            </w:r>
          </w:p>
        </w:tc>
      </w:tr>
      <w:tr w:rsidR="003951B0" w:rsidRPr="003951B0" w14:paraId="042C5141" w14:textId="77777777" w:rsidTr="007B0F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92050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USA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9553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2.9%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5C7C9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-2.2%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E5072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0.8%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61010AF1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1.9%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000D9E30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-2.9%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257A5ABA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-1.1%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4964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752A" w14:textId="77777777" w:rsidR="003951B0" w:rsidRPr="003951B0" w:rsidRDefault="003951B0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KOR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C56C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6.3%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68B3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51CD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3.7%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DA7F6D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FB5A058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-1.3%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5D5550B" w14:textId="77777777" w:rsidR="003951B0" w:rsidRPr="003951B0" w:rsidRDefault="003951B0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1.8%</w:t>
            </w:r>
          </w:p>
        </w:tc>
      </w:tr>
      <w:tr w:rsidR="002844A6" w:rsidRPr="003951B0" w14:paraId="471F29A4" w14:textId="77777777" w:rsidTr="007B0F26">
        <w:trPr>
          <w:trHeight w:val="252"/>
        </w:trPr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5DE51" w14:textId="5E4058C9" w:rsidR="002844A6" w:rsidRPr="003951B0" w:rsidRDefault="002844A6" w:rsidP="00284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Median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E89A4" w14:textId="659B01A4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2.8%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3259B" w14:textId="069ADCA1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-2.1%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67AA9" w14:textId="7E0EBD1D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0.9%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25EC6696" w14:textId="1679FD52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0.8%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79283D04" w14:textId="60F7E8F6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-2.4%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17B9A8F5" w14:textId="21B10BB9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-1.6%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8510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8A48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MEX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D355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2.4%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424A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0.1%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E5A1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2.5%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39A15AD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93E4C90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60C0B6C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0.0%</w:t>
            </w:r>
          </w:p>
        </w:tc>
      </w:tr>
      <w:tr w:rsidR="002844A6" w:rsidRPr="003951B0" w14:paraId="6B5D1C6F" w14:textId="77777777" w:rsidTr="007B0F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58B7" w14:textId="201B7055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19AD" w14:textId="57B1223A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00B4" w14:textId="417AF17F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C0CD" w14:textId="248F7A9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2FEC" w14:textId="2F5ECA73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3418" w14:textId="62895E3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61E0" w14:textId="4AF045E9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8A17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8BA5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NZL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F304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3.8%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8B29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-1.6%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9244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2.2%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7D90389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2.6%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B696786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-2.1%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5B567D5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0.4%</w:t>
            </w:r>
          </w:p>
        </w:tc>
      </w:tr>
      <w:tr w:rsidR="002844A6" w:rsidRPr="003951B0" w14:paraId="2C3FC49D" w14:textId="77777777" w:rsidTr="003951B0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C828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8DDB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F6FB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CEA8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C3D7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13E1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737C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203B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5C83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SAU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E8B5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2.9%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1670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1.0%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8062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3.9%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8490432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2.9%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432CEC6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0.2%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C336F41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3.1%</w:t>
            </w:r>
          </w:p>
        </w:tc>
      </w:tr>
      <w:tr w:rsidR="002844A6" w:rsidRPr="003951B0" w14:paraId="263F6E90" w14:textId="77777777" w:rsidTr="002844A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9720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632A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3978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8A22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1683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8977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66F4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9ED8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9638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TUR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9C56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4.4%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7FB5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-0.1%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3551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4.3%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4A35A36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4.8%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C8B822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-1.7%</w:t>
            </w:r>
          </w:p>
        </w:tc>
        <w:tc>
          <w:tcPr>
            <w:tcW w:w="604" w:type="dxa"/>
            <w:tcBorders>
              <w:top w:val="nil"/>
              <w:left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44CED7B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3.2%</w:t>
            </w:r>
          </w:p>
        </w:tc>
      </w:tr>
      <w:tr w:rsidR="002844A6" w:rsidRPr="003951B0" w14:paraId="4274AF37" w14:textId="77777777" w:rsidTr="002844A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4CD9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060F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5681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3973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DF86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E873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7CA3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5288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7F2AB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ZAF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533A1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4.1%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A9974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-1.7%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DDBA0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2.4%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058F2C92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1.4%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60AD8D4B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-1.6%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7D124F2F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-0.2%</w:t>
            </w:r>
          </w:p>
        </w:tc>
      </w:tr>
      <w:tr w:rsidR="002844A6" w:rsidRPr="003951B0" w14:paraId="1331B1D7" w14:textId="77777777" w:rsidTr="007605ED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686F6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4600A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51CDA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09A09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1FFA5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93581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68A87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2FC3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3A10" w14:textId="77777777" w:rsidR="002844A6" w:rsidRPr="003951B0" w:rsidRDefault="002844A6" w:rsidP="00395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Median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632B5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4.1%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41AC1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-1.3%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31F27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2.5%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3F3EE81F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2.8%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6B5BB5A4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-1.5%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38544040" w14:textId="77777777" w:rsidR="002844A6" w:rsidRPr="003951B0" w:rsidRDefault="002844A6" w:rsidP="0039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951B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1.5%</w:t>
            </w:r>
          </w:p>
        </w:tc>
      </w:tr>
    </w:tbl>
    <w:p w14:paraId="643E4EDD" w14:textId="08EEA995" w:rsidR="00C475A3" w:rsidRDefault="00C475A3" w:rsidP="00F53EB9">
      <w:pPr>
        <w:pStyle w:val="Heading1"/>
        <w:rPr>
          <w:lang w:val="en-US"/>
        </w:rPr>
      </w:pPr>
      <w:bookmarkStart w:id="2" w:name="_Hlk100824787"/>
      <w:r w:rsidRPr="00D87869">
        <w:rPr>
          <w:lang w:val="en-US"/>
        </w:rPr>
        <w:lastRenderedPageBreak/>
        <w:t>Supple</w:t>
      </w:r>
      <w:r>
        <w:rPr>
          <w:lang w:val="en-US"/>
        </w:rPr>
        <w:t>m</w:t>
      </w:r>
      <w:r w:rsidRPr="00D87869">
        <w:rPr>
          <w:lang w:val="en-US"/>
        </w:rPr>
        <w:t>entary Note</w:t>
      </w:r>
      <w:r w:rsidR="001130E4">
        <w:rPr>
          <w:lang w:val="en-US"/>
        </w:rPr>
        <w:t xml:space="preserve"> </w:t>
      </w:r>
      <w:r w:rsidR="00877871">
        <w:rPr>
          <w:lang w:val="en-US"/>
        </w:rPr>
        <w:t>6</w:t>
      </w:r>
      <w:r w:rsidRPr="00D87869">
        <w:rPr>
          <w:lang w:val="en-US"/>
        </w:rPr>
        <w:t xml:space="preserve">: </w:t>
      </w:r>
      <w:r w:rsidR="00DD6B7D">
        <w:rPr>
          <w:lang w:val="en-US"/>
        </w:rPr>
        <w:t>CO</w:t>
      </w:r>
      <w:r w:rsidR="00DD6B7D" w:rsidRPr="00DD6B7D">
        <w:rPr>
          <w:vertAlign w:val="subscript"/>
          <w:lang w:val="en-US"/>
        </w:rPr>
        <w:t>2</w:t>
      </w:r>
      <w:r w:rsidR="00DD6B7D">
        <w:rPr>
          <w:lang w:val="en-US"/>
        </w:rPr>
        <w:t xml:space="preserve"> emission peaks in Denmark and Switzerland </w:t>
      </w:r>
      <w:r>
        <w:rPr>
          <w:lang w:val="en-US"/>
        </w:rPr>
        <w:t xml:space="preserve"> </w:t>
      </w:r>
    </w:p>
    <w:p w14:paraId="43B85948" w14:textId="730C4A36" w:rsidR="00D47EB1" w:rsidRDefault="00D47EB1" w:rsidP="007177F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87E5F7" w14:textId="1C2BB7B6" w:rsidR="00DD6B7D" w:rsidRPr="000C4045" w:rsidRDefault="000C4045" w:rsidP="00E76CF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0C4045">
        <w:rPr>
          <w:rFonts w:ascii="Times New Roman" w:hAnsi="Times New Roman" w:cs="Times New Roman"/>
          <w:lang w:val="en-US"/>
        </w:rPr>
        <w:t xml:space="preserve">Denmark (1998) and Switzerland (2001) are the only two peak-and-decline countries in our group where emissions peaked outside major economic crises. Switzerland had a </w:t>
      </w:r>
      <w:r w:rsidR="00DA32FB">
        <w:rPr>
          <w:rFonts w:ascii="Times New Roman" w:hAnsi="Times New Roman" w:cs="Times New Roman"/>
          <w:lang w:val="en-US"/>
        </w:rPr>
        <w:t>minor</w:t>
      </w:r>
      <w:r w:rsidR="00DA32FB" w:rsidRPr="000C4045">
        <w:rPr>
          <w:rFonts w:ascii="Times New Roman" w:hAnsi="Times New Roman" w:cs="Times New Roman"/>
          <w:lang w:val="en-US"/>
        </w:rPr>
        <w:t xml:space="preserve"> </w:t>
      </w:r>
      <w:r w:rsidR="00DA32FB">
        <w:rPr>
          <w:rFonts w:ascii="Times New Roman" w:hAnsi="Times New Roman" w:cs="Times New Roman"/>
          <w:lang w:val="en-US"/>
        </w:rPr>
        <w:t xml:space="preserve">national </w:t>
      </w:r>
      <w:r w:rsidRPr="000C4045">
        <w:rPr>
          <w:rFonts w:ascii="Times New Roman" w:hAnsi="Times New Roman" w:cs="Times New Roman"/>
          <w:lang w:val="en-US"/>
        </w:rPr>
        <w:t xml:space="preserve">recession in 2002-03, and during the recovery years, the energy intensity decreased firmly, preventing emissions from increasing. There was no </w:t>
      </w:r>
      <w:r w:rsidR="00DA32FB">
        <w:rPr>
          <w:rFonts w:ascii="Times New Roman" w:hAnsi="Times New Roman" w:cs="Times New Roman"/>
          <w:lang w:val="en-US"/>
        </w:rPr>
        <w:t>national economic</w:t>
      </w:r>
      <w:r w:rsidR="00DA32FB" w:rsidRPr="000C4045">
        <w:rPr>
          <w:rFonts w:ascii="Times New Roman" w:hAnsi="Times New Roman" w:cs="Times New Roman"/>
          <w:lang w:val="en-US"/>
        </w:rPr>
        <w:t xml:space="preserve"> </w:t>
      </w:r>
      <w:r w:rsidRPr="000C4045">
        <w:rPr>
          <w:rFonts w:ascii="Times New Roman" w:hAnsi="Times New Roman" w:cs="Times New Roman"/>
          <w:lang w:val="en-US"/>
        </w:rPr>
        <w:t>crisis in Denmark</w:t>
      </w:r>
      <w:r w:rsidR="00DA32FB">
        <w:rPr>
          <w:rFonts w:ascii="Times New Roman" w:hAnsi="Times New Roman" w:cs="Times New Roman"/>
          <w:lang w:val="en-US"/>
        </w:rPr>
        <w:t xml:space="preserve"> around the emission peak year</w:t>
      </w:r>
      <w:r w:rsidRPr="000C4045">
        <w:rPr>
          <w:rFonts w:ascii="Times New Roman" w:hAnsi="Times New Roman" w:cs="Times New Roman"/>
          <w:lang w:val="en-US"/>
        </w:rPr>
        <w:t xml:space="preserve">, and structural change alone explained the peak in emissions, </w:t>
      </w:r>
      <w:r w:rsidR="00DA32FB">
        <w:rPr>
          <w:rFonts w:ascii="Times New Roman" w:hAnsi="Times New Roman" w:cs="Times New Roman"/>
          <w:lang w:val="en-US"/>
        </w:rPr>
        <w:t>due</w:t>
      </w:r>
      <w:r w:rsidRPr="000C4045">
        <w:rPr>
          <w:rFonts w:ascii="Times New Roman" w:hAnsi="Times New Roman" w:cs="Times New Roman"/>
          <w:lang w:val="en-US"/>
        </w:rPr>
        <w:t xml:space="preserve"> substantial improvement in </w:t>
      </w:r>
      <w:r w:rsidR="001130E4">
        <w:rPr>
          <w:rFonts w:ascii="Times New Roman" w:hAnsi="Times New Roman" w:cs="Times New Roman"/>
          <w:lang w:val="en-US"/>
        </w:rPr>
        <w:t xml:space="preserve">both </w:t>
      </w:r>
      <w:r w:rsidRPr="000C4045">
        <w:rPr>
          <w:rFonts w:ascii="Times New Roman" w:hAnsi="Times New Roman" w:cs="Times New Roman"/>
          <w:lang w:val="en-US"/>
        </w:rPr>
        <w:t xml:space="preserve">energy and carbon intensities. </w:t>
      </w:r>
    </w:p>
    <w:p w14:paraId="324A9A40" w14:textId="77777777" w:rsidR="00DD6B7D" w:rsidRDefault="00DD6B7D" w:rsidP="007177F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47BA2F" w14:textId="349CED71" w:rsidR="00FC7463" w:rsidRDefault="00FC7463" w:rsidP="00FC7463">
      <w:pPr>
        <w:pStyle w:val="Heading1"/>
        <w:rPr>
          <w:lang w:val="en-US"/>
        </w:rPr>
      </w:pPr>
      <w:r>
        <w:rPr>
          <w:noProof/>
        </w:rPr>
        <w:drawing>
          <wp:inline distT="0" distB="0" distL="0" distR="0" wp14:anchorId="51A1D304" wp14:editId="389FA031">
            <wp:extent cx="5810250" cy="145288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74" cy="14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4EF97AC0" w14:textId="0403A2BA" w:rsidR="001130E4" w:rsidRPr="00847FD3" w:rsidRDefault="001130E4" w:rsidP="001130E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</w:t>
      </w:r>
      <w:r w:rsidR="00847FD3"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S3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GB"/>
        </w:rPr>
        <w:t>Emission driver decomposition in Denmark (1988-2007) and Switzerland (1991-2010).</w:t>
      </w:r>
      <w:r w:rsidRPr="00847FD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t xml:space="preserve">Sources: 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&lt;EndNote&gt;&lt;Cite&gt;&lt;Author&gt;BP&lt;/Author&gt;&lt;Year&gt;2021&lt;/Year&gt;&lt;RecNum&gt;856&lt;/RecNum&gt;&lt;DisplayText&gt;[5, 6]&lt;/DisplayText&gt;&lt;record&gt;&lt;rec-number&gt;856&lt;/rec-number&gt;&lt;foreign-keys&gt;&lt;key app="EN" db-id="zap5wezzop9xpwe0awepz55lfafptea5pr2w" timestamp="1649232084"&gt;856&lt;/key&gt;&lt;/foreign-keys&gt;&lt;ref-type name="Report"&gt;27&lt;/ref-type&gt;&lt;contributors&gt;&lt;authors&gt;&lt;author&gt;BP&lt;/author&gt;&lt;/authors&gt;&lt;/contributors&gt;&lt;titles&gt;&lt;title&gt;Statistical Review of World Energy 2021 | 70th edition.&lt;/title&gt;&lt;/titles&gt;&lt;dates&gt;&lt;year&gt;2021&lt;/year&gt;&lt;/dates&gt;&lt;urls&gt;&lt;/urls&gt;&lt;/record&gt;&lt;/Cite&gt;&lt;Cite&gt;&lt;Author&gt;World Bank&lt;/Author&gt;&lt;Year&gt;2022&lt;/Year&gt;&lt;RecNum&gt;858&lt;/RecNum&gt;&lt;record&gt;&lt;rec-number&gt;858&lt;/rec-number&gt;&lt;foreign-keys&gt;&lt;key app="EN" db-id="zap5wezzop9xpwe0awepz55lfafptea5pr2w" timestamp="1649682087"&gt;858&lt;/key&gt;&lt;/foreign-keys&gt;&lt;ref-type name="Dataset"&gt;59&lt;/ref-type&gt;&lt;contributors&gt;&lt;authors&gt;&lt;author&gt;World Bank,&lt;/author&gt;&lt;/authors&gt;&lt;secondary-authors&gt;&lt;author&gt;World Bank&lt;/author&gt;&lt;/secondary-authors&gt;&lt;/contributors&gt;&lt;titles&gt;&lt;title&gt;World Development Indicators&lt;/title&gt;&lt;/titles&gt;&lt;dates&gt;&lt;year&gt;2022&lt;/year&gt;&lt;/dates&gt;&lt;urls&gt;&lt;related-urls&gt;&lt;url&gt;https://databank.worldbank.org/reports.aspx?source=2&amp;amp;series=NY.GDP.MKTP.KD.ZG&amp;amp;country=&lt;/url&gt;&lt;/related-urls&gt;&lt;/urls&gt;&lt;/record&gt;&lt;/Cite&gt;&lt;/EndNote&gt;</w:instrTex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Pr="00847FD3">
        <w:rPr>
          <w:rFonts w:ascii="Times New Roman" w:hAnsi="Times New Roman" w:cs="Times New Roman"/>
          <w:noProof/>
          <w:sz w:val="20"/>
          <w:szCs w:val="20"/>
          <w:lang w:val="en-US"/>
        </w:rPr>
        <w:t>[5, 6]</w:t>
      </w:r>
      <w:r w:rsidRPr="00847FD3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14:paraId="075E294B" w14:textId="416B5DC7" w:rsidR="00FC7463" w:rsidRPr="00DD6B7D" w:rsidRDefault="00FC7463" w:rsidP="00FC7463">
      <w:pPr>
        <w:pStyle w:val="Heading1"/>
        <w:rPr>
          <w:rFonts w:eastAsiaTheme="minorHAnsi" w:cs="Times New Roman"/>
          <w:b w:val="0"/>
          <w:szCs w:val="24"/>
          <w:lang w:val="en-US" w:eastAsia="en-US"/>
        </w:rPr>
      </w:pPr>
    </w:p>
    <w:p w14:paraId="6B2E6938" w14:textId="77777777" w:rsidR="00DD6B7D" w:rsidRDefault="00DD6B7D">
      <w:pPr>
        <w:rPr>
          <w:rFonts w:ascii="Times New Roman" w:eastAsiaTheme="majorEastAsia" w:hAnsi="Times New Roman" w:cstheme="majorBidi"/>
          <w:b/>
          <w:sz w:val="24"/>
          <w:szCs w:val="32"/>
          <w:lang w:val="en-US" w:eastAsia="de-DE"/>
        </w:rPr>
      </w:pPr>
      <w:r>
        <w:rPr>
          <w:lang w:val="en-US"/>
        </w:rPr>
        <w:br w:type="page"/>
      </w:r>
    </w:p>
    <w:p w14:paraId="426CBE94" w14:textId="48B786AA" w:rsidR="00A7789F" w:rsidRDefault="000B54E7" w:rsidP="00FC7463">
      <w:pPr>
        <w:pStyle w:val="Heading1"/>
        <w:rPr>
          <w:lang w:val="en-US"/>
        </w:rPr>
      </w:pPr>
      <w:r>
        <w:rPr>
          <w:lang w:val="en-US"/>
        </w:rPr>
        <w:lastRenderedPageBreak/>
        <w:t xml:space="preserve">Supplementary </w:t>
      </w:r>
      <w:r w:rsidRPr="00672F34">
        <w:rPr>
          <w:lang w:val="en-US"/>
        </w:rPr>
        <w:t>r</w:t>
      </w:r>
      <w:r w:rsidR="007805FF" w:rsidRPr="00672F34">
        <w:rPr>
          <w:lang w:val="en-US"/>
        </w:rPr>
        <w:t>eferences</w:t>
      </w:r>
    </w:p>
    <w:p w14:paraId="43B5FEF9" w14:textId="77777777" w:rsidR="00BB041C" w:rsidRPr="001F77D2" w:rsidRDefault="00BB041C" w:rsidP="00BB041C">
      <w:pPr>
        <w:rPr>
          <w:rFonts w:ascii="Times New Roman" w:hAnsi="Times New Roman" w:cs="Times New Roman"/>
          <w:lang w:val="en-US" w:eastAsia="de-DE"/>
        </w:rPr>
      </w:pPr>
    </w:p>
    <w:p w14:paraId="2C684A6B" w14:textId="77777777" w:rsidR="001F77D2" w:rsidRPr="001F77D2" w:rsidRDefault="00A7789F" w:rsidP="001F77D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1F77D2">
        <w:rPr>
          <w:rFonts w:ascii="Times New Roman" w:hAnsi="Times New Roman" w:cs="Times New Roman"/>
          <w:b/>
          <w:bCs/>
        </w:rPr>
        <w:fldChar w:fldCharType="begin"/>
      </w:r>
      <w:r w:rsidRPr="001F77D2">
        <w:rPr>
          <w:rFonts w:ascii="Times New Roman" w:hAnsi="Times New Roman" w:cs="Times New Roman"/>
          <w:b/>
          <w:bCs/>
        </w:rPr>
        <w:instrText xml:space="preserve"> ADDIN EN.REFLIST </w:instrText>
      </w:r>
      <w:r w:rsidRPr="001F77D2">
        <w:rPr>
          <w:rFonts w:ascii="Times New Roman" w:hAnsi="Times New Roman" w:cs="Times New Roman"/>
          <w:b/>
          <w:bCs/>
        </w:rPr>
        <w:fldChar w:fldCharType="separate"/>
      </w:r>
      <w:r w:rsidR="001F77D2" w:rsidRPr="001F77D2">
        <w:rPr>
          <w:rFonts w:ascii="Times New Roman" w:hAnsi="Times New Roman" w:cs="Times New Roman"/>
        </w:rPr>
        <w:t>1.</w:t>
      </w:r>
      <w:r w:rsidR="001F77D2" w:rsidRPr="001F77D2">
        <w:rPr>
          <w:rFonts w:ascii="Times New Roman" w:hAnsi="Times New Roman" w:cs="Times New Roman"/>
        </w:rPr>
        <w:tab/>
        <w:t xml:space="preserve">OECD, </w:t>
      </w:r>
      <w:r w:rsidR="001F77D2" w:rsidRPr="001F77D2">
        <w:rPr>
          <w:rFonts w:ascii="Times New Roman" w:hAnsi="Times New Roman" w:cs="Times New Roman"/>
          <w:i/>
        </w:rPr>
        <w:t>Indicators to Measure Decoupling of Environmental Pressure from Economic Growth</w:t>
      </w:r>
      <w:r w:rsidR="001F77D2" w:rsidRPr="001F77D2">
        <w:rPr>
          <w:rFonts w:ascii="Times New Roman" w:hAnsi="Times New Roman" w:cs="Times New Roman"/>
        </w:rPr>
        <w:t>. 2002.</w:t>
      </w:r>
    </w:p>
    <w:p w14:paraId="4BA5F19E" w14:textId="77777777" w:rsidR="001F77D2" w:rsidRPr="001F77D2" w:rsidRDefault="001F77D2" w:rsidP="001F77D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1F77D2">
        <w:rPr>
          <w:rFonts w:ascii="Times New Roman" w:hAnsi="Times New Roman" w:cs="Times New Roman"/>
        </w:rPr>
        <w:t>2.</w:t>
      </w:r>
      <w:r w:rsidRPr="001F77D2">
        <w:rPr>
          <w:rFonts w:ascii="Times New Roman" w:hAnsi="Times New Roman" w:cs="Times New Roman"/>
        </w:rPr>
        <w:tab/>
        <w:t xml:space="preserve">Naqvi, A. and K. Zwickl, </w:t>
      </w:r>
      <w:r w:rsidRPr="001F77D2">
        <w:rPr>
          <w:rFonts w:ascii="Times New Roman" w:hAnsi="Times New Roman" w:cs="Times New Roman"/>
          <w:i/>
        </w:rPr>
        <w:t>Fifty shades of green: Revisiting decoupling by economic sectors and air pollutants.</w:t>
      </w:r>
      <w:r w:rsidRPr="001F77D2">
        <w:rPr>
          <w:rFonts w:ascii="Times New Roman" w:hAnsi="Times New Roman" w:cs="Times New Roman"/>
        </w:rPr>
        <w:t xml:space="preserve"> Ecological Economics, 2017. </w:t>
      </w:r>
      <w:r w:rsidRPr="001F77D2">
        <w:rPr>
          <w:rFonts w:ascii="Times New Roman" w:hAnsi="Times New Roman" w:cs="Times New Roman"/>
          <w:b/>
        </w:rPr>
        <w:t>133</w:t>
      </w:r>
      <w:r w:rsidRPr="001F77D2">
        <w:rPr>
          <w:rFonts w:ascii="Times New Roman" w:hAnsi="Times New Roman" w:cs="Times New Roman"/>
        </w:rPr>
        <w:t>: p. 111-126.</w:t>
      </w:r>
    </w:p>
    <w:p w14:paraId="66CF01EF" w14:textId="77777777" w:rsidR="001F77D2" w:rsidRPr="001F77D2" w:rsidRDefault="001F77D2" w:rsidP="001F77D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1F77D2">
        <w:rPr>
          <w:rFonts w:ascii="Times New Roman" w:hAnsi="Times New Roman" w:cs="Times New Roman"/>
        </w:rPr>
        <w:t>3.</w:t>
      </w:r>
      <w:r w:rsidRPr="001F77D2">
        <w:rPr>
          <w:rFonts w:ascii="Times New Roman" w:hAnsi="Times New Roman" w:cs="Times New Roman"/>
        </w:rPr>
        <w:tab/>
        <w:t xml:space="preserve">Tapio, P., </w:t>
      </w:r>
      <w:r w:rsidRPr="001F77D2">
        <w:rPr>
          <w:rFonts w:ascii="Times New Roman" w:hAnsi="Times New Roman" w:cs="Times New Roman"/>
          <w:i/>
        </w:rPr>
        <w:t>Towards a theory of decoupling: degrees of decoupling in the EU and the case of road traffic in Finland between 1970 and 2001.</w:t>
      </w:r>
      <w:r w:rsidRPr="001F77D2">
        <w:rPr>
          <w:rFonts w:ascii="Times New Roman" w:hAnsi="Times New Roman" w:cs="Times New Roman"/>
        </w:rPr>
        <w:t xml:space="preserve"> Transport policy, 2005. </w:t>
      </w:r>
      <w:r w:rsidRPr="001F77D2">
        <w:rPr>
          <w:rFonts w:ascii="Times New Roman" w:hAnsi="Times New Roman" w:cs="Times New Roman"/>
          <w:b/>
        </w:rPr>
        <w:t>12</w:t>
      </w:r>
      <w:r w:rsidRPr="001F77D2">
        <w:rPr>
          <w:rFonts w:ascii="Times New Roman" w:hAnsi="Times New Roman" w:cs="Times New Roman"/>
        </w:rPr>
        <w:t>(2): p. 137-151.</w:t>
      </w:r>
    </w:p>
    <w:p w14:paraId="58D22F2D" w14:textId="77777777" w:rsidR="001F77D2" w:rsidRPr="001F77D2" w:rsidRDefault="001F77D2" w:rsidP="001F77D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1F77D2">
        <w:rPr>
          <w:rFonts w:ascii="Times New Roman" w:hAnsi="Times New Roman" w:cs="Times New Roman"/>
        </w:rPr>
        <w:t>4.</w:t>
      </w:r>
      <w:r w:rsidRPr="001F77D2">
        <w:rPr>
          <w:rFonts w:ascii="Times New Roman" w:hAnsi="Times New Roman" w:cs="Times New Roman"/>
        </w:rPr>
        <w:tab/>
        <w:t xml:space="preserve">Kallis, G., et al., </w:t>
      </w:r>
      <w:r w:rsidRPr="001F77D2">
        <w:rPr>
          <w:rFonts w:ascii="Times New Roman" w:hAnsi="Times New Roman" w:cs="Times New Roman"/>
          <w:i/>
        </w:rPr>
        <w:t>Research on degrowth.</w:t>
      </w:r>
      <w:r w:rsidRPr="001F77D2">
        <w:rPr>
          <w:rFonts w:ascii="Times New Roman" w:hAnsi="Times New Roman" w:cs="Times New Roman"/>
        </w:rPr>
        <w:t xml:space="preserve"> Annual Review of Environment and Resources, 2018. </w:t>
      </w:r>
      <w:r w:rsidRPr="001F77D2">
        <w:rPr>
          <w:rFonts w:ascii="Times New Roman" w:hAnsi="Times New Roman" w:cs="Times New Roman"/>
          <w:b/>
        </w:rPr>
        <w:t>43</w:t>
      </w:r>
      <w:r w:rsidRPr="001F77D2">
        <w:rPr>
          <w:rFonts w:ascii="Times New Roman" w:hAnsi="Times New Roman" w:cs="Times New Roman"/>
        </w:rPr>
        <w:t>: p. 291-316.</w:t>
      </w:r>
    </w:p>
    <w:p w14:paraId="582DD78F" w14:textId="77777777" w:rsidR="001F77D2" w:rsidRPr="001F77D2" w:rsidRDefault="001F77D2" w:rsidP="001F77D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1F77D2">
        <w:rPr>
          <w:rFonts w:ascii="Times New Roman" w:hAnsi="Times New Roman" w:cs="Times New Roman"/>
        </w:rPr>
        <w:t>5.</w:t>
      </w:r>
      <w:r w:rsidRPr="001F77D2">
        <w:rPr>
          <w:rFonts w:ascii="Times New Roman" w:hAnsi="Times New Roman" w:cs="Times New Roman"/>
        </w:rPr>
        <w:tab/>
        <w:t xml:space="preserve">BP, </w:t>
      </w:r>
      <w:r w:rsidRPr="001F77D2">
        <w:rPr>
          <w:rFonts w:ascii="Times New Roman" w:hAnsi="Times New Roman" w:cs="Times New Roman"/>
          <w:i/>
        </w:rPr>
        <w:t>Statistical Review of World Energy 2021 | 70th edition.</w:t>
      </w:r>
      <w:r w:rsidRPr="001F77D2">
        <w:rPr>
          <w:rFonts w:ascii="Times New Roman" w:hAnsi="Times New Roman" w:cs="Times New Roman"/>
        </w:rPr>
        <w:t xml:space="preserve"> 2021.</w:t>
      </w:r>
    </w:p>
    <w:p w14:paraId="0D992640" w14:textId="77777777" w:rsidR="001F77D2" w:rsidRPr="001F77D2" w:rsidRDefault="001F77D2" w:rsidP="001F77D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1F77D2">
        <w:rPr>
          <w:rFonts w:ascii="Times New Roman" w:hAnsi="Times New Roman" w:cs="Times New Roman"/>
        </w:rPr>
        <w:t>6.</w:t>
      </w:r>
      <w:r w:rsidRPr="001F77D2">
        <w:rPr>
          <w:rFonts w:ascii="Times New Roman" w:hAnsi="Times New Roman" w:cs="Times New Roman"/>
        </w:rPr>
        <w:tab/>
        <w:t xml:space="preserve">World Bank, </w:t>
      </w:r>
      <w:r w:rsidRPr="001F77D2">
        <w:rPr>
          <w:rFonts w:ascii="Times New Roman" w:hAnsi="Times New Roman" w:cs="Times New Roman"/>
          <w:i/>
        </w:rPr>
        <w:t>World Development Indicators</w:t>
      </w:r>
      <w:r w:rsidRPr="001F77D2">
        <w:rPr>
          <w:rFonts w:ascii="Times New Roman" w:hAnsi="Times New Roman" w:cs="Times New Roman"/>
        </w:rPr>
        <w:t>, W. Bank, Editor. 2022.</w:t>
      </w:r>
    </w:p>
    <w:p w14:paraId="4F041CA4" w14:textId="77777777" w:rsidR="001F77D2" w:rsidRPr="001F77D2" w:rsidRDefault="001F77D2" w:rsidP="001F77D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1F77D2">
        <w:rPr>
          <w:rFonts w:ascii="Times New Roman" w:hAnsi="Times New Roman" w:cs="Times New Roman"/>
        </w:rPr>
        <w:t>7.</w:t>
      </w:r>
      <w:r w:rsidRPr="001F77D2">
        <w:rPr>
          <w:rFonts w:ascii="Times New Roman" w:hAnsi="Times New Roman" w:cs="Times New Roman"/>
        </w:rPr>
        <w:tab/>
        <w:t xml:space="preserve">Maddison Project Database, </w:t>
      </w:r>
      <w:r w:rsidRPr="001F77D2">
        <w:rPr>
          <w:rFonts w:ascii="Times New Roman" w:hAnsi="Times New Roman" w:cs="Times New Roman"/>
          <w:i/>
        </w:rPr>
        <w:t>Maddison style estimates of the evolution of the world economy. A new 2020 update</w:t>
      </w:r>
      <w:r w:rsidRPr="001F77D2">
        <w:rPr>
          <w:rFonts w:ascii="Times New Roman" w:hAnsi="Times New Roman" w:cs="Times New Roman"/>
        </w:rPr>
        <w:t>. 2020.</w:t>
      </w:r>
    </w:p>
    <w:p w14:paraId="735D89DB" w14:textId="5C088C88" w:rsidR="00837056" w:rsidRPr="00C0294E" w:rsidRDefault="00A7789F" w:rsidP="00DF01F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F77D2">
        <w:rPr>
          <w:rFonts w:ascii="Times New Roman" w:hAnsi="Times New Roman" w:cs="Times New Roman"/>
          <w:b/>
          <w:bCs/>
          <w:lang w:val="en-US"/>
        </w:rPr>
        <w:fldChar w:fldCharType="end"/>
      </w:r>
    </w:p>
    <w:sectPr w:rsidR="00837056" w:rsidRPr="00C0294E" w:rsidSect="007177F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F66"/>
    <w:multiLevelType w:val="hybridMultilevel"/>
    <w:tmpl w:val="3D741F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83AB6"/>
    <w:multiLevelType w:val="hybridMultilevel"/>
    <w:tmpl w:val="CC76476A"/>
    <w:lvl w:ilvl="0" w:tplc="318E9D2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426A2"/>
    <w:multiLevelType w:val="hybridMultilevel"/>
    <w:tmpl w:val="C00C41C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p5wezzop9xpwe0awepz55lfafptea5pr2w&quot;&gt;My EndNote Library-Saved&lt;record-ids&gt;&lt;item&gt;266&lt;/item&gt;&lt;item&gt;269&lt;/item&gt;&lt;item&gt;856&lt;/item&gt;&lt;item&gt;857&lt;/item&gt;&lt;item&gt;858&lt;/item&gt;&lt;item&gt;859&lt;/item&gt;&lt;item&gt;862&lt;/item&gt;&lt;/record-ids&gt;&lt;/item&gt;&lt;/Libraries&gt;"/>
  </w:docVars>
  <w:rsids>
    <w:rsidRoot w:val="00D87869"/>
    <w:rsid w:val="0001638E"/>
    <w:rsid w:val="00034F29"/>
    <w:rsid w:val="00035BF8"/>
    <w:rsid w:val="00037EB3"/>
    <w:rsid w:val="00054EFA"/>
    <w:rsid w:val="00063AA2"/>
    <w:rsid w:val="000734E3"/>
    <w:rsid w:val="00081342"/>
    <w:rsid w:val="000B54E7"/>
    <w:rsid w:val="000B6B28"/>
    <w:rsid w:val="000C093B"/>
    <w:rsid w:val="000C4045"/>
    <w:rsid w:val="000E306F"/>
    <w:rsid w:val="00102BE6"/>
    <w:rsid w:val="001130E4"/>
    <w:rsid w:val="0013560D"/>
    <w:rsid w:val="0015245D"/>
    <w:rsid w:val="00164F9B"/>
    <w:rsid w:val="001740BE"/>
    <w:rsid w:val="00190A16"/>
    <w:rsid w:val="001D3A12"/>
    <w:rsid w:val="001F77D2"/>
    <w:rsid w:val="00203FC8"/>
    <w:rsid w:val="00214D24"/>
    <w:rsid w:val="00251F28"/>
    <w:rsid w:val="00254D4C"/>
    <w:rsid w:val="002844A6"/>
    <w:rsid w:val="002845D1"/>
    <w:rsid w:val="002951E6"/>
    <w:rsid w:val="00295F8C"/>
    <w:rsid w:val="002A3327"/>
    <w:rsid w:val="002D05ED"/>
    <w:rsid w:val="003036F3"/>
    <w:rsid w:val="00306C3B"/>
    <w:rsid w:val="00331158"/>
    <w:rsid w:val="00337314"/>
    <w:rsid w:val="003440A5"/>
    <w:rsid w:val="003646B1"/>
    <w:rsid w:val="003779C3"/>
    <w:rsid w:val="003951B0"/>
    <w:rsid w:val="003A1E59"/>
    <w:rsid w:val="003A5150"/>
    <w:rsid w:val="003F0E77"/>
    <w:rsid w:val="004133A0"/>
    <w:rsid w:val="0043203F"/>
    <w:rsid w:val="00437382"/>
    <w:rsid w:val="0045450A"/>
    <w:rsid w:val="004646FA"/>
    <w:rsid w:val="0048082F"/>
    <w:rsid w:val="0048470B"/>
    <w:rsid w:val="00486A4F"/>
    <w:rsid w:val="00486E6E"/>
    <w:rsid w:val="004C44B1"/>
    <w:rsid w:val="004E6C54"/>
    <w:rsid w:val="00507875"/>
    <w:rsid w:val="0052215A"/>
    <w:rsid w:val="005542AD"/>
    <w:rsid w:val="00563AEF"/>
    <w:rsid w:val="00565ECC"/>
    <w:rsid w:val="005835FB"/>
    <w:rsid w:val="005A1210"/>
    <w:rsid w:val="005D7618"/>
    <w:rsid w:val="005E5853"/>
    <w:rsid w:val="005E743C"/>
    <w:rsid w:val="005F25FB"/>
    <w:rsid w:val="00627DA9"/>
    <w:rsid w:val="0064226D"/>
    <w:rsid w:val="00672F34"/>
    <w:rsid w:val="006A3ABF"/>
    <w:rsid w:val="006B0FD5"/>
    <w:rsid w:val="006B44F4"/>
    <w:rsid w:val="006D20EF"/>
    <w:rsid w:val="006E569C"/>
    <w:rsid w:val="00703E80"/>
    <w:rsid w:val="00712B0C"/>
    <w:rsid w:val="007177FF"/>
    <w:rsid w:val="00733D0D"/>
    <w:rsid w:val="007572FA"/>
    <w:rsid w:val="00766BA7"/>
    <w:rsid w:val="007740CE"/>
    <w:rsid w:val="007805FF"/>
    <w:rsid w:val="00797475"/>
    <w:rsid w:val="007B0F26"/>
    <w:rsid w:val="007D3C60"/>
    <w:rsid w:val="007E5C42"/>
    <w:rsid w:val="00837056"/>
    <w:rsid w:val="00847FD3"/>
    <w:rsid w:val="00861290"/>
    <w:rsid w:val="00870E5B"/>
    <w:rsid w:val="00877871"/>
    <w:rsid w:val="008C2B8B"/>
    <w:rsid w:val="008E0295"/>
    <w:rsid w:val="008F3645"/>
    <w:rsid w:val="008F42C9"/>
    <w:rsid w:val="008F739C"/>
    <w:rsid w:val="00962F81"/>
    <w:rsid w:val="0096365B"/>
    <w:rsid w:val="009729DB"/>
    <w:rsid w:val="009A0ADE"/>
    <w:rsid w:val="009A1323"/>
    <w:rsid w:val="009A4968"/>
    <w:rsid w:val="009D7B5A"/>
    <w:rsid w:val="009D7E96"/>
    <w:rsid w:val="00A2176D"/>
    <w:rsid w:val="00A30562"/>
    <w:rsid w:val="00A51958"/>
    <w:rsid w:val="00A52CE7"/>
    <w:rsid w:val="00A7789F"/>
    <w:rsid w:val="00A85E5B"/>
    <w:rsid w:val="00AB4B7C"/>
    <w:rsid w:val="00AC56E4"/>
    <w:rsid w:val="00AE0C24"/>
    <w:rsid w:val="00B21864"/>
    <w:rsid w:val="00B52450"/>
    <w:rsid w:val="00B54DC2"/>
    <w:rsid w:val="00B657BB"/>
    <w:rsid w:val="00B841A2"/>
    <w:rsid w:val="00B85A9A"/>
    <w:rsid w:val="00B905AB"/>
    <w:rsid w:val="00B91473"/>
    <w:rsid w:val="00B93E33"/>
    <w:rsid w:val="00BA349E"/>
    <w:rsid w:val="00BB041C"/>
    <w:rsid w:val="00BE4282"/>
    <w:rsid w:val="00C0294E"/>
    <w:rsid w:val="00C02BA4"/>
    <w:rsid w:val="00C04ABF"/>
    <w:rsid w:val="00C07F36"/>
    <w:rsid w:val="00C23A12"/>
    <w:rsid w:val="00C313FC"/>
    <w:rsid w:val="00C356A5"/>
    <w:rsid w:val="00C475A3"/>
    <w:rsid w:val="00C6327C"/>
    <w:rsid w:val="00C66238"/>
    <w:rsid w:val="00CA6F7C"/>
    <w:rsid w:val="00CF5725"/>
    <w:rsid w:val="00D44E0C"/>
    <w:rsid w:val="00D47EB1"/>
    <w:rsid w:val="00D503AC"/>
    <w:rsid w:val="00D87869"/>
    <w:rsid w:val="00D90957"/>
    <w:rsid w:val="00D962FC"/>
    <w:rsid w:val="00DA32FB"/>
    <w:rsid w:val="00DB5EBA"/>
    <w:rsid w:val="00DD6B7D"/>
    <w:rsid w:val="00DE4615"/>
    <w:rsid w:val="00DE6CCD"/>
    <w:rsid w:val="00DF01F1"/>
    <w:rsid w:val="00E14D54"/>
    <w:rsid w:val="00E40CF3"/>
    <w:rsid w:val="00E5741D"/>
    <w:rsid w:val="00E57B91"/>
    <w:rsid w:val="00E60067"/>
    <w:rsid w:val="00E72C31"/>
    <w:rsid w:val="00E7400A"/>
    <w:rsid w:val="00E76CFD"/>
    <w:rsid w:val="00EA205A"/>
    <w:rsid w:val="00EA7F44"/>
    <w:rsid w:val="00EB5616"/>
    <w:rsid w:val="00EC6D5B"/>
    <w:rsid w:val="00EF7EAE"/>
    <w:rsid w:val="00F45296"/>
    <w:rsid w:val="00F53EB9"/>
    <w:rsid w:val="00F90F01"/>
    <w:rsid w:val="00F95908"/>
    <w:rsid w:val="00FB77CE"/>
    <w:rsid w:val="00FC7463"/>
    <w:rsid w:val="00FE01AB"/>
    <w:rsid w:val="00FE0560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2D833"/>
  <w15:chartTrackingRefBased/>
  <w15:docId w15:val="{5244CA37-8A76-4FD0-A777-38CEAE40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4E7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  <w:lang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5C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C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C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C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C4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0787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07875"/>
    <w:pPr>
      <w:spacing w:after="200" w:line="240" w:lineRule="auto"/>
    </w:pPr>
    <w:rPr>
      <w:b/>
      <w:bCs/>
      <w:color w:val="4472C4" w:themeColor="accent1"/>
      <w:sz w:val="18"/>
      <w:szCs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A7789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7789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7789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7789F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59"/>
    <w:rsid w:val="00F90F0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B54E7"/>
    <w:rPr>
      <w:rFonts w:ascii="Times New Roman" w:eastAsiaTheme="majorEastAsia" w:hAnsi="Times New Roman" w:cstheme="majorBidi"/>
      <w:b/>
      <w:sz w:val="24"/>
      <w:szCs w:val="32"/>
      <w:lang w:eastAsia="de-DE"/>
    </w:rPr>
  </w:style>
  <w:style w:type="character" w:styleId="Hyperlink">
    <w:name w:val="Hyperlink"/>
    <w:basedOn w:val="DefaultParagraphFont"/>
    <w:uiPriority w:val="99"/>
    <w:unhideWhenUsed/>
    <w:qFormat/>
    <w:rsid w:val="0096365B"/>
    <w:rPr>
      <w:rFonts w:asciiTheme="minorHAnsi" w:hAnsiTheme="minorHAnsi"/>
      <w:color w:val="0563C1" w:themeColor="hyperlink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3978D4C-DCCB-4495-9F9A-87614CA2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5946</Words>
  <Characters>37464</Characters>
  <Application>Microsoft Office Word</Application>
  <DocSecurity>0</DocSecurity>
  <Lines>312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Germán Bersalli</dc:creator>
  <cp:keywords/>
  <dc:description/>
  <cp:lastModifiedBy>Germán Bersalli</cp:lastModifiedBy>
  <cp:revision>15</cp:revision>
  <dcterms:created xsi:type="dcterms:W3CDTF">2022-04-14T17:36:00Z</dcterms:created>
  <dcterms:modified xsi:type="dcterms:W3CDTF">2022-04-15T11:17:00Z</dcterms:modified>
</cp:coreProperties>
</file>