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keepNext/>
        <w:keepLines/>
        <w:spacing w:before="240" w:after="0" w:line="480" w:lineRule="auto"/>
        <w:outlineLvl w:val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</w:pPr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  <w:t>Estimating HIV pre-exposure prophylaxis (</w:t>
      </w:r>
      <w:proofErr w:type="spellStart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  <w:t>PrEP</w:t>
      </w:r>
      <w:proofErr w:type="spellEnd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  <w:t xml:space="preserve">) use and analysis of HIV </w:t>
      </w:r>
      <w:proofErr w:type="spellStart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  <w:t>PrEP</w:t>
      </w:r>
      <w:proofErr w:type="spellEnd"/>
      <w: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val="en-GB"/>
        </w:rPr>
        <w:t xml:space="preserve"> needs among men who have sex with men in Germany</w:t>
      </w:r>
    </w:p>
    <w:p>
      <w:pPr>
        <w:spacing w:line="480" w:lineRule="auto"/>
      </w:pPr>
      <w:r>
        <w:t xml:space="preserve">Ulrich Marcus, Daniel Schmidt, Susanne B. </w:t>
      </w:r>
      <w:proofErr w:type="spellStart"/>
      <w:r>
        <w:t>Schink</w:t>
      </w:r>
      <w:proofErr w:type="spellEnd"/>
      <w:r>
        <w:t>, Uwe Koppe</w:t>
      </w:r>
    </w:p>
    <w:p>
      <w:pPr>
        <w:spacing w:line="480" w:lineRule="auto"/>
        <w:rPr>
          <w:lang w:val="en-GB"/>
        </w:rPr>
      </w:pPr>
      <w:r>
        <w:rPr>
          <w:lang w:val="en-GB"/>
        </w:rPr>
        <w:t>Robert Koch-Institute, Department for Infectious Diseases Epidemiology, Berlin, Germany</w:t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</w:p>
    <w:p>
      <w:pPr>
        <w:rPr>
          <w:rFonts w:cstheme="minorHAnsi"/>
          <w:lang w:val="en-GB"/>
        </w:rPr>
      </w:pPr>
    </w:p>
    <w:p>
      <w:pPr>
        <w:rPr>
          <w:rFonts w:cstheme="minorHAnsi"/>
          <w:lang w:val="en-GB"/>
        </w:rPr>
      </w:pPr>
    </w:p>
    <w:p>
      <w:pPr>
        <w:rPr>
          <w:rFonts w:cstheme="minorHAnsi"/>
          <w:lang w:val="en-GB"/>
        </w:rPr>
      </w:pPr>
      <w:bookmarkStart w:id="0" w:name="_GoBack"/>
      <w:bookmarkEnd w:id="0"/>
      <w:r>
        <w:rPr>
          <w:rFonts w:cstheme="minorHAnsi"/>
          <w:lang w:val="en-GB"/>
        </w:rPr>
        <w:t>Corresponding author:</w:t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cstheme="minorHAnsi"/>
          <w:lang w:val="en-GB"/>
        </w:rPr>
        <w:t>Ulrich Marcus, Email: MarcusU@rki.de</w:t>
      </w:r>
      <w:r>
        <w:rPr>
          <w:rFonts w:ascii="Arial" w:hAnsi="Arial" w:cs="Arial"/>
          <w:b/>
          <w:sz w:val="18"/>
          <w:szCs w:val="18"/>
          <w:lang w:val="en-GB"/>
        </w:rPr>
        <w:br w:type="page"/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lastRenderedPageBreak/>
        <w:t>Supplemental tables and figures</w:t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t xml:space="preserve">Tab.S1: Number of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pills used by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PrApp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survey respondents taking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6"/>
        <w:gridCol w:w="2185"/>
        <w:gridCol w:w="1115"/>
        <w:gridCol w:w="1981"/>
        <w:gridCol w:w="1702"/>
        <w:gridCol w:w="1203"/>
      </w:tblGrid>
      <w:tr>
        <w:trPr>
          <w:trHeight w:val="9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survey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round</w:t>
            </w:r>
            <w:proofErr w:type="spellEnd"/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Average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month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daily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intermittent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demand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vAlign w:val="center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Total</w:t>
            </w: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Round 1</w:t>
            </w: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26+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1,212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97.19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23.08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4.82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12-25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52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2.49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40.08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20.88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1-11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185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0.32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36.84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74.3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1,247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247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249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1,743</w:t>
            </w: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71.54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14.17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14.29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Round 2</w:t>
            </w: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26+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1,863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53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center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96.48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13.38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2.71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12-25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57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93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2.95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32.07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20.99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1-11days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216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338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0.57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54.55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76.3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1,931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396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443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2,770</w:t>
            </w: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69.71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14.30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15.99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 w:themeFill="accent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 w:themeFill="accent1"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Average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per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week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**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 w:themeFill="accent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daily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 w:themeFill="accent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intermittent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 w:themeFill="accent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on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demand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 w:themeFill="accent1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Round 3</w:t>
            </w: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4+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days</w:t>
            </w:r>
            <w:proofErr w:type="spellEnd"/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641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38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45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99.69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66.67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44.55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0-3days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19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56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0.31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33.33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55.45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643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57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101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801</w:t>
            </w: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80.27</w:t>
            </w: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7.12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12.61</w:t>
            </w: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557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186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0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75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3423" w:type="pct"/>
            <w:gridSpan w:val="4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 xml:space="preserve">* On average, on how many days per month do you take your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 xml:space="preserve"> pills?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</w:tr>
      <w:tr>
        <w:trPr>
          <w:trHeight w:val="300"/>
        </w:trPr>
        <w:tc>
          <w:tcPr>
            <w:tcW w:w="4347" w:type="pct"/>
            <w:gridSpan w:val="5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If you don't take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 continuously, please indicate your average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 use during a month when you take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</w:tr>
      <w:tr>
        <w:trPr>
          <w:trHeight w:val="300"/>
        </w:trPr>
        <w:tc>
          <w:tcPr>
            <w:tcW w:w="3423" w:type="pct"/>
            <w:gridSpan w:val="4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 xml:space="preserve">** On average, on how many days per week do you take your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 xml:space="preserve"> pills?</w:t>
            </w:r>
          </w:p>
        </w:tc>
        <w:tc>
          <w:tcPr>
            <w:tcW w:w="923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</w:tr>
      <w:tr>
        <w:trPr>
          <w:trHeight w:val="300"/>
        </w:trPr>
        <w:tc>
          <w:tcPr>
            <w:tcW w:w="4347" w:type="pct"/>
            <w:gridSpan w:val="5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If you don't take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 continuously, please indicate your average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 xml:space="preserve"> use during a week when you take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en-GB" w:eastAsia="de-DE"/>
              </w:rPr>
              <w:t>PrEP</w:t>
            </w:r>
            <w:proofErr w:type="spellEnd"/>
          </w:p>
        </w:tc>
        <w:tc>
          <w:tcPr>
            <w:tcW w:w="653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</w:tr>
    </w:tbl>
    <w:p>
      <w:pPr>
        <w:rPr>
          <w:rFonts w:ascii="Arial" w:hAnsi="Arial" w:cs="Arial"/>
          <w:sz w:val="18"/>
          <w:szCs w:val="18"/>
          <w:lang w:val="en-GB"/>
        </w:rPr>
      </w:pPr>
    </w:p>
    <w:p>
      <w:pPr>
        <w:rPr>
          <w:rFonts w:ascii="Arial" w:hAnsi="Arial" w:cs="Arial"/>
          <w:sz w:val="18"/>
          <w:szCs w:val="18"/>
          <w:lang w:val="en-GB"/>
        </w:rPr>
        <w:sectPr>
          <w:footerReference w:type="default" r:id="rId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>
      <w:pPr>
        <w:rPr>
          <w:rFonts w:ascii="Arial" w:hAnsi="Arial" w:cs="Arial"/>
          <w:b/>
          <w:sz w:val="18"/>
          <w:szCs w:val="18"/>
          <w:lang w:val="en-GB"/>
        </w:rPr>
      </w:pPr>
      <w:bookmarkStart w:id="1" w:name="_Hlk57198461"/>
      <w:r>
        <w:rPr>
          <w:rFonts w:ascii="Arial" w:hAnsi="Arial" w:cs="Arial"/>
          <w:b/>
          <w:sz w:val="18"/>
          <w:szCs w:val="18"/>
          <w:lang w:val="en-GB"/>
        </w:rPr>
        <w:lastRenderedPageBreak/>
        <w:t xml:space="preserve">Tab.S2: Proportion of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PrApp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respondents announcing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use in online profile</w:t>
      </w:r>
      <w:bookmarkEnd w:id="1"/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5"/>
        <w:gridCol w:w="2079"/>
        <w:gridCol w:w="2075"/>
        <w:gridCol w:w="2075"/>
        <w:gridCol w:w="2075"/>
        <w:gridCol w:w="2176"/>
        <w:gridCol w:w="2072"/>
      </w:tblGrid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Type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use</w:t>
            </w:r>
            <w:proofErr w:type="spellEnd"/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PlanetRomeo</w:t>
            </w:r>
            <w:proofErr w:type="spellEnd"/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Grindr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round1 (n=377)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round2 (n=478)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round3 (n=151)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round1 (n=954)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round2 (n=1,605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round3 (n=391)</w:t>
            </w:r>
          </w:p>
        </w:tc>
      </w:tr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daily</w:t>
            </w:r>
            <w:proofErr w:type="spellEnd"/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46.0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62.1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72.0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55.1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65.0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67.5</w:t>
            </w:r>
          </w:p>
        </w:tc>
      </w:tr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intermittent</w:t>
            </w:r>
            <w:proofErr w:type="spellEnd"/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31.8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40.0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83.3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41.5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48.9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54.8</w:t>
            </w:r>
          </w:p>
        </w:tc>
      </w:tr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on-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demand</w:t>
            </w:r>
            <w:proofErr w:type="spellEnd"/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17.5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45.9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33.3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32.4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46.6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65.1</w:t>
            </w:r>
          </w:p>
        </w:tc>
      </w:tr>
      <w:tr>
        <w:trPr>
          <w:trHeight w:val="300"/>
        </w:trPr>
        <w:tc>
          <w:tcPr>
            <w:tcW w:w="650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72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38.7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55.9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66.9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50.0</w:t>
            </w:r>
          </w:p>
        </w:tc>
        <w:tc>
          <w:tcPr>
            <w:tcW w:w="754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59.8</w:t>
            </w:r>
          </w:p>
        </w:tc>
        <w:tc>
          <w:tcPr>
            <w:tcW w:w="719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66.2</w:t>
            </w:r>
          </w:p>
        </w:tc>
      </w:tr>
    </w:tbl>
    <w:p>
      <w:pPr>
        <w:rPr>
          <w:rFonts w:ascii="Arial" w:hAnsi="Arial" w:cs="Arial"/>
          <w:sz w:val="18"/>
          <w:szCs w:val="18"/>
          <w:lang w:val="en-GB"/>
        </w:rPr>
      </w:pPr>
    </w:p>
    <w:p>
      <w:pPr>
        <w:rPr>
          <w:rFonts w:ascii="Arial" w:hAnsi="Arial" w:cs="Arial"/>
          <w:b/>
          <w:sz w:val="18"/>
          <w:szCs w:val="18"/>
          <w:lang w:val="en-GB"/>
        </w:rPr>
      </w:pPr>
    </w:p>
    <w:p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br w:type="page"/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bookmarkStart w:id="2" w:name="_Hlk61022522"/>
      <w:r>
        <w:rPr>
          <w:rFonts w:ascii="Arial" w:hAnsi="Arial" w:cs="Arial"/>
          <w:b/>
          <w:sz w:val="18"/>
          <w:szCs w:val="18"/>
          <w:lang w:val="en-GB"/>
        </w:rPr>
        <w:lastRenderedPageBreak/>
        <w:t xml:space="preserve">Table S3: Proportional regional distribution (by federal state) of all EMIS-2017 participants, EMIS-participants using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,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PrApp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-Survey participants using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, statutory health insurance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prescriptions,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PlanetRomeo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profiles in Germany, and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PlanetRomeo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profiles indicating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 xml:space="preserve"> use.</w:t>
      </w:r>
    </w:p>
    <w:bookmarkEnd w:id="2"/>
    <w:tbl>
      <w:tblPr>
        <w:tblW w:w="126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221"/>
        <w:gridCol w:w="1060"/>
        <w:gridCol w:w="1091"/>
        <w:gridCol w:w="1091"/>
        <w:gridCol w:w="1130"/>
        <w:gridCol w:w="1150"/>
        <w:gridCol w:w="1150"/>
        <w:gridCol w:w="1331"/>
        <w:gridCol w:w="1331"/>
        <w:gridCol w:w="1150"/>
        <w:gridCol w:w="1130"/>
      </w:tblGrid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EMIS-2017 respondents with no HIV diagnosis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N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Proportion  using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PrEP by time of data collection (11/2017)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GayRomeo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profiles by 06/2020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N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Proportion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GayRomeo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profiles indicating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use by 06/2020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intention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distribution</w:t>
            </w:r>
            <w:proofErr w:type="spellEnd"/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%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Distribution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-users 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survey wave 2 (05/2019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)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n=2,252)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Distribution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-users in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PrApp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survey wave 3 (03/2020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)  (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n=790)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Distribution of statutory health insurance PrEP prescriptions, last quarter 2019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Distribution of statutory health insurance PrEP prescriptions, first two quarters 2020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Distribution of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GayRomeo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PrEP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 profiles by 06/2020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%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Estimate for gay population*</w:t>
            </w:r>
          </w:p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 xml:space="preserve">N 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Baden-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Wurttemberg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2,240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69,682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1.42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11.49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7.10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7.34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5.60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5.05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6.35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44,651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Bavaria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2,672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2.02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91,857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2.34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13.70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13.77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15.95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12.20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12.10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13.76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54,061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Berlin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2,590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6.25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77,590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5.93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16.00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27.49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22.41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39.40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38.90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29.42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59,394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Brandenburg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420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1.19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10,707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1.45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2.19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0.93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1.27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0.99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8,395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Bremen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194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3.09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8,653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1.71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0.49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0.63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0.95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3,930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Hamburg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820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2.80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28,848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3.31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4.14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6.31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5.44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6.90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6.90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6.10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17,713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Hesse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1,516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2.44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53,993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2.22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7.26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8.48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9.24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8.00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8.25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7.68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31,422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Mecklenburg-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West.Pomerania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318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0.31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9,785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1.41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0.53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1.14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0.61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6,329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Lower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1,422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47,838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1.42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6.93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3.60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5.70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3.10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3.10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4.34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28,175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North Rhine-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Westphalia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3,842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1.80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141,360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2.27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20.14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21.54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20.76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18.80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19.35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20.50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79,376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Rhineland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-Palatinate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658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1.06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27,611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1.66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3.45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2.66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3.80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2.92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13,156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Saarland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222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1.35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7,645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1.83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1.22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0.63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0.90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4,520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1,019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26,628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1.62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4.86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4.04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3.42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2.60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2.60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2.76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20,499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-Anhalt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381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0.52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11,974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1.03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1.72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0.63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0.79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7,454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Schleswig-Holstein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681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1.62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16,334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1.29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2.91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0.84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1.27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1.35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13,395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Thuringia</w:t>
            </w:r>
            <w:proofErr w:type="spellEnd"/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364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0.27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12,818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0.71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1.57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0.67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0.38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0.35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0.58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6,956</w:t>
            </w:r>
          </w:p>
        </w:tc>
      </w:tr>
      <w:tr>
        <w:trPr>
          <w:trHeight w:val="300"/>
        </w:trPr>
        <w:tc>
          <w:tcPr>
            <w:tcW w:w="1159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107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19,359</w:t>
            </w:r>
          </w:p>
        </w:tc>
        <w:tc>
          <w:tcPr>
            <w:tcW w:w="95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2.25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643,323</w:t>
            </w:r>
          </w:p>
        </w:tc>
        <w:tc>
          <w:tcPr>
            <w:tcW w:w="96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2.43</w:t>
            </w:r>
          </w:p>
        </w:tc>
        <w:tc>
          <w:tcPr>
            <w:tcW w:w="1017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100.00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100.00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100.01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99.90</w:t>
            </w:r>
          </w:p>
        </w:tc>
        <w:tc>
          <w:tcPr>
            <w:tcW w:w="1162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100.00</w:t>
            </w:r>
          </w:p>
        </w:tc>
        <w:tc>
          <w:tcPr>
            <w:tcW w:w="1034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100.00</w:t>
            </w:r>
          </w:p>
        </w:tc>
        <w:tc>
          <w:tcPr>
            <w:tcW w:w="105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399,426</w:t>
            </w:r>
          </w:p>
        </w:tc>
      </w:tr>
    </w:tbl>
    <w:p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*(1,5% of adult male population, EMIS distribution, non-gay-identified MSM excluded)</w:t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r>
        <w:rPr>
          <w:rFonts w:ascii="Arial" w:hAnsi="Arial" w:cs="Arial"/>
          <w:b/>
          <w:sz w:val="18"/>
          <w:szCs w:val="18"/>
          <w:lang w:val="en-GB"/>
        </w:rPr>
        <w:br w:type="page"/>
      </w:r>
    </w:p>
    <w:p>
      <w:pPr>
        <w:rPr>
          <w:rFonts w:ascii="Arial" w:hAnsi="Arial" w:cs="Arial"/>
          <w:b/>
          <w:sz w:val="18"/>
          <w:szCs w:val="18"/>
          <w:lang w:val="en-GB"/>
        </w:rPr>
      </w:pPr>
      <w:bookmarkStart w:id="3" w:name="_Hlk61022606"/>
      <w:r>
        <w:rPr>
          <w:rFonts w:ascii="Arial" w:hAnsi="Arial" w:cs="Arial"/>
          <w:b/>
          <w:sz w:val="18"/>
          <w:szCs w:val="18"/>
          <w:lang w:val="en-GB"/>
        </w:rPr>
        <w:lastRenderedPageBreak/>
        <w:t xml:space="preserve">Table S4: </w:t>
      </w:r>
      <w:proofErr w:type="spellStart"/>
      <w:r>
        <w:rPr>
          <w:rFonts w:ascii="Arial" w:hAnsi="Arial" w:cs="Arial"/>
          <w:b/>
          <w:sz w:val="18"/>
          <w:szCs w:val="18"/>
          <w:lang w:val="en-GB"/>
        </w:rPr>
        <w:t>PrEP</w:t>
      </w:r>
      <w:proofErr w:type="spellEnd"/>
      <w:r>
        <w:rPr>
          <w:rFonts w:ascii="Arial" w:hAnsi="Arial" w:cs="Arial"/>
          <w:b/>
          <w:sz w:val="18"/>
          <w:szCs w:val="18"/>
          <w:lang w:val="en-GB"/>
        </w:rPr>
        <w:t>-need groups in EMIS-2017</w:t>
      </w:r>
    </w:p>
    <w:bookmarkEnd w:id="3"/>
    <w:tbl>
      <w:tblPr>
        <w:tblW w:w="13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2900"/>
        <w:gridCol w:w="1960"/>
        <w:gridCol w:w="2280"/>
        <w:gridCol w:w="3080"/>
      </w:tblGrid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intention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reported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risk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*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intention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and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risk</w:t>
            </w:r>
            <w:proofErr w:type="spellEnd"/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intention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 xml:space="preserve">, but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de-DE"/>
              </w:rPr>
              <w:t>risk</w:t>
            </w:r>
            <w:proofErr w:type="spellEnd"/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4F81BD" w:fill="4F81BD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val="en-GB" w:eastAsia="de-DE"/>
              </w:rPr>
              <w:t>no intention, no reported risk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Baden-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Wurttemberg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257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232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200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1,551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Bavaria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319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264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220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1,869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Berlin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296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385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283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1,626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Brandenburg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43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29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298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Bremen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21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127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Hamburg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85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91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553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Hesse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166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143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132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1,075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Mecklenburg-Western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Pomerania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30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32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226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Lower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163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132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113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1,014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North Rhine-Westphalia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448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409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376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2,609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Rhineland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-Palatinate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75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50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461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Saarland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24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28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27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143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108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89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723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-Anhalt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37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34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274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Schleswig-Holstein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61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63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73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484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Thuringia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36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31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40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257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missing</w:t>
            </w:r>
            <w:proofErr w:type="spellEnd"/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166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135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99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886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BL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distributed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N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2,179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2,077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1,813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nil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13,290</w:t>
            </w:r>
          </w:p>
        </w:tc>
      </w:tr>
      <w:tr>
        <w:trPr>
          <w:trHeight w:val="300"/>
        </w:trPr>
        <w:tc>
          <w:tcPr>
            <w:tcW w:w="306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Total</w:t>
            </w:r>
          </w:p>
        </w:tc>
        <w:tc>
          <w:tcPr>
            <w:tcW w:w="290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2,345</w:t>
            </w:r>
          </w:p>
        </w:tc>
        <w:tc>
          <w:tcPr>
            <w:tcW w:w="196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2,212</w:t>
            </w:r>
          </w:p>
        </w:tc>
        <w:tc>
          <w:tcPr>
            <w:tcW w:w="2280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1,912</w:t>
            </w:r>
          </w:p>
        </w:tc>
        <w:tc>
          <w:tcPr>
            <w:tcW w:w="3080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auto"/>
            <w:noWrap/>
            <w:vAlign w:val="bottom"/>
            <w:hideMark/>
          </w:tcPr>
          <w:p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14,176</w:t>
            </w:r>
          </w:p>
        </w:tc>
      </w:tr>
    </w:tbl>
    <w:p>
      <w:pPr>
        <w:rPr>
          <w:rFonts w:ascii="Arial" w:hAnsi="Arial" w:cs="Arial"/>
          <w:sz w:val="18"/>
          <w:szCs w:val="18"/>
          <w:lang w:val="en-GB"/>
        </w:rPr>
      </w:pPr>
    </w:p>
    <w:p>
      <w:pPr>
        <w:rPr>
          <w:rFonts w:ascii="Arial" w:hAnsi="Arial" w:cs="Arial"/>
          <w:sz w:val="18"/>
          <w:szCs w:val="18"/>
          <w:lang w:val="en-GB"/>
        </w:rPr>
        <w:sectPr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>
      <w:pPr>
        <w:rPr>
          <w:rFonts w:ascii="Arial" w:hAnsi="Arial" w:cs="Arial"/>
          <w:b/>
          <w:sz w:val="18"/>
          <w:szCs w:val="18"/>
          <w:lang w:val="en-GB"/>
        </w:rPr>
      </w:pPr>
      <w:bookmarkStart w:id="4" w:name="_Hlk61022646"/>
      <w:r>
        <w:rPr>
          <w:rFonts w:ascii="Arial" w:hAnsi="Arial" w:cs="Arial"/>
          <w:b/>
          <w:sz w:val="18"/>
          <w:szCs w:val="18"/>
          <w:lang w:val="en-GB"/>
        </w:rPr>
        <w:lastRenderedPageBreak/>
        <w:t xml:space="preserve">Table S5: Univariable analysis of association of PrEP use intentions with demographic and behavioural factors and sexual unhappiness </w:t>
      </w:r>
    </w:p>
    <w:bookmarkEnd w:id="4"/>
    <w:tbl>
      <w:tblPr>
        <w:tblStyle w:val="HelleListe-Akzent1"/>
        <w:tblW w:w="9436" w:type="dxa"/>
        <w:tblLook w:val="04A0" w:firstRow="1" w:lastRow="0" w:firstColumn="1" w:lastColumn="0" w:noHBand="0" w:noVBand="1"/>
      </w:tblPr>
      <w:tblGrid>
        <w:gridCol w:w="4168"/>
        <w:gridCol w:w="1086"/>
        <w:gridCol w:w="1086"/>
        <w:gridCol w:w="924"/>
        <w:gridCol w:w="1086"/>
        <w:gridCol w:w="1086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de-DE"/>
              </w:rPr>
              <w:t>OR</w:t>
            </w:r>
          </w:p>
        </w:tc>
        <w:tc>
          <w:tcPr>
            <w:tcW w:w="2010" w:type="dxa"/>
            <w:gridSpan w:val="2"/>
            <w:noWrap/>
            <w:hideMark/>
          </w:tcPr>
          <w:p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95% CI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eastAsia="de-DE"/>
              </w:rPr>
              <w:t>aOR</w:t>
            </w:r>
            <w:proofErr w:type="spellEnd"/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Demographics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924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Settlement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size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A very big city or town (a million or more)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0.659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A big city or town (500,000-999,999)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A medium-sized city or town (100,000-499,999)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A small city or town (10,000-99,999)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0.675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Village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countryside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below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10,000)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Federal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state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Baden-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Wurttemberg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0.81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0.148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Bavaria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0.87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0.658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Berlin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Brandenburg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0.90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0.309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Bremen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0.66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0.543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Hamburg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0.81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0.017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Hesse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0.77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0.084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Mecklenburg-Western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Pomerania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0.993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Lower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0.203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North Rhine-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Westphalia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0.364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Rhineland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-Palatinate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0.81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0.721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Saarland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0.77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0.823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0.269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Saxony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-Anhalt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0.528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Schleswig-Holstein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0.72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0.127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Thuringia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0.956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Level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education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Low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less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secondary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Mid (at least upper secondary; 2-5 years post 16)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1.31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0.462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High (first stage of tertiary or more; 6+ years pos..)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0.72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0.182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Sex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for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money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 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not sold sex or less than 3 times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Sold sex at least 3 times last 12months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1.94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1.58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2.39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1.09</w:t>
            </w: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Outness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All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or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almost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all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0.75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More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half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0.79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0.050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Less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than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 xml:space="preserve"> half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0.83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0.455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Few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0.93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0.451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None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Behaviours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0" w:type="dxa"/>
            <w:gridSpan w:val="3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val="en-GB" w:eastAsia="de-DE"/>
              </w:rPr>
            </w:pP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val="en-GB" w:eastAsia="de-DE"/>
              </w:rPr>
              <w:t>Multipartner</w:t>
            </w:r>
            <w:proofErr w:type="spellEnd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val="en-GB" w:eastAsia="de-DE"/>
              </w:rPr>
              <w:t xml:space="preserve"> sex during last non-steady partner sex 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It was me and one non-steady partner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lastRenderedPageBreak/>
              <w:t>It was me, my partner and a non-steady partner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0.82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0.72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0.006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It was me and 2 non-steady partners (a threesome)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1.40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1.23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1.60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1.24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GB" w:eastAsia="de-DE"/>
              </w:rPr>
              <w:t>It was me and three or more other people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1.63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1.41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1.89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&lt;0.001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1.17</w:t>
            </w: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Morbidities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 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 xml:space="preserve">Sexual </w:t>
            </w:r>
            <w:proofErr w:type="spellStart"/>
            <w:r>
              <w:rPr>
                <w:rFonts w:ascii="Arial" w:eastAsia="Times New Roman" w:hAnsi="Arial" w:cs="Arial"/>
                <w:b w:val="0"/>
                <w:bCs w:val="0"/>
                <w:i/>
                <w:color w:val="000000"/>
                <w:sz w:val="18"/>
                <w:szCs w:val="18"/>
                <w:lang w:eastAsia="de-DE"/>
              </w:rPr>
              <w:t>unhappiness</w:t>
            </w:r>
            <w:proofErr w:type="spellEnd"/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ref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de-DE"/>
              </w:rPr>
              <w:t>0.81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0.68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0.020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0.88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0.835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0.85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0.94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0.241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6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0.983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1.01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0.86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0.872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0.82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1.15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0.708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9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0.70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1.07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0.184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  <w:noWrap/>
            <w:hideMark/>
          </w:tcPr>
          <w:p>
            <w:pPr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1.00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0.81</w:t>
            </w:r>
          </w:p>
        </w:tc>
        <w:tc>
          <w:tcPr>
            <w:tcW w:w="924" w:type="dxa"/>
            <w:noWrap/>
            <w:hideMark/>
          </w:tcPr>
          <w:p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1.23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  <w:t>0.975</w:t>
            </w:r>
          </w:p>
        </w:tc>
        <w:tc>
          <w:tcPr>
            <w:tcW w:w="1086" w:type="dxa"/>
            <w:noWrap/>
            <w:hideMark/>
          </w:tcPr>
          <w:p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de-DE"/>
              </w:rPr>
            </w:pPr>
          </w:p>
        </w:tc>
      </w:tr>
    </w:tbl>
    <w:p>
      <w:pPr>
        <w:rPr>
          <w:rFonts w:ascii="Arial" w:hAnsi="Arial" w:cs="Arial"/>
          <w:sz w:val="18"/>
          <w:szCs w:val="18"/>
          <w:lang w:val="en-GB"/>
        </w:rPr>
      </w:pPr>
    </w:p>
    <w:p>
      <w:pPr>
        <w:rPr>
          <w:rFonts w:ascii="Arial" w:hAnsi="Arial" w:cs="Arial"/>
          <w:sz w:val="18"/>
          <w:szCs w:val="18"/>
          <w:lang w:val="en-GB"/>
        </w:rPr>
      </w:pPr>
    </w:p>
    <w:p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GB"/>
        </w:rPr>
        <w:fldChar w:fldCharType="begin"/>
      </w:r>
      <w:r>
        <w:rPr>
          <w:rFonts w:ascii="Arial" w:hAnsi="Arial" w:cs="Arial"/>
          <w:sz w:val="18"/>
          <w:szCs w:val="18"/>
          <w:lang w:val="en-GB"/>
        </w:rPr>
        <w:instrText xml:space="preserve"> LINK Excel.Sheet.12 \\\\rki.local\\daten\\OE\\FG34\\Projekte\\MSM\\EMIS\\ESTICOM_2016-2019\\EMIS_2017\\DATA\\Data_analyses\\PrEP-need_Germany\\PrEP_need_analysis_Tabs_v2.xlsx Tabelle1!Z13S1:Z23S2 \a \f 4 \h  \* MERGEFORMAT </w:instrText>
      </w:r>
      <w:r>
        <w:rPr>
          <w:rFonts w:ascii="Arial" w:hAnsi="Arial" w:cs="Arial"/>
          <w:sz w:val="18"/>
          <w:szCs w:val="18"/>
          <w:lang w:val="en-GB"/>
        </w:rPr>
        <w:fldChar w:fldCharType="separate"/>
      </w:r>
    </w:p>
    <w:p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fldChar w:fldCharType="end"/>
      </w:r>
    </w:p>
    <w:p>
      <w:pPr>
        <w:rPr>
          <w:rFonts w:ascii="Arial" w:hAnsi="Arial" w:cs="Arial"/>
          <w:sz w:val="18"/>
          <w:szCs w:val="18"/>
          <w:lang w:val="en-GB"/>
        </w:rPr>
        <w:sectPr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18"/>
          <w:szCs w:val="18"/>
          <w:lang w:val="en-GB"/>
        </w:rPr>
        <w:br w:type="page"/>
      </w:r>
    </w:p>
    <w:p>
      <w:pPr>
        <w:rPr>
          <w:b/>
          <w:lang w:val="en-GB"/>
        </w:rPr>
      </w:pPr>
      <w:r>
        <w:rPr>
          <w:b/>
          <w:lang w:val="en-GB"/>
        </w:rPr>
        <w:lastRenderedPageBreak/>
        <w:t xml:space="preserve">Fig.S1a-d: Comparison regarding CAI partner numbers, HIV test recency, disagreement with the statement “The sex I have is always as safe as I want”, and </w:t>
      </w:r>
      <w:proofErr w:type="spellStart"/>
      <w:r>
        <w:rPr>
          <w:b/>
          <w:lang w:val="en-GB"/>
        </w:rPr>
        <w:t>PrEP</w:t>
      </w:r>
      <w:proofErr w:type="spellEnd"/>
      <w:r>
        <w:rPr>
          <w:b/>
          <w:lang w:val="en-GB"/>
        </w:rPr>
        <w:t xml:space="preserve"> awareness between the four groups 1) intention to use </w:t>
      </w:r>
      <w:proofErr w:type="spellStart"/>
      <w:r>
        <w:rPr>
          <w:b/>
          <w:lang w:val="en-GB"/>
        </w:rPr>
        <w:t>PrEP</w:t>
      </w:r>
      <w:proofErr w:type="spellEnd"/>
      <w:r>
        <w:rPr>
          <w:b/>
          <w:lang w:val="en-GB"/>
        </w:rPr>
        <w:t xml:space="preserve">, low sexual risk*; 2) intention to use </w:t>
      </w:r>
      <w:proofErr w:type="spellStart"/>
      <w:r>
        <w:rPr>
          <w:b/>
          <w:lang w:val="en-GB"/>
        </w:rPr>
        <w:t>PrEP</w:t>
      </w:r>
      <w:proofErr w:type="spellEnd"/>
      <w:r>
        <w:rPr>
          <w:b/>
          <w:lang w:val="en-GB"/>
        </w:rPr>
        <w:t xml:space="preserve">, moderate/high sexual risk; 3) no intention to use </w:t>
      </w:r>
      <w:proofErr w:type="spellStart"/>
      <w:r>
        <w:rPr>
          <w:b/>
          <w:lang w:val="en-GB"/>
        </w:rPr>
        <w:t>PrEP</w:t>
      </w:r>
      <w:proofErr w:type="spellEnd"/>
      <w:r>
        <w:rPr>
          <w:b/>
          <w:lang w:val="en-GB"/>
        </w:rPr>
        <w:t xml:space="preserve">, moderate/high sexual risk; 4) no intention to use </w:t>
      </w:r>
      <w:proofErr w:type="spellStart"/>
      <w:r>
        <w:rPr>
          <w:b/>
          <w:lang w:val="en-GB"/>
        </w:rPr>
        <w:t>PrEP</w:t>
      </w:r>
      <w:proofErr w:type="spellEnd"/>
      <w:r>
        <w:rPr>
          <w:b/>
          <w:lang w:val="en-GB"/>
        </w:rPr>
        <w:t>, low sexual risk.</w:t>
      </w:r>
    </w:p>
    <w:p>
      <w:pPr>
        <w:rPr>
          <w:lang w:val="en-GB"/>
        </w:rPr>
      </w:pPr>
      <w:r>
        <w:rPr>
          <w:noProof/>
        </w:rPr>
        <w:drawing>
          <wp:inline distT="0" distB="0" distL="0" distR="0">
            <wp:extent cx="5760720" cy="3722370"/>
            <wp:effectExtent l="0" t="0" r="11430" b="1143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D048A3D0-2548-4A89-9D55-65D4635E48A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5760720" cy="3722370"/>
            <wp:effectExtent l="0" t="0" r="11430" b="11430"/>
            <wp:docPr id="2" name="Diagramm 2">
              <a:extLst xmlns:a="http://schemas.openxmlformats.org/drawingml/2006/main">
                <a:ext uri="{FF2B5EF4-FFF2-40B4-BE49-F238E27FC236}">
                  <a16:creationId xmlns:a16="http://schemas.microsoft.com/office/drawing/2014/main" id="{BE62181D-B62D-4564-9A68-9EA342D6DD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>
      <w:r>
        <w:rPr>
          <w:noProof/>
        </w:rPr>
        <w:lastRenderedPageBreak/>
        <w:drawing>
          <wp:inline distT="0" distB="0" distL="0" distR="0">
            <wp:extent cx="5760720" cy="3722370"/>
            <wp:effectExtent l="0" t="0" r="11430" b="11430"/>
            <wp:docPr id="3" name="Diagramm 3">
              <a:extLst xmlns:a="http://schemas.openxmlformats.org/drawingml/2006/main">
                <a:ext uri="{FF2B5EF4-FFF2-40B4-BE49-F238E27FC236}">
                  <a16:creationId xmlns:a16="http://schemas.microsoft.com/office/drawing/2014/main" id="{36A98132-D732-432B-A1FC-8E5DBD57E73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>
      <w:r>
        <w:rPr>
          <w:noProof/>
        </w:rPr>
        <w:drawing>
          <wp:inline distT="0" distB="0" distL="0" distR="0">
            <wp:extent cx="5760720" cy="3722370"/>
            <wp:effectExtent l="0" t="0" r="11430" b="11430"/>
            <wp:docPr id="4" name="Diagramm 4">
              <a:extLst xmlns:a="http://schemas.openxmlformats.org/drawingml/2006/main">
                <a:ext uri="{FF2B5EF4-FFF2-40B4-BE49-F238E27FC236}">
                  <a16:creationId xmlns:a16="http://schemas.microsoft.com/office/drawing/2014/main" id="{5089E1B2-4D44-43EB-93DB-19D66B6688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>
      <w:pPr>
        <w:rPr>
          <w:lang w:val="en-GB"/>
        </w:rPr>
      </w:pPr>
      <w:r>
        <w:rPr>
          <w:lang w:val="en-GB"/>
        </w:rPr>
        <w:t xml:space="preserve">* respondents in the group „intention, no risk” who indicated less than 2 non-steady partners in the recent 12 months were </w:t>
      </w:r>
      <w:r>
        <w:rPr>
          <w:i/>
          <w:lang w:val="en-GB"/>
        </w:rPr>
        <w:t>not</w:t>
      </w:r>
      <w:r>
        <w:rPr>
          <w:lang w:val="en-GB"/>
        </w:rPr>
        <w:t xml:space="preserve"> excluded for these figures.</w:t>
      </w:r>
    </w:p>
    <w:p>
      <w:pPr>
        <w:rPr>
          <w:rFonts w:ascii="Arial" w:hAnsi="Arial" w:cs="Arial"/>
          <w:sz w:val="18"/>
          <w:szCs w:val="18"/>
          <w:lang w:val="en-GB"/>
        </w:rPr>
      </w:pP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74689303"/>
      <w:docPartObj>
        <w:docPartGallery w:val="Page Numbers (Bottom of Page)"/>
        <w:docPartUnique/>
      </w:docPartObj>
    </w:sdtPr>
    <w:sdtContent>
      <w:p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1441C26-45C1-40CB-A6DE-6CFF4D7CE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HelleListe-Akzent1">
    <w:name w:val="Light List Accent 1"/>
    <w:basedOn w:val="NormaleTabelle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a) Number of non-steady male partners in recent 12 months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'Table S3'!$A$4</c:f>
              <c:strCache>
                <c:ptCount val="1"/>
                <c:pt idx="0">
                  <c:v>none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S3'!$B$4:$E$4</c:f>
              <c:numCache>
                <c:formatCode>0.0%</c:formatCode>
                <c:ptCount val="4"/>
                <c:pt idx="0">
                  <c:v>0.32778180062756457</c:v>
                </c:pt>
                <c:pt idx="1">
                  <c:v>0</c:v>
                </c:pt>
                <c:pt idx="2">
                  <c:v>0</c:v>
                </c:pt>
                <c:pt idx="3">
                  <c:v>0.35668120859589597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859-4B52-AA95-FB1DAE366679}"/>
            </c:ext>
          </c:extLst>
        </c:ser>
        <c:ser>
          <c:idx val="1"/>
          <c:order val="1"/>
          <c:tx>
            <c:strRef>
              <c:f>'Table S3'!$A$5</c:f>
              <c:strCache>
                <c:ptCount val="1"/>
                <c:pt idx="0">
                  <c:v>1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S3'!$B$5:$E$5</c:f>
              <c:numCache>
                <c:formatCode>0.0%</c:formatCode>
                <c:ptCount val="4"/>
                <c:pt idx="0">
                  <c:v>0.10620323437122858</c:v>
                </c:pt>
                <c:pt idx="1">
                  <c:v>4.5207956600361665E-3</c:v>
                </c:pt>
                <c:pt idx="2">
                  <c:v>6.2761506276150627E-3</c:v>
                </c:pt>
                <c:pt idx="3">
                  <c:v>0.10114719663919858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59-4B52-AA95-FB1DAE366679}"/>
            </c:ext>
          </c:extLst>
        </c:ser>
        <c:ser>
          <c:idx val="2"/>
          <c:order val="2"/>
          <c:tx>
            <c:strRef>
              <c:f>'Table S3'!$A$6</c:f>
              <c:strCache>
                <c:ptCount val="1"/>
                <c:pt idx="0">
                  <c:v>2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S3'!$B$6:$E$6</c:f>
              <c:numCache>
                <c:formatCode>0.0%</c:formatCode>
                <c:ptCount val="4"/>
                <c:pt idx="0">
                  <c:v>0.19632949210414</c:v>
                </c:pt>
                <c:pt idx="1">
                  <c:v>4.8372513562386983E-2</c:v>
                </c:pt>
                <c:pt idx="2">
                  <c:v>7.3744769874476992E-2</c:v>
                </c:pt>
                <c:pt idx="3">
                  <c:v>0.19013559827149457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59-4B52-AA95-FB1DAE366679}"/>
            </c:ext>
          </c:extLst>
        </c:ser>
        <c:ser>
          <c:idx val="3"/>
          <c:order val="3"/>
          <c:tx>
            <c:strRef>
              <c:f>'Table S3'!$A$7</c:f>
              <c:strCache>
                <c:ptCount val="1"/>
                <c:pt idx="0">
                  <c:v>3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S3'!$B$7:$E$7</c:f>
              <c:numCache>
                <c:formatCode>0.0%</c:formatCode>
                <c:ptCount val="4"/>
                <c:pt idx="0">
                  <c:v>0.16858728126333761</c:v>
                </c:pt>
                <c:pt idx="1">
                  <c:v>5.7414104882459314E-2</c:v>
                </c:pt>
                <c:pt idx="2">
                  <c:v>8.3682008368200833E-2</c:v>
                </c:pt>
                <c:pt idx="3">
                  <c:v>0.15198927134555207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59-4B52-AA95-FB1DAE366679}"/>
            </c:ext>
          </c:extLst>
        </c:ser>
        <c:ser>
          <c:idx val="4"/>
          <c:order val="4"/>
          <c:tx>
            <c:strRef>
              <c:f>'Table S3'!$A$8</c:f>
              <c:strCache>
                <c:ptCount val="1"/>
                <c:pt idx="0">
                  <c:v>4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S3'!$B$8:$E$8</c:f>
              <c:numCache>
                <c:formatCode>0.0%</c:formatCode>
                <c:ptCount val="4"/>
                <c:pt idx="0">
                  <c:v>0.10584720443875373</c:v>
                </c:pt>
                <c:pt idx="1">
                  <c:v>6.0126582278481014E-2</c:v>
                </c:pt>
                <c:pt idx="2">
                  <c:v>7.6882845188284518E-2</c:v>
                </c:pt>
                <c:pt idx="3">
                  <c:v>0.10400834450901505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59-4B52-AA95-FB1DAE366679}"/>
            </c:ext>
          </c:extLst>
        </c:ser>
        <c:ser>
          <c:idx val="5"/>
          <c:order val="5"/>
          <c:tx>
            <c:strRef>
              <c:f>'Table S3'!$A$9</c:f>
              <c:strCache>
                <c:ptCount val="1"/>
                <c:pt idx="0">
                  <c:v>5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S3'!$B$9:$E$9</c:f>
              <c:numCache>
                <c:formatCode>0.0%</c:formatCode>
                <c:ptCount val="4"/>
                <c:pt idx="0">
                  <c:v>0.11224925309432351</c:v>
                </c:pt>
                <c:pt idx="1">
                  <c:v>6.8264014466546119E-2</c:v>
                </c:pt>
                <c:pt idx="2">
                  <c:v>7.7928870292887031E-2</c:v>
                </c:pt>
                <c:pt idx="3">
                  <c:v>9.9687080911935622E-2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859-4B52-AA95-FB1DAE366679}"/>
            </c:ext>
          </c:extLst>
        </c:ser>
        <c:ser>
          <c:idx val="6"/>
          <c:order val="6"/>
          <c:tx>
            <c:strRef>
              <c:f>'Table S3'!$A$10</c:f>
              <c:strCache>
                <c:ptCount val="1"/>
                <c:pt idx="0">
                  <c:v>6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S3'!$B$10:$E$10</c:f>
              <c:numCache>
                <c:formatCode>0.0%</c:formatCode>
                <c:ptCount val="4"/>
                <c:pt idx="0">
                  <c:v>5.2923602219376864E-2</c:v>
                </c:pt>
                <c:pt idx="1">
                  <c:v>4.6112115732368897E-2</c:v>
                </c:pt>
                <c:pt idx="2">
                  <c:v>6.851464435146444E-2</c:v>
                </c:pt>
                <c:pt idx="3">
                  <c:v>6.1540753985993145E-2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859-4B52-AA95-FB1DAE366679}"/>
            </c:ext>
          </c:extLst>
        </c:ser>
        <c:ser>
          <c:idx val="7"/>
          <c:order val="7"/>
          <c:tx>
            <c:strRef>
              <c:f>'Table S3'!$A$11</c:f>
              <c:strCache>
                <c:ptCount val="1"/>
                <c:pt idx="0">
                  <c:v>7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S3'!$B$11:$E$11</c:f>
              <c:numCache>
                <c:formatCode>0.0%</c:formatCode>
                <c:ptCount val="4"/>
                <c:pt idx="0">
                  <c:v>2.8595817328211693E-2</c:v>
                </c:pt>
                <c:pt idx="1">
                  <c:v>3.3905967450271246E-2</c:v>
                </c:pt>
                <c:pt idx="2">
                  <c:v>2.8242677824267783E-2</c:v>
                </c:pt>
                <c:pt idx="3">
                  <c:v>2.7268663388466695E-2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6859-4B52-AA95-FB1DAE366679}"/>
            </c:ext>
          </c:extLst>
        </c:ser>
        <c:ser>
          <c:idx val="8"/>
          <c:order val="8"/>
          <c:tx>
            <c:strRef>
              <c:f>'Table S3'!$A$12</c:f>
              <c:strCache>
                <c:ptCount val="1"/>
                <c:pt idx="0">
                  <c:v>8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S3'!$B$12:$E$12</c:f>
              <c:numCache>
                <c:formatCode>0.0%</c:formatCode>
                <c:ptCount val="4"/>
                <c:pt idx="0">
                  <c:v>3.7985488689714041E-2</c:v>
                </c:pt>
                <c:pt idx="1">
                  <c:v>3.7522603978300179E-2</c:v>
                </c:pt>
                <c:pt idx="2">
                  <c:v>3.5041841004184102E-2</c:v>
                </c:pt>
                <c:pt idx="3">
                  <c:v>3.054686335866488E-2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859-4B52-AA95-FB1DAE366679}"/>
            </c:ext>
          </c:extLst>
        </c:ser>
        <c:ser>
          <c:idx val="9"/>
          <c:order val="9"/>
          <c:tx>
            <c:strRef>
              <c:f>'Table S3'!$A$13</c:f>
              <c:strCache>
                <c:ptCount val="1"/>
                <c:pt idx="0">
                  <c:v>9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S3'!$B$13:$E$13</c:f>
              <c:numCache>
                <c:formatCode>0.0%</c:formatCode>
                <c:ptCount val="4"/>
                <c:pt idx="0">
                  <c:v>8.9628681177976958E-3</c:v>
                </c:pt>
                <c:pt idx="1">
                  <c:v>9.4936708860759497E-3</c:v>
                </c:pt>
                <c:pt idx="2">
                  <c:v>1.0983263598326359E-2</c:v>
                </c:pt>
                <c:pt idx="3">
                  <c:v>9.8345999105945471E-3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859-4B52-AA95-FB1DAE366679}"/>
            </c:ext>
          </c:extLst>
        </c:ser>
        <c:ser>
          <c:idx val="10"/>
          <c:order val="10"/>
          <c:tx>
            <c:strRef>
              <c:f>'Table S3'!$A$14</c:f>
              <c:strCache>
                <c:ptCount val="1"/>
                <c:pt idx="0">
                  <c:v>10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S3'!$B$14:$E$14</c:f>
              <c:numCache>
                <c:formatCode>0.0%</c:formatCode>
                <c:ptCount val="4"/>
                <c:pt idx="0">
                  <c:v>6.530089628681178E-2</c:v>
                </c:pt>
                <c:pt idx="1">
                  <c:v>7.866184448462929E-2</c:v>
                </c:pt>
                <c:pt idx="2">
                  <c:v>9.832635983263599E-2</c:v>
                </c:pt>
                <c:pt idx="3">
                  <c:v>6.5713008493518105E-2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6859-4B52-AA95-FB1DAE366679}"/>
            </c:ext>
          </c:extLst>
        </c:ser>
        <c:ser>
          <c:idx val="11"/>
          <c:order val="11"/>
          <c:tx>
            <c:strRef>
              <c:f>'Table S3'!$A$15</c:f>
              <c:strCache>
                <c:ptCount val="1"/>
                <c:pt idx="0">
                  <c:v>11-20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S3'!$B$15:$E$15</c:f>
              <c:numCache>
                <c:formatCode>0.0%</c:formatCode>
                <c:ptCount val="4"/>
                <c:pt idx="0">
                  <c:v>0.12334613743064447</c:v>
                </c:pt>
                <c:pt idx="1">
                  <c:v>0.23101265822784811</c:v>
                </c:pt>
                <c:pt idx="2">
                  <c:v>0.21182008368200836</c:v>
                </c:pt>
                <c:pt idx="3">
                  <c:v>0.13172403516614514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6859-4B52-AA95-FB1DAE366679}"/>
            </c:ext>
          </c:extLst>
        </c:ser>
        <c:ser>
          <c:idx val="12"/>
          <c:order val="12"/>
          <c:tx>
            <c:strRef>
              <c:f>'Table S3'!$A$16</c:f>
              <c:strCache>
                <c:ptCount val="1"/>
                <c:pt idx="0">
                  <c:v>21-30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S3'!$B$16:$E$16</c:f>
              <c:numCache>
                <c:formatCode>0.0%</c:formatCode>
                <c:ptCount val="4"/>
                <c:pt idx="0">
                  <c:v>4.8228766538625692E-2</c:v>
                </c:pt>
                <c:pt idx="1">
                  <c:v>0.12115732368896925</c:v>
                </c:pt>
                <c:pt idx="2">
                  <c:v>9.832635983263599E-2</c:v>
                </c:pt>
                <c:pt idx="3">
                  <c:v>4.023245417970496E-2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6859-4B52-AA95-FB1DAE366679}"/>
            </c:ext>
          </c:extLst>
        </c:ser>
        <c:ser>
          <c:idx val="13"/>
          <c:order val="13"/>
          <c:tx>
            <c:strRef>
              <c:f>'Table S3'!$A$17</c:f>
              <c:strCache>
                <c:ptCount val="1"/>
                <c:pt idx="0">
                  <c:v>31-40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S3'!$B$17:$E$17</c:f>
              <c:numCache>
                <c:formatCode>0.0%</c:formatCode>
                <c:ptCount val="4"/>
                <c:pt idx="0">
                  <c:v>1.4938113529662825E-2</c:v>
                </c:pt>
                <c:pt idx="1">
                  <c:v>5.2893309222423149E-2</c:v>
                </c:pt>
                <c:pt idx="2">
                  <c:v>3.6610878661087864E-2</c:v>
                </c:pt>
                <c:pt idx="3">
                  <c:v>1.8775145283862316E-2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6859-4B52-AA95-FB1DAE366679}"/>
            </c:ext>
          </c:extLst>
        </c:ser>
        <c:ser>
          <c:idx val="14"/>
          <c:order val="14"/>
          <c:tx>
            <c:strRef>
              <c:f>'Table S3'!$A$18</c:f>
              <c:strCache>
                <c:ptCount val="1"/>
                <c:pt idx="0">
                  <c:v>41-50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S3'!$B$18:$E$18</c:f>
              <c:numCache>
                <c:formatCode>0.0%</c:formatCode>
                <c:ptCount val="4"/>
                <c:pt idx="0">
                  <c:v>9.3896713615023476E-3</c:v>
                </c:pt>
                <c:pt idx="1">
                  <c:v>3.7070524412296565E-2</c:v>
                </c:pt>
                <c:pt idx="2">
                  <c:v>2.5627615062761507E-2</c:v>
                </c:pt>
                <c:pt idx="3">
                  <c:v>8.1954999254954548E-3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859-4B52-AA95-FB1DAE366679}"/>
            </c:ext>
          </c:extLst>
        </c:ser>
        <c:ser>
          <c:idx val="15"/>
          <c:order val="15"/>
          <c:tx>
            <c:strRef>
              <c:f>'Table S3'!$A$19</c:f>
              <c:strCache>
                <c:ptCount val="1"/>
                <c:pt idx="0">
                  <c:v>more than 50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S3'!$B$19:$E$19</c:f>
              <c:numCache>
                <c:formatCode>0.0%</c:formatCode>
                <c:ptCount val="4"/>
                <c:pt idx="0">
                  <c:v>2.1340162185232606E-2</c:v>
                </c:pt>
                <c:pt idx="1">
                  <c:v>0.10533453887884267</c:v>
                </c:pt>
                <c:pt idx="2">
                  <c:v>6.0669456066945605E-2</c:v>
                </c:pt>
                <c:pt idx="3">
                  <c:v>1.9818208910743554E-2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6859-4B52-AA95-FB1DAE3666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9223808"/>
        <c:axId val="119225344"/>
      </c:barChart>
      <c:catAx>
        <c:axId val="119223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225344"/>
        <c:crosses val="autoZero"/>
        <c:auto val="1"/>
        <c:lblAlgn val="ctr"/>
        <c:lblOffset val="100"/>
        <c:noMultiLvlLbl val="0"/>
      </c:catAx>
      <c:valAx>
        <c:axId val="11922534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9223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8605643044619422"/>
          <c:y val="0.18212052701333126"/>
          <c:w val="0.20005468066491688"/>
          <c:h val="0.7716005301317532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b) HIV test recency</a:t>
            </a:r>
          </a:p>
        </c:rich>
      </c:tx>
      <c:overlay val="0"/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'Table S3'!$A$26</c:f>
              <c:strCache>
                <c:ptCount val="1"/>
                <c:pt idx="0">
                  <c:v>Within the last 4 weeks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S3'!$B$26:$E$26</c:f>
              <c:numCache>
                <c:formatCode>0.0%</c:formatCode>
                <c:ptCount val="4"/>
                <c:pt idx="0">
                  <c:v>8.4000000000000005E-2</c:v>
                </c:pt>
                <c:pt idx="1">
                  <c:v>0.17199999999999999</c:v>
                </c:pt>
                <c:pt idx="2">
                  <c:v>0.13100000000000001</c:v>
                </c:pt>
                <c:pt idx="3">
                  <c:v>5.7000000000000002E-2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65-4FF6-8C25-06F39D3B2EB3}"/>
            </c:ext>
          </c:extLst>
        </c:ser>
        <c:ser>
          <c:idx val="1"/>
          <c:order val="1"/>
          <c:tx>
            <c:strRef>
              <c:f>'Table S3'!$A$27</c:f>
              <c:strCache>
                <c:ptCount val="1"/>
                <c:pt idx="0">
                  <c:v>Within the last 6 months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S3'!$B$27:$E$27</c:f>
              <c:numCache>
                <c:formatCode>0.0%</c:formatCode>
                <c:ptCount val="4"/>
                <c:pt idx="0">
                  <c:v>0.19961380642046825</c:v>
                </c:pt>
                <c:pt idx="1">
                  <c:v>0.33905967450271246</c:v>
                </c:pt>
                <c:pt idx="2">
                  <c:v>0.28765690376569036</c:v>
                </c:pt>
                <c:pt idx="3">
                  <c:v>0.17078687994829536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65-4FF6-8C25-06F39D3B2EB3}"/>
            </c:ext>
          </c:extLst>
        </c:ser>
        <c:ser>
          <c:idx val="2"/>
          <c:order val="2"/>
          <c:tx>
            <c:strRef>
              <c:f>'Table S3'!$A$28</c:f>
              <c:strCache>
                <c:ptCount val="1"/>
                <c:pt idx="0">
                  <c:v>Within the last 12 months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S3'!$B$28:$E$28</c:f>
              <c:numCache>
                <c:formatCode>0.0%</c:formatCode>
                <c:ptCount val="4"/>
                <c:pt idx="0">
                  <c:v>0.15978759353125754</c:v>
                </c:pt>
                <c:pt idx="1">
                  <c:v>0.16410488245931285</c:v>
                </c:pt>
                <c:pt idx="2">
                  <c:v>0.18357740585774057</c:v>
                </c:pt>
                <c:pt idx="3">
                  <c:v>0.17062530295685893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165-4FF6-8C25-06F39D3B2EB3}"/>
            </c:ext>
          </c:extLst>
        </c:ser>
        <c:ser>
          <c:idx val="3"/>
          <c:order val="3"/>
          <c:tx>
            <c:strRef>
              <c:f>'Table S3'!$A$29</c:f>
              <c:strCache>
                <c:ptCount val="1"/>
                <c:pt idx="0">
                  <c:v>Within the last 5 years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S3'!$B$29:$E$29</c:f>
              <c:numCache>
                <c:formatCode>0.0%</c:formatCode>
                <c:ptCount val="4"/>
                <c:pt idx="0">
                  <c:v>0.16992517499396573</c:v>
                </c:pt>
                <c:pt idx="1">
                  <c:v>0.11256781193490054</c:v>
                </c:pt>
                <c:pt idx="2">
                  <c:v>0.14801255230125523</c:v>
                </c:pt>
                <c:pt idx="3">
                  <c:v>0.19954758442397802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165-4FF6-8C25-06F39D3B2EB3}"/>
            </c:ext>
          </c:extLst>
        </c:ser>
        <c:ser>
          <c:idx val="4"/>
          <c:order val="4"/>
          <c:tx>
            <c:strRef>
              <c:f>'Table S3'!$A$30</c:f>
              <c:strCache>
                <c:ptCount val="1"/>
                <c:pt idx="0">
                  <c:v>More than 5 years ago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S3'!$B$30:$E$30</c:f>
              <c:numCache>
                <c:formatCode>0.0%</c:formatCode>
                <c:ptCount val="4"/>
                <c:pt idx="0">
                  <c:v>7.5790489983104031E-2</c:v>
                </c:pt>
                <c:pt idx="1">
                  <c:v>4.3399638336347197E-2</c:v>
                </c:pt>
                <c:pt idx="2">
                  <c:v>4.4979079497907949E-2</c:v>
                </c:pt>
                <c:pt idx="3">
                  <c:v>0.10979156568104702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165-4FF6-8C25-06F39D3B2EB3}"/>
            </c:ext>
          </c:extLst>
        </c:ser>
        <c:ser>
          <c:idx val="5"/>
          <c:order val="5"/>
          <c:tx>
            <c:strRef>
              <c:f>'Table S3'!$A$31</c:f>
              <c:strCache>
                <c:ptCount val="1"/>
                <c:pt idx="0">
                  <c:v>Never tested</c:v>
                </c:pt>
              </c:strCache>
            </c:strRef>
          </c:tx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S3'!$B$31:$E$31</c:f>
              <c:numCache>
                <c:formatCode>0.0%</c:formatCode>
                <c:ptCount val="4"/>
                <c:pt idx="0">
                  <c:v>0.31112720251025827</c:v>
                </c:pt>
                <c:pt idx="1">
                  <c:v>0.16907775768535263</c:v>
                </c:pt>
                <c:pt idx="2">
                  <c:v>0.20502092050209206</c:v>
                </c:pt>
                <c:pt idx="3">
                  <c:v>0.29213120051704639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165-4FF6-8C25-06F39D3B2E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19289728"/>
        <c:axId val="119291264"/>
      </c:barChart>
      <c:catAx>
        <c:axId val="119289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291264"/>
        <c:crosses val="autoZero"/>
        <c:auto val="1"/>
        <c:lblAlgn val="ctr"/>
        <c:lblOffset val="100"/>
        <c:noMultiLvlLbl val="0"/>
      </c:catAx>
      <c:valAx>
        <c:axId val="1192912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1928972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c) Disagreement with statement "sex is always as safe as I want"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S3'!$B$37:$E$37</c:f>
              <c:numCache>
                <c:formatCode>0.00%</c:formatCode>
                <c:ptCount val="4"/>
                <c:pt idx="0">
                  <c:v>5.9376334899615552E-2</c:v>
                </c:pt>
                <c:pt idx="1">
                  <c:v>0.13309189678587596</c:v>
                </c:pt>
                <c:pt idx="2">
                  <c:v>9.7433211105290726E-2</c:v>
                </c:pt>
                <c:pt idx="3">
                  <c:v>4.8162919990331156E-2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76-40AB-AC26-5068C9A8E67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24672"/>
        <c:axId val="119326208"/>
      </c:barChart>
      <c:catAx>
        <c:axId val="1193246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326208"/>
        <c:crosses val="autoZero"/>
        <c:auto val="1"/>
        <c:lblAlgn val="ctr"/>
        <c:lblOffset val="100"/>
        <c:noMultiLvlLbl val="0"/>
      </c:catAx>
      <c:valAx>
        <c:axId val="119326208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119324672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/>
            </a:pPr>
            <a:r>
              <a:rPr lang="en-US" sz="1200"/>
              <a:t>d) PrEP awareness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chemeClr val="accent3"/>
              </a:solidFill>
            </c:spPr>
            <c:extLst>
              <c:ext xmlns:c16="http://schemas.microsoft.com/office/drawing/2014/chart" uri="{C3380CC4-5D6E-409C-BE32-E72D297353CC}">
                <c16:uniqueId val="{00000001-3746-468A-B54D-15F368286785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3-3746-468A-B54D-15F368286785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5-3746-468A-B54D-15F368286785}"/>
              </c:ext>
            </c:extLst>
          </c:dPt>
          <c:cat>
            <c:strRef>
              <c:f>'Table S3'!$B$3:$E$3</c:f>
              <c:strCache>
                <c:ptCount val="4"/>
                <c:pt idx="0">
                  <c:v>intention, no risk (n=2,345)</c:v>
                </c:pt>
                <c:pt idx="1">
                  <c:v>intention and risk (n=2,212)</c:v>
                </c:pt>
                <c:pt idx="2">
                  <c:v>no intention, but risk(n=1,912)</c:v>
                </c:pt>
                <c:pt idx="3">
                  <c:v>no intention, no risk (n=14,176)</c:v>
                </c:pt>
              </c:strCache>
            </c:strRef>
          </c:cat>
          <c:val>
            <c:numRef>
              <c:f>'Table S3'!$B$33:$E$33</c:f>
              <c:numCache>
                <c:formatCode>0.0%</c:formatCode>
                <c:ptCount val="4"/>
                <c:pt idx="0">
                  <c:v>0.61255411255411252</c:v>
                </c:pt>
                <c:pt idx="1">
                  <c:v>0.74085923217550276</c:v>
                </c:pt>
                <c:pt idx="2">
                  <c:v>0.62945241892610315</c:v>
                </c:pt>
                <c:pt idx="3">
                  <c:v>0.53188426658989496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746-468A-B54D-15F36828678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357440"/>
        <c:axId val="119358976"/>
      </c:barChart>
      <c:catAx>
        <c:axId val="1193574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358976"/>
        <c:crosses val="autoZero"/>
        <c:auto val="1"/>
        <c:lblAlgn val="ctr"/>
        <c:lblOffset val="100"/>
        <c:noMultiLvlLbl val="0"/>
      </c:catAx>
      <c:valAx>
        <c:axId val="11935897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crossAx val="119357440"/>
        <c:crosses val="autoZero"/>
        <c:crossBetween val="between"/>
      </c:valAx>
    </c:plotArea>
    <c:legend>
      <c:legendPos val="r"/>
      <c:overlay val="0"/>
      <c:txPr>
        <a:bodyPr/>
        <a:lstStyle/>
        <a:p>
          <a:pPr rtl="0">
            <a:defRPr/>
          </a:pPr>
          <a:endParaRPr lang="de-DE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Larissa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Larissa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Larissa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1091</Words>
  <Characters>6876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Robert Koch-Institut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Marcus, Ulrich</dc:creator>
  <cp:lastModifiedBy>Marcus, Ulrich</cp:lastModifiedBy>
  <cp:revision>11</cp:revision>
  <dcterms:created xsi:type="dcterms:W3CDTF">2020-11-03T15:33:00Z</dcterms:created>
  <dcterms:modified xsi:type="dcterms:W3CDTF">2021-02-17T16:02:00Z</dcterms:modified>
</cp:coreProperties>
</file>