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2827655"/>
            <wp:effectExtent l="0" t="0" r="6985" b="6985"/>
            <wp:docPr id="1" name="图片 1" descr="悬浮时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悬浮时间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Arial" w:hAnsi="Arial" w:cs="Arial"/>
          <w:lang w:val="en-US" w:eastAsia="zh-CN"/>
        </w:rPr>
      </w:pPr>
      <w:r>
        <w:rPr>
          <w:rFonts w:hint="default" w:ascii="Arial" w:hAnsi="Arial" w:cs="Arial"/>
        </w:rPr>
        <w:t>Figure. S</w:t>
      </w:r>
      <w:r>
        <w:rPr>
          <w:rFonts w:hint="eastAsia" w:ascii="Arial" w:hAnsi="Arial" w:cs="Arial"/>
          <w:lang w:val="en-US" w:eastAsia="zh-CN"/>
        </w:rPr>
        <w:t>1</w:t>
      </w:r>
      <w:r>
        <w:rPr>
          <w:rFonts w:hint="default" w:ascii="Arial" w:hAnsi="Arial" w:cs="Arial"/>
        </w:rPr>
        <w:t xml:space="preserve">. </w:t>
      </w:r>
      <w:r>
        <w:rPr>
          <w:rFonts w:hint="default" w:ascii="Arial" w:hAnsi="Arial" w:cs="Arial"/>
          <w:lang w:val="en-US" w:eastAsia="zh-CN"/>
        </w:rPr>
        <w:t xml:space="preserve">Comparison of different settling times for density extraction of microplastics from soil（From left to right from top to bottom once for </w:t>
      </w:r>
      <w:r>
        <w:rPr>
          <w:rFonts w:hint="eastAsia" w:ascii="Arial" w:hAnsi="Arial" w:cs="Arial"/>
          <w:lang w:val="en-US" w:eastAsia="zh-CN"/>
        </w:rPr>
        <w:t>30min</w:t>
      </w:r>
      <w:r>
        <w:rPr>
          <w:rFonts w:hint="default" w:ascii="Arial" w:hAnsi="Arial" w:cs="Arial"/>
          <w:lang w:val="en-US" w:eastAsia="zh-CN"/>
        </w:rPr>
        <w:t xml:space="preserve">, </w:t>
      </w:r>
      <w:r>
        <w:rPr>
          <w:rFonts w:hint="eastAsia" w:ascii="Arial" w:hAnsi="Arial" w:cs="Arial"/>
          <w:lang w:val="en-US" w:eastAsia="zh-CN"/>
        </w:rPr>
        <w:t>1</w:t>
      </w:r>
      <w:r>
        <w:rPr>
          <w:rFonts w:hint="default" w:ascii="Arial" w:hAnsi="Arial" w:cs="Arial"/>
          <w:lang w:val="en-US" w:eastAsia="zh-CN"/>
        </w:rPr>
        <w:t>h</w:t>
      </w:r>
      <w:r>
        <w:rPr>
          <w:rFonts w:hint="eastAsia" w:ascii="Arial" w:hAnsi="Arial" w:cs="Arial"/>
          <w:lang w:val="en-US" w:eastAsia="zh-CN"/>
        </w:rPr>
        <w:t>, 2h,4h, 6h,8h)</w:t>
      </w:r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jc w:val="left"/>
        <w:rPr>
          <w:rFonts w:hint="eastAsia" w:ascii="Arial" w:hAnsi="Arial" w:cs="Arial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jc w:val="left"/>
        <w:rPr>
          <w:rFonts w:hint="eastAsia" w:ascii="Arial" w:hAnsi="Arial" w:cs="Arial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</w:rPr>
        <w:drawing>
          <wp:inline distT="0" distB="0" distL="114300" distR="114300">
            <wp:extent cx="4965700" cy="3650615"/>
            <wp:effectExtent l="0" t="0" r="2540" b="6985"/>
            <wp:docPr id="2" name="图片 2" descr="hs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sl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  <w:r>
        <w:rPr>
          <w:rFonts w:hint="default" w:ascii="Arial" w:hAnsi="Arial" w:cs="Arial"/>
          <w:color w:val="2E2E2E"/>
          <w:szCs w:val="21"/>
          <w:lang w:val="en-US" w:eastAsia="zh-CN"/>
        </w:rPr>
        <w:t xml:space="preserve">Fig. </w:t>
      </w:r>
      <w:r>
        <w:rPr>
          <w:rFonts w:hint="eastAsia" w:ascii="Arial" w:hAnsi="Arial" w:cs="Arial"/>
          <w:color w:val="2E2E2E"/>
          <w:szCs w:val="21"/>
          <w:lang w:val="en-US" w:eastAsia="zh-CN"/>
        </w:rPr>
        <w:t>S2.</w:t>
      </w:r>
      <w:r>
        <w:rPr>
          <w:rFonts w:hint="default" w:ascii="Arial" w:hAnsi="Arial" w:cs="Arial"/>
          <w:color w:val="2E2E2E"/>
          <w:szCs w:val="21"/>
          <w:lang w:val="en-US" w:eastAsia="zh-CN"/>
        </w:rPr>
        <w:t xml:space="preserve"> Extraction recovery of MPs of two particle sizes by MgCl</w:t>
      </w:r>
      <w:r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  <w:t>2</w:t>
      </w: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  <w:r>
        <w:drawing>
          <wp:inline distT="0" distB="0" distL="114300" distR="114300">
            <wp:extent cx="3709035" cy="4986020"/>
            <wp:effectExtent l="0" t="0" r="12065" b="5080"/>
            <wp:docPr id="4" name="图片 1" descr="hw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hw-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498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 xml:space="preserve">Figure. </w:t>
      </w:r>
      <w:r>
        <w:rPr>
          <w:rFonts w:hint="eastAsia" w:ascii="Arial" w:hAnsi="Arial" w:cs="Arial"/>
          <w:lang w:val="en-US" w:eastAsia="zh-CN"/>
        </w:rPr>
        <w:t>S</w:t>
      </w:r>
      <w:r>
        <w:rPr>
          <w:rFonts w:hint="default" w:ascii="Arial" w:hAnsi="Arial" w:cs="Arial"/>
          <w:lang w:val="en-US" w:eastAsia="zh-CN"/>
        </w:rPr>
        <w:t>3. Fourier transform infrared spectroscopy (FTIR) spectra of common polymers before (black lines) and after (red lines) extraction.</w:t>
      </w: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  <w:r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  <w:drawing>
          <wp:inline distT="0" distB="0" distL="114300" distR="114300">
            <wp:extent cx="5266690" cy="2962910"/>
            <wp:effectExtent l="0" t="0" r="6350" b="8890"/>
            <wp:docPr id="9" name="图片 9" descr="图片编辑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编辑_页面_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default" w:ascii="Arial" w:hAnsi="Arial" w:cs="Arial" w:eastAsiaTheme="minorEastAsia"/>
          <w:lang w:val="en-US" w:eastAsia="zh-CN"/>
        </w:rPr>
      </w:pPr>
      <w:r>
        <w:rPr>
          <w:rFonts w:ascii="Arial" w:hAnsi="Arial" w:cs="Arial"/>
        </w:rPr>
        <w:t>Figure. S</w:t>
      </w:r>
      <w:r>
        <w:rPr>
          <w:rFonts w:hint="eastAsia" w:ascii="Arial" w:hAnsi="Arial" w:cs="Arial"/>
          <w:lang w:val="en-US" w:eastAsia="zh-CN"/>
        </w:rPr>
        <w:t>4</w:t>
      </w:r>
      <w:r>
        <w:rPr>
          <w:rFonts w:ascii="Arial" w:hAnsi="Arial" w:cs="Arial"/>
        </w:rPr>
        <w:t xml:space="preserve">. </w:t>
      </w:r>
      <w:r>
        <w:rPr>
          <w:rFonts w:hint="eastAsia" w:ascii="Arial" w:hAnsi="Arial" w:cs="Arial"/>
        </w:rPr>
        <w:t>Raman diagram of treated microplastic standard</w:t>
      </w: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  <w:r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  <w:drawing>
          <wp:inline distT="0" distB="0" distL="114300" distR="114300">
            <wp:extent cx="5266690" cy="2962910"/>
            <wp:effectExtent l="0" t="0" r="6350" b="8890"/>
            <wp:docPr id="3" name="图片 3" descr="图片编辑_页面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编辑_页面_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Arial" w:hAnsi="Arial" w:cs="Arial"/>
          <w:color w:val="2E2E2E"/>
          <w:szCs w:val="21"/>
          <w:vertAlign w:val="subscript"/>
          <w:lang w:val="en-US" w:eastAsia="zh-CN"/>
        </w:rPr>
      </w:pPr>
      <w:r>
        <w:rPr>
          <w:rFonts w:ascii="Arial" w:hAnsi="Arial" w:cs="Arial"/>
        </w:rPr>
        <w:t>Figure. S</w:t>
      </w:r>
      <w:r>
        <w:rPr>
          <w:rFonts w:hint="eastAsia" w:ascii="Arial" w:hAnsi="Arial" w:cs="Arial"/>
          <w:lang w:val="en-US" w:eastAsia="zh-CN"/>
        </w:rPr>
        <w:t>5</w:t>
      </w:r>
      <w:r>
        <w:rPr>
          <w:rFonts w:ascii="Arial" w:hAnsi="Arial" w:cs="Arial"/>
        </w:rPr>
        <w:t xml:space="preserve">. </w:t>
      </w:r>
      <w:r>
        <w:rPr>
          <w:rFonts w:hint="eastAsia" w:ascii="Arial" w:hAnsi="Arial" w:cs="Arial"/>
        </w:rPr>
        <w:t>Raman diagram of actual farmland soil samples</w:t>
      </w:r>
    </w:p>
    <w:p>
      <w:pPr>
        <w:jc w:val="left"/>
        <w:rPr>
          <w:rFonts w:hint="default" w:ascii="Arial" w:hAnsi="Arial" w:cs="Arial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10703"/>
    <w:rsid w:val="1A015773"/>
    <w:rsid w:val="1ADA0B5D"/>
    <w:rsid w:val="21430CBE"/>
    <w:rsid w:val="24CE0D91"/>
    <w:rsid w:val="2C147AC6"/>
    <w:rsid w:val="3F67024B"/>
    <w:rsid w:val="3FD10703"/>
    <w:rsid w:val="41CA149B"/>
    <w:rsid w:val="58FB0BCD"/>
    <w:rsid w:val="59AC6146"/>
    <w:rsid w:val="5BB10B2F"/>
    <w:rsid w:val="7A09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2021-07-16T11:23:00Z</dcterms:created>
  <dc:creator>柳一</dc:creator>
  <cp:lastModifiedBy>罢了</cp:lastModifiedBy>
  <dcterms:modified xsi:type="dcterms:W3CDTF">2021-11-16T08:59:52Z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899C59B847124ABE858BFBB926F3AB81</vt:lpwstr>
  </property>
</Properties>
</file>