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6C2E97" w14:textId="6567CCF6" w:rsidR="002F692E" w:rsidRPr="00041F6E" w:rsidRDefault="002F692E" w:rsidP="002F692E">
      <w:pPr>
        <w:rPr>
          <w:b/>
          <w:bCs/>
          <w:sz w:val="28"/>
          <w:szCs w:val="28"/>
        </w:rPr>
      </w:pPr>
      <w:r w:rsidRPr="00B730AF">
        <w:rPr>
          <w:b/>
          <w:bCs/>
        </w:rPr>
        <w:t xml:space="preserve">Supplementary table 1 Description of each domain (general readiness, cardiovascular disease readiness, diabetes service readiness and chronic respiratory disease </w:t>
      </w:r>
      <w:r w:rsidR="00A2792D">
        <w:rPr>
          <w:b/>
          <w:bCs/>
        </w:rPr>
        <w:t xml:space="preserve">(CRD) </w:t>
      </w:r>
      <w:r w:rsidRPr="00B730AF">
        <w:rPr>
          <w:b/>
          <w:bCs/>
        </w:rPr>
        <w:t>readiness)</w:t>
      </w:r>
    </w:p>
    <w:p w14:paraId="0D444A79" w14:textId="77777777" w:rsidR="002F692E" w:rsidRPr="00041F6E" w:rsidRDefault="002F692E" w:rsidP="002F692E">
      <w:pPr>
        <w:rPr>
          <w:b/>
          <w:sz w:val="32"/>
          <w:szCs w:val="32"/>
          <w:lang w:val="en-AU"/>
        </w:rPr>
      </w:pPr>
    </w:p>
    <w:tbl>
      <w:tblPr>
        <w:tblStyle w:val="TableGrid"/>
        <w:tblW w:w="13103" w:type="dxa"/>
        <w:tblLook w:val="04A0" w:firstRow="1" w:lastRow="0" w:firstColumn="1" w:lastColumn="0" w:noHBand="0" w:noVBand="1"/>
      </w:tblPr>
      <w:tblGrid>
        <w:gridCol w:w="3727"/>
        <w:gridCol w:w="3206"/>
        <w:gridCol w:w="3257"/>
        <w:gridCol w:w="2913"/>
      </w:tblGrid>
      <w:tr w:rsidR="002F692E" w:rsidRPr="00E1043D" w14:paraId="544680FA" w14:textId="77777777" w:rsidTr="00E1043D">
        <w:trPr>
          <w:trHeight w:val="367"/>
        </w:trPr>
        <w:tc>
          <w:tcPr>
            <w:tcW w:w="3727" w:type="dxa"/>
            <w:shd w:val="clear" w:color="auto" w:fill="D0CECE" w:themeFill="background2" w:themeFillShade="E6"/>
            <w:vAlign w:val="center"/>
          </w:tcPr>
          <w:p w14:paraId="0FE9C1ED" w14:textId="77777777" w:rsidR="002F692E" w:rsidRPr="00E1043D" w:rsidRDefault="002F692E" w:rsidP="00E1043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G</w:t>
            </w:r>
            <w:bookmarkStart w:id="0" w:name="_GoBack"/>
            <w:bookmarkEnd w:id="0"/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eneral readiness</w:t>
            </w:r>
          </w:p>
        </w:tc>
        <w:tc>
          <w:tcPr>
            <w:tcW w:w="3206" w:type="dxa"/>
            <w:shd w:val="clear" w:color="auto" w:fill="D0CECE" w:themeFill="background2" w:themeFillShade="E6"/>
            <w:vAlign w:val="center"/>
          </w:tcPr>
          <w:p w14:paraId="15C15CE5" w14:textId="77777777" w:rsidR="002F692E" w:rsidRPr="00E1043D" w:rsidRDefault="002F692E" w:rsidP="00E1043D">
            <w:pPr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CVD service readiness</w:t>
            </w:r>
          </w:p>
        </w:tc>
        <w:tc>
          <w:tcPr>
            <w:tcW w:w="3257" w:type="dxa"/>
            <w:shd w:val="clear" w:color="auto" w:fill="D0CECE" w:themeFill="background2" w:themeFillShade="E6"/>
            <w:vAlign w:val="center"/>
          </w:tcPr>
          <w:p w14:paraId="36156EB8" w14:textId="77777777" w:rsidR="002F692E" w:rsidRPr="00E1043D" w:rsidRDefault="002F692E" w:rsidP="00E1043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Diabetes service readiness</w:t>
            </w:r>
          </w:p>
        </w:tc>
        <w:tc>
          <w:tcPr>
            <w:tcW w:w="2913" w:type="dxa"/>
            <w:shd w:val="clear" w:color="auto" w:fill="D0CECE" w:themeFill="background2" w:themeFillShade="E6"/>
            <w:vAlign w:val="center"/>
          </w:tcPr>
          <w:p w14:paraId="6F456527" w14:textId="77777777" w:rsidR="002F692E" w:rsidRPr="00E1043D" w:rsidRDefault="002F692E" w:rsidP="00E1043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CRD service readiness</w:t>
            </w:r>
          </w:p>
        </w:tc>
      </w:tr>
      <w:tr w:rsidR="002F692E" w:rsidRPr="00E1043D" w14:paraId="12D6DBF8" w14:textId="77777777" w:rsidTr="00E1043D">
        <w:trPr>
          <w:trHeight w:val="583"/>
        </w:trPr>
        <w:tc>
          <w:tcPr>
            <w:tcW w:w="3727" w:type="dxa"/>
            <w:vAlign w:val="center"/>
          </w:tcPr>
          <w:p w14:paraId="411075A3" w14:textId="1E13B3B0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Please tell me if the following amenities</w:t>
            </w:r>
            <w:r w:rsidR="00E1043D"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are available at this site today and is</w:t>
            </w:r>
            <w:r w:rsidR="00E1043D"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functioning</w:t>
            </w:r>
          </w:p>
        </w:tc>
        <w:tc>
          <w:tcPr>
            <w:tcW w:w="3206" w:type="dxa"/>
            <w:vAlign w:val="center"/>
          </w:tcPr>
          <w:p w14:paraId="2F7DC522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 providers in this facility diagnose and/or manage CVD?</w:t>
            </w:r>
          </w:p>
        </w:tc>
        <w:tc>
          <w:tcPr>
            <w:tcW w:w="3257" w:type="dxa"/>
            <w:vAlign w:val="center"/>
          </w:tcPr>
          <w:p w14:paraId="070077CE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 providers in this facility diagnose and/or manage diabetes?</w:t>
            </w:r>
          </w:p>
        </w:tc>
        <w:tc>
          <w:tcPr>
            <w:tcW w:w="2913" w:type="dxa"/>
            <w:vAlign w:val="center"/>
          </w:tcPr>
          <w:p w14:paraId="3800D422" w14:textId="16F84F61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Do providers in this facility diagnose and/or manage </w:t>
            </w:r>
            <w:r w:rsid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RD?</w:t>
            </w:r>
          </w:p>
        </w:tc>
      </w:tr>
      <w:tr w:rsidR="002F692E" w:rsidRPr="00E1043D" w14:paraId="75A8631C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57C174BC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Power</w:t>
            </w:r>
          </w:p>
        </w:tc>
        <w:tc>
          <w:tcPr>
            <w:tcW w:w="3206" w:type="dxa"/>
            <w:vAlign w:val="center"/>
          </w:tcPr>
          <w:p w14:paraId="33A8409E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3257" w:type="dxa"/>
            <w:vAlign w:val="center"/>
          </w:tcPr>
          <w:p w14:paraId="58C3AB96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2913" w:type="dxa"/>
            <w:vAlign w:val="center"/>
          </w:tcPr>
          <w:p w14:paraId="659A908D" w14:textId="77777777" w:rsidR="002F692E" w:rsidRPr="00E1043D" w:rsidRDefault="002F692E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</w:tr>
      <w:tr w:rsidR="00E1043D" w:rsidRPr="00E1043D" w14:paraId="41AF67FD" w14:textId="77777777" w:rsidTr="00E1043D">
        <w:trPr>
          <w:trHeight w:val="198"/>
        </w:trPr>
        <w:tc>
          <w:tcPr>
            <w:tcW w:w="3727" w:type="dxa"/>
            <w:vAlign w:val="center"/>
          </w:tcPr>
          <w:p w14:paraId="57EF2CF8" w14:textId="454957A9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Water source</w:t>
            </w:r>
          </w:p>
        </w:tc>
        <w:tc>
          <w:tcPr>
            <w:tcW w:w="3206" w:type="dxa"/>
            <w:vAlign w:val="center"/>
          </w:tcPr>
          <w:p w14:paraId="0D9D136B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3257" w:type="dxa"/>
            <w:vAlign w:val="center"/>
          </w:tcPr>
          <w:p w14:paraId="5DFEA3DF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2913" w:type="dxa"/>
            <w:vAlign w:val="center"/>
          </w:tcPr>
          <w:p w14:paraId="0CE17E1A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</w:tr>
      <w:tr w:rsidR="00E1043D" w:rsidRPr="00E1043D" w14:paraId="20E75133" w14:textId="77777777" w:rsidTr="00E1043D">
        <w:trPr>
          <w:trHeight w:val="967"/>
        </w:trPr>
        <w:tc>
          <w:tcPr>
            <w:tcW w:w="3727" w:type="dxa"/>
            <w:vAlign w:val="center"/>
          </w:tcPr>
          <w:p w14:paraId="013525C3" w14:textId="29B4CED4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Room with privacy</w:t>
            </w:r>
          </w:p>
        </w:tc>
        <w:tc>
          <w:tcPr>
            <w:tcW w:w="3206" w:type="dxa"/>
            <w:vAlign w:val="center"/>
          </w:tcPr>
          <w:p w14:paraId="6EF65CF0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 you have the national guidelines for the diagnosis and management of CVD?</w:t>
            </w:r>
          </w:p>
        </w:tc>
        <w:tc>
          <w:tcPr>
            <w:tcW w:w="3257" w:type="dxa"/>
            <w:vAlign w:val="center"/>
          </w:tcPr>
          <w:p w14:paraId="7C585EBE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 you have the national guidelines for the diagnosis and management of diabetes?</w:t>
            </w:r>
          </w:p>
        </w:tc>
        <w:tc>
          <w:tcPr>
            <w:tcW w:w="2913" w:type="dxa"/>
            <w:vAlign w:val="center"/>
          </w:tcPr>
          <w:p w14:paraId="653798A1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 you have the national guidelines for the diagnosis and management of CRD?</w:t>
            </w:r>
          </w:p>
        </w:tc>
      </w:tr>
      <w:tr w:rsidR="00E1043D" w:rsidRPr="00E1043D" w14:paraId="2A06EA3A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522DCE7" w14:textId="186F6C1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Adequate sanitation facilities</w:t>
            </w:r>
          </w:p>
        </w:tc>
        <w:tc>
          <w:tcPr>
            <w:tcW w:w="3206" w:type="dxa"/>
            <w:vAlign w:val="center"/>
          </w:tcPr>
          <w:p w14:paraId="05817FC9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3257" w:type="dxa"/>
            <w:vAlign w:val="center"/>
          </w:tcPr>
          <w:p w14:paraId="540FEAC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2913" w:type="dxa"/>
            <w:vAlign w:val="center"/>
          </w:tcPr>
          <w:p w14:paraId="01AECD4E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</w:tr>
      <w:tr w:rsidR="00E1043D" w:rsidRPr="00E1043D" w14:paraId="49441812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6547216" w14:textId="0592765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E. Communication equipment</w:t>
            </w:r>
          </w:p>
        </w:tc>
        <w:tc>
          <w:tcPr>
            <w:tcW w:w="3206" w:type="dxa"/>
            <w:vAlign w:val="center"/>
          </w:tcPr>
          <w:p w14:paraId="50A99D9E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3257" w:type="dxa"/>
            <w:vAlign w:val="center"/>
          </w:tcPr>
          <w:p w14:paraId="16109842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2913" w:type="dxa"/>
            <w:vAlign w:val="center"/>
          </w:tcPr>
          <w:p w14:paraId="15ADD7FF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</w:tr>
      <w:tr w:rsidR="00E1043D" w:rsidRPr="00E1043D" w14:paraId="6269021D" w14:textId="77777777" w:rsidTr="00E1043D">
        <w:trPr>
          <w:trHeight w:val="1365"/>
        </w:trPr>
        <w:tc>
          <w:tcPr>
            <w:tcW w:w="3727" w:type="dxa"/>
            <w:vAlign w:val="center"/>
          </w:tcPr>
          <w:p w14:paraId="545C3A7D" w14:textId="5ED3969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F. Access to computer with internet</w:t>
            </w:r>
          </w:p>
        </w:tc>
        <w:tc>
          <w:tcPr>
            <w:tcW w:w="3206" w:type="dxa"/>
            <w:vAlign w:val="center"/>
          </w:tcPr>
          <w:p w14:paraId="713C9FFA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Had at least one staff member who</w:t>
            </w:r>
          </w:p>
          <w:p w14:paraId="45FFFECE" w14:textId="7F5D3A2B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had received in-service training in CVD services during the 24 months before the survey?</w:t>
            </w:r>
          </w:p>
        </w:tc>
        <w:tc>
          <w:tcPr>
            <w:tcW w:w="3257" w:type="dxa"/>
            <w:vAlign w:val="center"/>
          </w:tcPr>
          <w:p w14:paraId="4AA76608" w14:textId="3F85A811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Had at least one staff member who had received in-service training in diabetes services during the 24 months before the survey?</w:t>
            </w:r>
          </w:p>
        </w:tc>
        <w:tc>
          <w:tcPr>
            <w:tcW w:w="2913" w:type="dxa"/>
            <w:vAlign w:val="center"/>
          </w:tcPr>
          <w:p w14:paraId="130222C4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Had at least one staff member who</w:t>
            </w:r>
          </w:p>
          <w:p w14:paraId="53FC753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had received in-service training in CVD</w:t>
            </w:r>
          </w:p>
          <w:p w14:paraId="1729D224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services during the 24 months before the</w:t>
            </w:r>
          </w:p>
          <w:p w14:paraId="3A6F7F07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survey?</w:t>
            </w:r>
          </w:p>
        </w:tc>
      </w:tr>
      <w:tr w:rsidR="00E1043D" w:rsidRPr="00E1043D" w14:paraId="6F5A42CE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182F2D1" w14:textId="74B46451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G. Emergency transportation (ambulance)</w:t>
            </w:r>
          </w:p>
        </w:tc>
        <w:tc>
          <w:tcPr>
            <w:tcW w:w="3206" w:type="dxa"/>
            <w:vAlign w:val="center"/>
          </w:tcPr>
          <w:p w14:paraId="47AA256D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3257" w:type="dxa"/>
            <w:vAlign w:val="center"/>
          </w:tcPr>
          <w:p w14:paraId="656A96D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  <w:tc>
          <w:tcPr>
            <w:tcW w:w="2913" w:type="dxa"/>
            <w:vAlign w:val="center"/>
          </w:tcPr>
          <w:p w14:paraId="4529CAEA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Yes</w:t>
            </w:r>
          </w:p>
        </w:tc>
      </w:tr>
      <w:tr w:rsidR="00E1043D" w:rsidRPr="00E1043D" w14:paraId="21A1DA54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4C1C3D5" w14:textId="7F905F66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6" w:type="dxa"/>
            <w:vAlign w:val="center"/>
          </w:tcPr>
          <w:p w14:paraId="4882AAE7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3257" w:type="dxa"/>
            <w:vAlign w:val="center"/>
          </w:tcPr>
          <w:p w14:paraId="57E348BE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  <w:tc>
          <w:tcPr>
            <w:tcW w:w="2913" w:type="dxa"/>
            <w:vAlign w:val="center"/>
          </w:tcPr>
          <w:p w14:paraId="456A7F49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No</w:t>
            </w:r>
          </w:p>
        </w:tc>
      </w:tr>
      <w:tr w:rsidR="00E1043D" w:rsidRPr="00E1043D" w14:paraId="04EA777D" w14:textId="77777777" w:rsidTr="00E1043D">
        <w:trPr>
          <w:trHeight w:val="583"/>
        </w:trPr>
        <w:tc>
          <w:tcPr>
            <w:tcW w:w="3727" w:type="dxa"/>
            <w:vAlign w:val="center"/>
          </w:tcPr>
          <w:p w14:paraId="2CE32AE5" w14:textId="1999544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Please tell me if the following </w:t>
            </w:r>
            <w:r>
              <w:rPr>
                <w:rStyle w:val="MSGENFONTSTYLENAMETEMPLATEROLENUMBERMSGENFONTSTYLENAMEBYROLETEXT2MSGENFONTSTYLEMODIFERNAMEArial"/>
                <w:sz w:val="20"/>
                <w:szCs w:val="20"/>
              </w:rPr>
              <w:t>e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quipment</w:t>
            </w:r>
            <w:r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are available at this site today and is</w:t>
            </w:r>
            <w:r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functioning</w:t>
            </w:r>
          </w:p>
        </w:tc>
        <w:tc>
          <w:tcPr>
            <w:tcW w:w="3206" w:type="dxa"/>
            <w:vAlign w:val="center"/>
          </w:tcPr>
          <w:p w14:paraId="21F16B16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Does this facility have below-listed equipment?</w:t>
            </w:r>
          </w:p>
        </w:tc>
        <w:tc>
          <w:tcPr>
            <w:tcW w:w="3257" w:type="dxa"/>
            <w:vAlign w:val="center"/>
          </w:tcPr>
          <w:p w14:paraId="45A5E0F1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Does this facility have below-listed equipment?</w:t>
            </w:r>
          </w:p>
        </w:tc>
        <w:tc>
          <w:tcPr>
            <w:tcW w:w="2913" w:type="dxa"/>
            <w:vAlign w:val="center"/>
          </w:tcPr>
          <w:p w14:paraId="07B34F00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Does this facility have below-listed equipment?</w:t>
            </w:r>
          </w:p>
        </w:tc>
      </w:tr>
      <w:tr w:rsidR="00E1043D" w:rsidRPr="00E1043D" w14:paraId="6137BFB6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31F6AAA3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Blood pressure apparatus</w:t>
            </w:r>
          </w:p>
        </w:tc>
        <w:tc>
          <w:tcPr>
            <w:tcW w:w="3206" w:type="dxa"/>
            <w:vAlign w:val="center"/>
          </w:tcPr>
          <w:p w14:paraId="5EFCF9D8" w14:textId="0D911CD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Pr="00E1043D">
              <w:rPr>
                <w:rFonts w:ascii="Arial" w:hAnsi="Arial" w:cs="Arial"/>
                <w:sz w:val="20"/>
                <w:szCs w:val="20"/>
              </w:rPr>
              <w:t>Stethoscope</w:t>
            </w:r>
          </w:p>
        </w:tc>
        <w:tc>
          <w:tcPr>
            <w:tcW w:w="3257" w:type="dxa"/>
            <w:vAlign w:val="center"/>
          </w:tcPr>
          <w:p w14:paraId="2A09AA03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Blood pressure</w:t>
            </w:r>
          </w:p>
        </w:tc>
        <w:tc>
          <w:tcPr>
            <w:tcW w:w="2913" w:type="dxa"/>
            <w:vAlign w:val="center"/>
          </w:tcPr>
          <w:p w14:paraId="4FCC0710" w14:textId="77777777" w:rsidR="00E1043D" w:rsidRPr="00E1043D" w:rsidRDefault="00E1043D" w:rsidP="00E1043D">
            <w:pPr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Stethoscope</w:t>
            </w:r>
          </w:p>
        </w:tc>
      </w:tr>
      <w:tr w:rsidR="00E1043D" w:rsidRPr="00E1043D" w14:paraId="310ACD03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32C28D39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Stethoscope</w:t>
            </w:r>
          </w:p>
        </w:tc>
        <w:tc>
          <w:tcPr>
            <w:tcW w:w="3206" w:type="dxa"/>
            <w:vAlign w:val="center"/>
          </w:tcPr>
          <w:p w14:paraId="6CB090F5" w14:textId="7AA86BD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. Blood pressure</w:t>
            </w:r>
          </w:p>
        </w:tc>
        <w:tc>
          <w:tcPr>
            <w:tcW w:w="3257" w:type="dxa"/>
            <w:vAlign w:val="center"/>
          </w:tcPr>
          <w:p w14:paraId="4CB5EB42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Adult weighing scale</w:t>
            </w:r>
          </w:p>
        </w:tc>
        <w:tc>
          <w:tcPr>
            <w:tcW w:w="2913" w:type="dxa"/>
            <w:vAlign w:val="center"/>
          </w:tcPr>
          <w:p w14:paraId="7A0F1E50" w14:textId="77777777" w:rsidR="00E1043D" w:rsidRPr="00E1043D" w:rsidRDefault="00E1043D" w:rsidP="00E1043D">
            <w:pPr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Oxygen flow meter</w:t>
            </w:r>
          </w:p>
        </w:tc>
      </w:tr>
      <w:tr w:rsidR="00E1043D" w:rsidRPr="00E1043D" w14:paraId="0E2C5A7C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0667BFF0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Adult scale</w:t>
            </w:r>
          </w:p>
        </w:tc>
        <w:tc>
          <w:tcPr>
            <w:tcW w:w="3206" w:type="dxa"/>
            <w:vAlign w:val="center"/>
          </w:tcPr>
          <w:p w14:paraId="553B177A" w14:textId="4A8D18D1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. Adult weighing scale</w:t>
            </w:r>
          </w:p>
        </w:tc>
        <w:tc>
          <w:tcPr>
            <w:tcW w:w="3257" w:type="dxa"/>
            <w:vAlign w:val="center"/>
          </w:tcPr>
          <w:p w14:paraId="5700937D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Height board/stadiometer</w:t>
            </w:r>
          </w:p>
        </w:tc>
        <w:tc>
          <w:tcPr>
            <w:tcW w:w="2913" w:type="dxa"/>
            <w:vAlign w:val="center"/>
          </w:tcPr>
          <w:p w14:paraId="4C26F907" w14:textId="77777777" w:rsidR="00E1043D" w:rsidRPr="00E1043D" w:rsidRDefault="00E1043D" w:rsidP="00E1043D">
            <w:pPr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Spacers for inhalers</w:t>
            </w:r>
          </w:p>
        </w:tc>
      </w:tr>
      <w:tr w:rsidR="00E1043D" w:rsidRPr="00E1043D" w14:paraId="295963DB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569811D3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Infant scale</w:t>
            </w:r>
          </w:p>
        </w:tc>
        <w:tc>
          <w:tcPr>
            <w:tcW w:w="3206" w:type="dxa"/>
            <w:vAlign w:val="center"/>
          </w:tcPr>
          <w:p w14:paraId="22F0B022" w14:textId="5CF98513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. Oxygen</w:t>
            </w:r>
          </w:p>
        </w:tc>
        <w:tc>
          <w:tcPr>
            <w:tcW w:w="3257" w:type="dxa"/>
            <w:vAlign w:val="center"/>
          </w:tcPr>
          <w:p w14:paraId="06A1D216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Does this facility do below-listed testing?</w:t>
            </w:r>
          </w:p>
        </w:tc>
        <w:tc>
          <w:tcPr>
            <w:tcW w:w="2913" w:type="dxa"/>
            <w:vAlign w:val="center"/>
          </w:tcPr>
          <w:p w14:paraId="09053F48" w14:textId="77777777" w:rsidR="00E1043D" w:rsidRPr="00E1043D" w:rsidRDefault="00E1043D" w:rsidP="00E1043D">
            <w:pPr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Oxygen</w:t>
            </w:r>
          </w:p>
        </w:tc>
      </w:tr>
      <w:tr w:rsidR="00E1043D" w:rsidRPr="00E1043D" w14:paraId="415A9FF5" w14:textId="77777777" w:rsidTr="00E1043D">
        <w:trPr>
          <w:trHeight w:val="367"/>
        </w:trPr>
        <w:tc>
          <w:tcPr>
            <w:tcW w:w="3727" w:type="dxa"/>
            <w:vAlign w:val="center"/>
          </w:tcPr>
          <w:p w14:paraId="655892F6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E. Child scale</w:t>
            </w:r>
          </w:p>
        </w:tc>
        <w:tc>
          <w:tcPr>
            <w:tcW w:w="3206" w:type="dxa"/>
            <w:vAlign w:val="center"/>
          </w:tcPr>
          <w:p w14:paraId="317C3874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Are any of the following medicines for the management of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lastRenderedPageBreak/>
              <w:t>CVD available in the</w:t>
            </w:r>
          </w:p>
          <w:p w14:paraId="120ACF5F" w14:textId="058E9974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facility/location today?</w:t>
            </w:r>
          </w:p>
        </w:tc>
        <w:tc>
          <w:tcPr>
            <w:tcW w:w="3257" w:type="dxa"/>
            <w:vAlign w:val="center"/>
          </w:tcPr>
          <w:p w14:paraId="43C2277C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lastRenderedPageBreak/>
              <w:t>A. Blood glucose</w:t>
            </w:r>
          </w:p>
        </w:tc>
        <w:tc>
          <w:tcPr>
            <w:tcW w:w="2913" w:type="dxa"/>
            <w:vAlign w:val="center"/>
          </w:tcPr>
          <w:p w14:paraId="0A653B29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Are any of the following medicines for the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lastRenderedPageBreak/>
              <w:t>management of CRD available in the</w:t>
            </w:r>
          </w:p>
          <w:p w14:paraId="0A718DD3" w14:textId="689B4712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facility/location today?</w:t>
            </w:r>
          </w:p>
        </w:tc>
      </w:tr>
      <w:tr w:rsidR="00E1043D" w:rsidRPr="00E1043D" w14:paraId="6CD5A68B" w14:textId="77777777" w:rsidTr="00E1043D">
        <w:trPr>
          <w:trHeight w:val="198"/>
        </w:trPr>
        <w:tc>
          <w:tcPr>
            <w:tcW w:w="3727" w:type="dxa"/>
            <w:vAlign w:val="center"/>
          </w:tcPr>
          <w:p w14:paraId="4CB75EB5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lastRenderedPageBreak/>
              <w:t>F. Thermometer</w:t>
            </w:r>
          </w:p>
        </w:tc>
        <w:tc>
          <w:tcPr>
            <w:tcW w:w="3206" w:type="dxa"/>
            <w:vAlign w:val="center"/>
          </w:tcPr>
          <w:p w14:paraId="31B92464" w14:textId="4AA1AC6A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Amlodipine/nifedipine</w:t>
            </w:r>
          </w:p>
        </w:tc>
        <w:tc>
          <w:tcPr>
            <w:tcW w:w="3257" w:type="dxa"/>
            <w:vAlign w:val="center"/>
          </w:tcPr>
          <w:p w14:paraId="26B5D39E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Urine protein</w:t>
            </w:r>
          </w:p>
        </w:tc>
        <w:tc>
          <w:tcPr>
            <w:tcW w:w="2913" w:type="dxa"/>
            <w:vAlign w:val="center"/>
          </w:tcPr>
          <w:p w14:paraId="28840C39" w14:textId="280259B4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Salbutamol inhaler</w:t>
            </w:r>
          </w:p>
        </w:tc>
      </w:tr>
      <w:tr w:rsidR="00E1043D" w:rsidRPr="00E1043D" w14:paraId="647DA648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5B63196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G. Light source</w:t>
            </w:r>
          </w:p>
        </w:tc>
        <w:tc>
          <w:tcPr>
            <w:tcW w:w="3206" w:type="dxa"/>
            <w:vAlign w:val="center"/>
          </w:tcPr>
          <w:p w14:paraId="03D28ED1" w14:textId="37603DF8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Beta-blockers (atenolol)</w:t>
            </w:r>
          </w:p>
        </w:tc>
        <w:tc>
          <w:tcPr>
            <w:tcW w:w="3257" w:type="dxa"/>
            <w:vAlign w:val="center"/>
          </w:tcPr>
          <w:p w14:paraId="3FBD87D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Urine glucose</w:t>
            </w:r>
          </w:p>
        </w:tc>
        <w:tc>
          <w:tcPr>
            <w:tcW w:w="2913" w:type="dxa"/>
            <w:vAlign w:val="center"/>
          </w:tcPr>
          <w:p w14:paraId="651151D8" w14:textId="7D3811E6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Beclomethasone inhaler</w:t>
            </w:r>
          </w:p>
        </w:tc>
      </w:tr>
      <w:tr w:rsidR="00E1043D" w:rsidRPr="00E1043D" w14:paraId="7159E5D9" w14:textId="77777777" w:rsidTr="00E1043D">
        <w:trPr>
          <w:trHeight w:val="657"/>
        </w:trPr>
        <w:tc>
          <w:tcPr>
            <w:tcW w:w="3727" w:type="dxa"/>
            <w:vAlign w:val="center"/>
          </w:tcPr>
          <w:p w14:paraId="4360F7B1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The following standard precautions are</w:t>
            </w:r>
          </w:p>
          <w:p w14:paraId="7A0B0B7A" w14:textId="77777777" w:rsidR="00E1043D" w:rsidRPr="00E1043D" w:rsidRDefault="00E1043D" w:rsidP="00E1043D">
            <w:pPr>
              <w:pStyle w:val="MSGENFONTSTYLENAMETEMPLATEROLENUMBERMSGENFONTSTYLENAMEBYROLETEXT2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available at this site today?</w:t>
            </w:r>
          </w:p>
        </w:tc>
        <w:tc>
          <w:tcPr>
            <w:tcW w:w="3206" w:type="dxa"/>
            <w:vAlign w:val="center"/>
          </w:tcPr>
          <w:p w14:paraId="47F5FD11" w14:textId="0236164F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Aspirin</w:t>
            </w:r>
          </w:p>
        </w:tc>
        <w:tc>
          <w:tcPr>
            <w:tcW w:w="3257" w:type="dxa"/>
            <w:vAlign w:val="center"/>
          </w:tcPr>
          <w:p w14:paraId="42FA48CC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Are any of the following medicines for the management of diabetes available in the facility/location today?</w:t>
            </w:r>
          </w:p>
        </w:tc>
        <w:tc>
          <w:tcPr>
            <w:tcW w:w="2913" w:type="dxa"/>
            <w:vAlign w:val="center"/>
          </w:tcPr>
          <w:p w14:paraId="7FDA3616" w14:textId="6B1397A4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Prednisolone cap/tabs</w:t>
            </w:r>
          </w:p>
        </w:tc>
      </w:tr>
      <w:tr w:rsidR="00E1043D" w:rsidRPr="00E1043D" w14:paraId="58547C4A" w14:textId="77777777" w:rsidTr="00E1043D">
        <w:trPr>
          <w:trHeight w:val="265"/>
        </w:trPr>
        <w:tc>
          <w:tcPr>
            <w:tcW w:w="3727" w:type="dxa"/>
            <w:vAlign w:val="center"/>
          </w:tcPr>
          <w:p w14:paraId="20D3996A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Safe final disposal of sharps</w:t>
            </w:r>
          </w:p>
        </w:tc>
        <w:tc>
          <w:tcPr>
            <w:tcW w:w="3206" w:type="dxa"/>
            <w:vAlign w:val="center"/>
          </w:tcPr>
          <w:p w14:paraId="70B13A6B" w14:textId="7002858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Thiazide</w:t>
            </w:r>
          </w:p>
        </w:tc>
        <w:tc>
          <w:tcPr>
            <w:tcW w:w="3257" w:type="dxa"/>
            <w:vAlign w:val="center"/>
          </w:tcPr>
          <w:p w14:paraId="5A1AFC94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A. Metformin</w:t>
            </w:r>
          </w:p>
        </w:tc>
        <w:tc>
          <w:tcPr>
            <w:tcW w:w="2913" w:type="dxa"/>
            <w:vAlign w:val="center"/>
          </w:tcPr>
          <w:p w14:paraId="58588E35" w14:textId="69AD6EC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Hydrocortisone injection</w:t>
            </w:r>
          </w:p>
        </w:tc>
      </w:tr>
      <w:tr w:rsidR="00E1043D" w:rsidRPr="00E1043D" w14:paraId="5A185743" w14:textId="77777777" w:rsidTr="00E1043D">
        <w:trPr>
          <w:trHeight w:val="324"/>
        </w:trPr>
        <w:tc>
          <w:tcPr>
            <w:tcW w:w="3727" w:type="dxa"/>
            <w:vAlign w:val="center"/>
          </w:tcPr>
          <w:p w14:paraId="3C311872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B. Safe final disposal of infectious wastes</w:t>
            </w:r>
          </w:p>
        </w:tc>
        <w:tc>
          <w:tcPr>
            <w:tcW w:w="3206" w:type="dxa"/>
            <w:vAlign w:val="center"/>
          </w:tcPr>
          <w:p w14:paraId="4283A707" w14:textId="040F4031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4FAB9AAC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B. </w:t>
            </w:r>
            <w:proofErr w:type="spellStart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Glibenclamide</w:t>
            </w:r>
            <w:proofErr w:type="spellEnd"/>
          </w:p>
        </w:tc>
        <w:tc>
          <w:tcPr>
            <w:tcW w:w="2913" w:type="dxa"/>
            <w:vAlign w:val="center"/>
          </w:tcPr>
          <w:p w14:paraId="05599E3E" w14:textId="3D7FC06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E. Epinephrine injectable</w:t>
            </w:r>
          </w:p>
        </w:tc>
      </w:tr>
      <w:tr w:rsidR="00E1043D" w:rsidRPr="00E1043D" w14:paraId="01C164AD" w14:textId="77777777" w:rsidTr="00E1043D">
        <w:trPr>
          <w:trHeight w:val="240"/>
        </w:trPr>
        <w:tc>
          <w:tcPr>
            <w:tcW w:w="3727" w:type="dxa"/>
            <w:vAlign w:val="center"/>
          </w:tcPr>
          <w:p w14:paraId="72D87BA8" w14:textId="6F92CC14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C.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Appropriate storage of sharps waste</w:t>
            </w:r>
          </w:p>
        </w:tc>
        <w:tc>
          <w:tcPr>
            <w:tcW w:w="3206" w:type="dxa"/>
            <w:vAlign w:val="center"/>
          </w:tcPr>
          <w:p w14:paraId="760CBF75" w14:textId="581E3A7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6219ED34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C. Injectable insulin</w:t>
            </w:r>
          </w:p>
        </w:tc>
        <w:tc>
          <w:tcPr>
            <w:tcW w:w="2913" w:type="dxa"/>
            <w:vAlign w:val="center"/>
          </w:tcPr>
          <w:p w14:paraId="17ADCDEB" w14:textId="6AA70895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</w:p>
        </w:tc>
      </w:tr>
      <w:tr w:rsidR="00E1043D" w:rsidRPr="00E1043D" w14:paraId="4255E711" w14:textId="77777777" w:rsidTr="00E1043D">
        <w:trPr>
          <w:trHeight w:val="324"/>
        </w:trPr>
        <w:tc>
          <w:tcPr>
            <w:tcW w:w="3727" w:type="dxa"/>
            <w:vAlign w:val="center"/>
          </w:tcPr>
          <w:p w14:paraId="733FEC14" w14:textId="0678E539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D.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Appropriate storage of infectious waste</w:t>
            </w:r>
          </w:p>
        </w:tc>
        <w:tc>
          <w:tcPr>
            <w:tcW w:w="3206" w:type="dxa"/>
            <w:vAlign w:val="center"/>
          </w:tcPr>
          <w:p w14:paraId="7650B40D" w14:textId="1AB6D170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1184026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D. Injectable glucose solution</w:t>
            </w:r>
          </w:p>
        </w:tc>
        <w:tc>
          <w:tcPr>
            <w:tcW w:w="2913" w:type="dxa"/>
            <w:vAlign w:val="center"/>
          </w:tcPr>
          <w:p w14:paraId="6A61BB28" w14:textId="25013BA9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</w:p>
        </w:tc>
      </w:tr>
      <w:tr w:rsidR="00E1043D" w:rsidRPr="00E1043D" w14:paraId="07B9D962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48E427A" w14:textId="70F1AC65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E.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Disinfectant</w:t>
            </w:r>
          </w:p>
        </w:tc>
        <w:tc>
          <w:tcPr>
            <w:tcW w:w="3206" w:type="dxa"/>
            <w:vAlign w:val="center"/>
          </w:tcPr>
          <w:p w14:paraId="1099313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6001DE39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42B72957" w14:textId="3B5A7BB7" w:rsidR="00E1043D" w:rsidRPr="00E1043D" w:rsidRDefault="00E1043D" w:rsidP="00E1043D">
            <w:pPr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</w:p>
        </w:tc>
      </w:tr>
      <w:tr w:rsidR="00E1043D" w:rsidRPr="00E1043D" w14:paraId="7B97B949" w14:textId="77777777" w:rsidTr="00E1043D">
        <w:trPr>
          <w:trHeight w:val="198"/>
        </w:trPr>
        <w:tc>
          <w:tcPr>
            <w:tcW w:w="3727" w:type="dxa"/>
            <w:vAlign w:val="center"/>
          </w:tcPr>
          <w:p w14:paraId="7FD531DB" w14:textId="61C23D45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F.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Single-use, standard disposable or auto-disable syringes</w:t>
            </w:r>
          </w:p>
        </w:tc>
        <w:tc>
          <w:tcPr>
            <w:tcW w:w="3206" w:type="dxa"/>
            <w:vAlign w:val="center"/>
          </w:tcPr>
          <w:p w14:paraId="30E693AC" w14:textId="6B73102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8BC03BB" w14:textId="77777777" w:rsidR="00E1043D" w:rsidRPr="00E1043D" w:rsidRDefault="00E1043D" w:rsidP="00E1043D">
            <w:pPr>
              <w:pStyle w:val="MSGENFONTSTYLENAMETEMPLATEROLENUMBERMSGENFONTSTYLENAMEBYROLETEXT2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7FE7D30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531C1F7A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6AC2E91" w14:textId="701A739A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G.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Soap and running water or alcohol-based hand rub</w:t>
            </w:r>
          </w:p>
        </w:tc>
        <w:tc>
          <w:tcPr>
            <w:tcW w:w="3206" w:type="dxa"/>
            <w:vAlign w:val="center"/>
          </w:tcPr>
          <w:p w14:paraId="16832CB2" w14:textId="38408C3A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41566F19" w14:textId="77777777" w:rsidR="00E1043D" w:rsidRPr="00E1043D" w:rsidRDefault="00E1043D" w:rsidP="00E1043D">
            <w:pPr>
              <w:pStyle w:val="MSGENFONTSTYLENAMETEMPLATEROLENUMBERMSGENFONTSTYLENAMEBYROLETEXT2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2BF0E208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60F2BDE7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8F06B9A" w14:textId="672F67F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H.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Disposable latex gloves</w:t>
            </w:r>
          </w:p>
        </w:tc>
        <w:tc>
          <w:tcPr>
            <w:tcW w:w="3206" w:type="dxa"/>
            <w:vAlign w:val="center"/>
          </w:tcPr>
          <w:p w14:paraId="3A5CDC72" w14:textId="1F506CE8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781D1AA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A552ED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5BE9C294" w14:textId="77777777" w:rsidTr="00E1043D">
        <w:trPr>
          <w:trHeight w:val="198"/>
        </w:trPr>
        <w:tc>
          <w:tcPr>
            <w:tcW w:w="3727" w:type="dxa"/>
            <w:vAlign w:val="center"/>
          </w:tcPr>
          <w:p w14:paraId="5B6C31EA" w14:textId="7388AB5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I.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Guidelines on standard precautions</w:t>
            </w:r>
          </w:p>
        </w:tc>
        <w:tc>
          <w:tcPr>
            <w:tcW w:w="3206" w:type="dxa"/>
            <w:vAlign w:val="center"/>
          </w:tcPr>
          <w:p w14:paraId="60C3C688" w14:textId="6B6EBFF8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51A4382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240B2DD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31337ED1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31DA9A2F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The following laboratory capacity are</w:t>
            </w:r>
          </w:p>
          <w:p w14:paraId="2A59BE90" w14:textId="77777777" w:rsidR="00E1043D" w:rsidRPr="00E1043D" w:rsidRDefault="00E1043D" w:rsidP="00E1043D">
            <w:pPr>
              <w:pStyle w:val="MSGENFONTSTYLENAMETEMPLATEROLENUMBERMSGENFONTSTYLENAMEBYROLETEXT2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available at this site?</w:t>
            </w:r>
          </w:p>
        </w:tc>
        <w:tc>
          <w:tcPr>
            <w:tcW w:w="3206" w:type="dxa"/>
            <w:vAlign w:val="center"/>
          </w:tcPr>
          <w:p w14:paraId="4FF06AB6" w14:textId="55B2CCE0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553A9E22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44D16C45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331A9E6D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1F94D30C" w14:textId="7DE9003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A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Blood glucose test</w:t>
            </w:r>
          </w:p>
        </w:tc>
        <w:tc>
          <w:tcPr>
            <w:tcW w:w="3206" w:type="dxa"/>
            <w:vAlign w:val="center"/>
          </w:tcPr>
          <w:p w14:paraId="2B7132E6" w14:textId="476A93A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30BA7C98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7D4AA14A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7C6EFDB2" w14:textId="77777777" w:rsidTr="00E1043D">
        <w:trPr>
          <w:trHeight w:val="198"/>
        </w:trPr>
        <w:tc>
          <w:tcPr>
            <w:tcW w:w="3727" w:type="dxa"/>
            <w:vAlign w:val="center"/>
          </w:tcPr>
          <w:p w14:paraId="1F3C8FE5" w14:textId="3F33CB22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B.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Hemoglobin test</w:t>
            </w:r>
          </w:p>
        </w:tc>
        <w:tc>
          <w:tcPr>
            <w:tcW w:w="3206" w:type="dxa"/>
            <w:vAlign w:val="center"/>
          </w:tcPr>
          <w:p w14:paraId="716904ED" w14:textId="5EAF452F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64EEF5E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3E5C77D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7815C189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4907A082" w14:textId="4AEF5010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C.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HIV diagnostic capacity</w:t>
            </w:r>
          </w:p>
        </w:tc>
        <w:tc>
          <w:tcPr>
            <w:tcW w:w="3206" w:type="dxa"/>
            <w:vAlign w:val="center"/>
          </w:tcPr>
          <w:p w14:paraId="44A56508" w14:textId="04FDFBE9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821BA8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0FD7F9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AB35D7A" w14:textId="77777777" w:rsidTr="00E1043D">
        <w:trPr>
          <w:trHeight w:val="383"/>
        </w:trPr>
        <w:tc>
          <w:tcPr>
            <w:tcW w:w="3727" w:type="dxa"/>
            <w:vAlign w:val="center"/>
          </w:tcPr>
          <w:p w14:paraId="75AEAF9C" w14:textId="1842C86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D.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Malaria diagnostic capacity</w:t>
            </w:r>
          </w:p>
        </w:tc>
        <w:tc>
          <w:tcPr>
            <w:tcW w:w="3206" w:type="dxa"/>
            <w:vAlign w:val="center"/>
          </w:tcPr>
          <w:p w14:paraId="4993E3D7" w14:textId="1EB5D956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499885C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7B51C30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66C48FDB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1E15CFE3" w14:textId="5CEB16CE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ind w:right="2611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E.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Syphilis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RDT</w:t>
            </w:r>
          </w:p>
        </w:tc>
        <w:tc>
          <w:tcPr>
            <w:tcW w:w="3206" w:type="dxa"/>
            <w:vAlign w:val="center"/>
          </w:tcPr>
          <w:p w14:paraId="45D504A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81FE4D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1A9BD199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06EC2A7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1DCFA405" w14:textId="20CD544D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F.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Urine test for pregnancy</w:t>
            </w:r>
          </w:p>
        </w:tc>
        <w:tc>
          <w:tcPr>
            <w:tcW w:w="3206" w:type="dxa"/>
            <w:vAlign w:val="center"/>
          </w:tcPr>
          <w:p w14:paraId="41D4170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00843EC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C6882C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20384D7E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A1B66FB" w14:textId="35192519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G.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Urine dipstick- protein</w:t>
            </w:r>
          </w:p>
        </w:tc>
        <w:tc>
          <w:tcPr>
            <w:tcW w:w="3206" w:type="dxa"/>
            <w:vAlign w:val="center"/>
          </w:tcPr>
          <w:p w14:paraId="584A58F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3743D4E5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404B34E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582B448D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5D13FAC" w14:textId="0F5B7439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H.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Urine dipstick- glucose</w:t>
            </w:r>
          </w:p>
        </w:tc>
        <w:tc>
          <w:tcPr>
            <w:tcW w:w="3206" w:type="dxa"/>
            <w:vAlign w:val="center"/>
          </w:tcPr>
          <w:p w14:paraId="47846BC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3E28416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29630E6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70CDA11C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342E26F5" w14:textId="77777777" w:rsidR="00E1043D" w:rsidRPr="00E1043D" w:rsidRDefault="00E1043D" w:rsidP="00E1043D">
            <w:pPr>
              <w:pStyle w:val="MSGENFONTSTYLENAMETEMPLATEROLENUMBERMSGENFONTSTYLENAMEBYROLETEXT20"/>
              <w:shd w:val="clear" w:color="auto" w:fill="auto"/>
              <w:spacing w:line="240" w:lineRule="auto"/>
              <w:jc w:val="left"/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  <w:t>Essential medicines</w:t>
            </w:r>
          </w:p>
        </w:tc>
        <w:tc>
          <w:tcPr>
            <w:tcW w:w="3206" w:type="dxa"/>
            <w:vAlign w:val="center"/>
          </w:tcPr>
          <w:p w14:paraId="699957E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3ACD0DA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79240D2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78E91CAC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93D89E0" w14:textId="01924F89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Amitriptyline tablet</w:t>
            </w:r>
          </w:p>
        </w:tc>
        <w:tc>
          <w:tcPr>
            <w:tcW w:w="3206" w:type="dxa"/>
            <w:vAlign w:val="center"/>
          </w:tcPr>
          <w:p w14:paraId="78DF50BB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2A29078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0312879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734F6B5E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3518DE1A" w14:textId="11F28354" w:rsidR="00E1043D" w:rsidRPr="00E1043D" w:rsidRDefault="00E1043D" w:rsidP="00E1043D">
            <w:pPr>
              <w:pStyle w:val="ListParagraph"/>
              <w:numPr>
                <w:ilvl w:val="0"/>
                <w:numId w:val="3"/>
              </w:numPr>
              <w:ind w:left="240" w:hanging="270"/>
              <w:contextualSpacing w:val="0"/>
              <w:rPr>
                <w:rStyle w:val="MSGENFONTSTYLENAMETEMPLATEROLENUMBERMSGENFONTSTYLENAMEBYROLETEXT2MSGENFONTSTYLEMODIFERNAMEArial"/>
                <w:b/>
                <w:bCs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lastRenderedPageBreak/>
              <w:t>Amlodipine tablet or alternative calcium channel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blocker</w:t>
            </w:r>
          </w:p>
        </w:tc>
        <w:tc>
          <w:tcPr>
            <w:tcW w:w="3206" w:type="dxa"/>
            <w:vAlign w:val="center"/>
          </w:tcPr>
          <w:p w14:paraId="160D5E65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9EAFF18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748EA3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CED1EFE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1BAAB3CC" w14:textId="5C16FF4B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Amoxicillin syrup/suspension or dispersible tablet</w:t>
            </w:r>
          </w:p>
        </w:tc>
        <w:tc>
          <w:tcPr>
            <w:tcW w:w="3206" w:type="dxa"/>
            <w:vAlign w:val="center"/>
          </w:tcPr>
          <w:p w14:paraId="7EC0601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3532468A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4C8F85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64426281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FCABEE0" w14:textId="2FFD61CC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Amoxicillin tablet</w:t>
            </w:r>
          </w:p>
        </w:tc>
        <w:tc>
          <w:tcPr>
            <w:tcW w:w="3206" w:type="dxa"/>
            <w:vAlign w:val="center"/>
          </w:tcPr>
          <w:p w14:paraId="200997F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2B1739CB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3510E588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443C757E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1C9CF5F" w14:textId="0830D1EC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Ampicillin powder for injection</w:t>
            </w:r>
          </w:p>
        </w:tc>
        <w:tc>
          <w:tcPr>
            <w:tcW w:w="3206" w:type="dxa"/>
            <w:vAlign w:val="center"/>
          </w:tcPr>
          <w:p w14:paraId="1625478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2F36D679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5CEA929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6EF64AE0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5E743651" w14:textId="03568A74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proofErr w:type="spellStart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Beclometasone</w:t>
            </w:r>
            <w:proofErr w:type="spellEnd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inhaler</w:t>
            </w:r>
          </w:p>
        </w:tc>
        <w:tc>
          <w:tcPr>
            <w:tcW w:w="3206" w:type="dxa"/>
            <w:vAlign w:val="center"/>
          </w:tcPr>
          <w:p w14:paraId="2B54AF92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6AE04E5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3A29C1A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71C17B4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9A36A35" w14:textId="62699812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Ceftriaxone injection</w:t>
            </w:r>
          </w:p>
        </w:tc>
        <w:tc>
          <w:tcPr>
            <w:tcW w:w="3206" w:type="dxa"/>
            <w:vAlign w:val="center"/>
          </w:tcPr>
          <w:p w14:paraId="0D2E76C2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4A8E9B8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5BF2A7C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33604509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5BC5F8A8" w14:textId="7830BAAB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Enalapril tablet or alternative ACE inhibitor e.g. lisinopril, ramipril, perindopril</w:t>
            </w:r>
          </w:p>
        </w:tc>
        <w:tc>
          <w:tcPr>
            <w:tcW w:w="3206" w:type="dxa"/>
            <w:vAlign w:val="center"/>
          </w:tcPr>
          <w:p w14:paraId="54E11B9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5AEBA85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1DA739C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4E3DB783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F453786" w14:textId="1860D7FD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Fluoxetine tablet</w:t>
            </w:r>
          </w:p>
        </w:tc>
        <w:tc>
          <w:tcPr>
            <w:tcW w:w="3206" w:type="dxa"/>
            <w:vAlign w:val="center"/>
          </w:tcPr>
          <w:p w14:paraId="6D6FCD91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752E3539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08BCCE29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3CD2098A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30B5F468" w14:textId="0ABBC936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Gentamicin injection</w:t>
            </w:r>
          </w:p>
        </w:tc>
        <w:tc>
          <w:tcPr>
            <w:tcW w:w="3206" w:type="dxa"/>
            <w:vAlign w:val="center"/>
          </w:tcPr>
          <w:p w14:paraId="4F6E0F2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4C471431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5DDE864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2057476C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0C4D25D" w14:textId="0F39FE88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proofErr w:type="spellStart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Glibenclamide</w:t>
            </w:r>
            <w:proofErr w:type="spellEnd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tablet</w:t>
            </w:r>
          </w:p>
        </w:tc>
        <w:tc>
          <w:tcPr>
            <w:tcW w:w="3206" w:type="dxa"/>
            <w:vAlign w:val="center"/>
          </w:tcPr>
          <w:p w14:paraId="79C734D0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6A421981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04D9532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534384A4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4F5BCEAE" w14:textId="52A33E3F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Ibuprofen tablet</w:t>
            </w:r>
          </w:p>
        </w:tc>
        <w:tc>
          <w:tcPr>
            <w:tcW w:w="3206" w:type="dxa"/>
            <w:vAlign w:val="center"/>
          </w:tcPr>
          <w:p w14:paraId="1014B7E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05DF4EAB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2D9A95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441FA7B9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0446D54" w14:textId="56EFDE37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Insulin regular injection</w:t>
            </w:r>
          </w:p>
        </w:tc>
        <w:tc>
          <w:tcPr>
            <w:tcW w:w="3206" w:type="dxa"/>
            <w:vAlign w:val="center"/>
          </w:tcPr>
          <w:p w14:paraId="3C2322FB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2B01CD81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7F358AED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2EFAFC1F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D724757" w14:textId="120D09D7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Metformin tablet</w:t>
            </w:r>
          </w:p>
        </w:tc>
        <w:tc>
          <w:tcPr>
            <w:tcW w:w="3206" w:type="dxa"/>
            <w:vAlign w:val="center"/>
          </w:tcPr>
          <w:p w14:paraId="742793F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2D656ABD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26BCAB0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295A5F6C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6DA70867" w14:textId="623EB399" w:rsidR="00E1043D" w:rsidRPr="00E1043D" w:rsidRDefault="00E1043D" w:rsidP="00E1043D">
            <w:pPr>
              <w:ind w:left="75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Omeprazole tablet or alternative such as</w:t>
            </w:r>
            <w:r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 </w:t>
            </w: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pantoprazole, rabeprazole</w:t>
            </w:r>
          </w:p>
        </w:tc>
        <w:tc>
          <w:tcPr>
            <w:tcW w:w="3206" w:type="dxa"/>
            <w:vAlign w:val="center"/>
          </w:tcPr>
          <w:p w14:paraId="3BFA3AC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09AD9261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2D53B8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A1AC91B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0B0B8BDA" w14:textId="374CE2DF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Oral Rehydration Solution (ORS)</w:t>
            </w:r>
          </w:p>
        </w:tc>
        <w:tc>
          <w:tcPr>
            <w:tcW w:w="3206" w:type="dxa"/>
            <w:vAlign w:val="center"/>
          </w:tcPr>
          <w:p w14:paraId="5500E6F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1EA9511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099DF5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506A9C87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40A1CDE0" w14:textId="24BEC935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Paracetamol tab/injection</w:t>
            </w:r>
          </w:p>
        </w:tc>
        <w:tc>
          <w:tcPr>
            <w:tcW w:w="3206" w:type="dxa"/>
            <w:vAlign w:val="center"/>
          </w:tcPr>
          <w:p w14:paraId="1A63E5A4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056D813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550232FB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1E6FC140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2503BC9D" w14:textId="2EA40BEC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Salbutamol tab or inhaler</w:t>
            </w:r>
          </w:p>
        </w:tc>
        <w:tc>
          <w:tcPr>
            <w:tcW w:w="3206" w:type="dxa"/>
            <w:vAlign w:val="center"/>
          </w:tcPr>
          <w:p w14:paraId="1B679726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701E448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5438B475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0D256EEA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4055786F" w14:textId="147D0E6A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 xml:space="preserve">Simvastatin tablet or other statin e.g. atorvastatin, pravastatin, </w:t>
            </w:r>
            <w:proofErr w:type="spellStart"/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fluvastatin</w:t>
            </w:r>
            <w:proofErr w:type="spellEnd"/>
          </w:p>
        </w:tc>
        <w:tc>
          <w:tcPr>
            <w:tcW w:w="3206" w:type="dxa"/>
            <w:vAlign w:val="center"/>
          </w:tcPr>
          <w:p w14:paraId="29FA1F6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7B938D87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66A96F73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043D" w:rsidRPr="00E1043D" w14:paraId="6B0A354F" w14:textId="77777777" w:rsidTr="00E1043D">
        <w:trPr>
          <w:trHeight w:val="183"/>
        </w:trPr>
        <w:tc>
          <w:tcPr>
            <w:tcW w:w="3727" w:type="dxa"/>
            <w:vAlign w:val="center"/>
          </w:tcPr>
          <w:p w14:paraId="701CBC34" w14:textId="0D05220F" w:rsidR="00E1043D" w:rsidRPr="00E1043D" w:rsidRDefault="00E1043D" w:rsidP="00E1043D">
            <w:pPr>
              <w:pStyle w:val="MSGENFONTSTYLENAMETEMPLATEROLENUMBERMSGENFONTSTYLENAMEBYROLETEXT20"/>
              <w:numPr>
                <w:ilvl w:val="0"/>
                <w:numId w:val="3"/>
              </w:numPr>
              <w:shd w:val="clear" w:color="auto" w:fill="auto"/>
              <w:spacing w:line="240" w:lineRule="auto"/>
              <w:ind w:left="240" w:hanging="270"/>
              <w:jc w:val="left"/>
              <w:rPr>
                <w:rStyle w:val="MSGENFONTSTYLENAMETEMPLATEROLENUMBERMSGENFONTSTYLENAMEBYROLETEXT2MSGENFONTSTYLEMODIFERNAMEArial"/>
                <w:sz w:val="20"/>
                <w:szCs w:val="20"/>
              </w:rPr>
            </w:pPr>
            <w:r w:rsidRPr="00E1043D">
              <w:rPr>
                <w:rStyle w:val="MSGENFONTSTYLENAMETEMPLATEROLENUMBERMSGENFONTSTYLENAMEBYROLETEXT2MSGENFONTSTYLEMODIFERNAMEArial"/>
                <w:sz w:val="20"/>
                <w:szCs w:val="20"/>
              </w:rPr>
              <w:t>Zinc sulphate tab</w:t>
            </w:r>
          </w:p>
        </w:tc>
        <w:tc>
          <w:tcPr>
            <w:tcW w:w="3206" w:type="dxa"/>
            <w:vAlign w:val="center"/>
          </w:tcPr>
          <w:p w14:paraId="196D15BF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7" w:type="dxa"/>
            <w:vAlign w:val="center"/>
          </w:tcPr>
          <w:p w14:paraId="08E807CC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3" w:type="dxa"/>
            <w:vAlign w:val="center"/>
          </w:tcPr>
          <w:p w14:paraId="487FD48E" w14:textId="77777777" w:rsidR="00E1043D" w:rsidRPr="00E1043D" w:rsidRDefault="00E1043D" w:rsidP="00E1043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1A1280" w14:textId="77777777" w:rsidR="002F692E" w:rsidRPr="00041F6E" w:rsidRDefault="002F692E" w:rsidP="002F692E">
      <w:pPr>
        <w:rPr>
          <w:b/>
          <w:sz w:val="32"/>
          <w:szCs w:val="32"/>
          <w:lang w:val="en-AU"/>
        </w:rPr>
      </w:pPr>
    </w:p>
    <w:p w14:paraId="194482E8" w14:textId="77777777" w:rsidR="00EA79CD" w:rsidRDefault="00EA79CD"/>
    <w:sectPr w:rsidR="00EA79CD" w:rsidSect="002F69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61405"/>
    <w:multiLevelType w:val="hybridMultilevel"/>
    <w:tmpl w:val="784444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113ED"/>
    <w:multiLevelType w:val="hybridMultilevel"/>
    <w:tmpl w:val="95461496"/>
    <w:lvl w:ilvl="0" w:tplc="11681748">
      <w:start w:val="1"/>
      <w:numFmt w:val="upperLetter"/>
      <w:lvlText w:val="%1."/>
      <w:lvlJc w:val="left"/>
      <w:pPr>
        <w:ind w:left="600" w:hanging="360"/>
      </w:pPr>
      <w:rPr>
        <w:rFonts w:ascii="Arial" w:hAnsi="Arial" w:cs="Arial"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79EE7858"/>
    <w:multiLevelType w:val="hybridMultilevel"/>
    <w:tmpl w:val="D6B81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457"/>
    <w:rsid w:val="001801C7"/>
    <w:rsid w:val="001C09E0"/>
    <w:rsid w:val="002F692E"/>
    <w:rsid w:val="00943457"/>
    <w:rsid w:val="00A2792D"/>
    <w:rsid w:val="00A47136"/>
    <w:rsid w:val="00D47F32"/>
    <w:rsid w:val="00E1043D"/>
    <w:rsid w:val="00EA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578B4"/>
  <w15:chartTrackingRefBased/>
  <w15:docId w15:val="{1C8F837C-199E-4DB3-91D1-0D3DB9961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92E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692E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NUMBERMSGENFONTSTYLENAMEBYROLETEXT2MSGENFONTSTYLEMODIFERNAMEArial">
    <w:name w:val="MSG_EN_FONT_STYLE_NAME_TEMPLATE_ROLE_NUMBER MSG_EN_FONT_STYLE_NAME_BY_ROLE_TEXT 2 + MSG_EN_FONT_STYLE_MODIFER_NAME Arial"/>
    <w:aliases w:val="MSG_EN_FONT_STYLE_MODIFER_SIZE 8.5,MSG_EN_FONT_STYLE_MODIFER_BOLD,MSG_EN_FONT_STYLE_MODIFER_ITALIC"/>
    <w:basedOn w:val="DefaultParagraphFont"/>
    <w:rsid w:val="002F692E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DefaultParagraphFont"/>
    <w:link w:val="MSGENFONTSTYLENAMETEMPLATEROLENUMBERMSGENFONTSTYLENAMEBYROLETEXT20"/>
    <w:rsid w:val="002F692E"/>
    <w:rPr>
      <w:sz w:val="19"/>
      <w:szCs w:val="19"/>
      <w:shd w:val="clear" w:color="auto" w:fill="FFFFFF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Normal"/>
    <w:link w:val="MSGENFONTSTYLENAMETEMPLATEROLENUMBERMSGENFONTSTYLENAMEBYROLETEXT2"/>
    <w:rsid w:val="002F692E"/>
    <w:pPr>
      <w:widowControl w:val="0"/>
      <w:shd w:val="clear" w:color="auto" w:fill="FFFFFF"/>
      <w:spacing w:line="240" w:lineRule="exact"/>
      <w:jc w:val="both"/>
    </w:pPr>
    <w:rPr>
      <w:rFonts w:asciiTheme="minorHAnsi" w:hAnsiTheme="minorHAnsi" w:cstheme="minorBidi"/>
      <w:sz w:val="19"/>
      <w:szCs w:val="19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713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7136"/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71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Bipin Adhikari</dc:creator>
  <cp:keywords/>
  <dc:description/>
  <cp:lastModifiedBy>UMES G</cp:lastModifiedBy>
  <cp:revision>6</cp:revision>
  <dcterms:created xsi:type="dcterms:W3CDTF">2019-09-20T01:34:00Z</dcterms:created>
  <dcterms:modified xsi:type="dcterms:W3CDTF">2020-01-15T16:41:00Z</dcterms:modified>
</cp:coreProperties>
</file>