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54C" w:rsidRPr="000F5ADB" w:rsidRDefault="0080454C" w:rsidP="0080454C">
      <w:pPr>
        <w:spacing w:line="360" w:lineRule="auto"/>
        <w:rPr>
          <w:rFonts w:ascii="Arial" w:hAnsi="Arial" w:cs="Arial"/>
        </w:rPr>
      </w:pPr>
      <w:bookmarkStart w:id="0" w:name="_GoBack"/>
      <w:bookmarkEnd w:id="0"/>
      <w:r w:rsidRPr="000F5ADB">
        <w:rPr>
          <w:rFonts w:ascii="Arial" w:hAnsi="Arial" w:cs="Arial"/>
          <w:b/>
        </w:rPr>
        <w:t>Supplementary table 1:</w:t>
      </w:r>
      <w:r w:rsidRPr="000F5ADB">
        <w:rPr>
          <w:rFonts w:ascii="Arial" w:hAnsi="Arial" w:cs="Arial"/>
        </w:rPr>
        <w:t xml:space="preserve"> </w:t>
      </w:r>
      <w:proofErr w:type="spellStart"/>
      <w:r w:rsidRPr="000F5ADB">
        <w:rPr>
          <w:rFonts w:ascii="Arial" w:hAnsi="Arial" w:cs="Arial"/>
        </w:rPr>
        <w:t>Triggerlist</w:t>
      </w:r>
      <w:proofErr w:type="spellEnd"/>
      <w:r w:rsidRPr="000F5ADB">
        <w:rPr>
          <w:rFonts w:ascii="Arial" w:hAnsi="Arial" w:cs="Arial"/>
        </w:rPr>
        <w:t xml:space="preserve"> </w:t>
      </w:r>
      <w:r w:rsidRPr="000F5ADB">
        <w:rPr>
          <w:rFonts w:ascii="Arial" w:hAnsi="Arial" w:cs="Arial"/>
          <w:color w:val="000000"/>
        </w:rPr>
        <w:t>from the Dutch guideline “Polypharmacy in the older patient”.</w:t>
      </w:r>
    </w:p>
    <w:tbl>
      <w:tblPr>
        <w:tblStyle w:val="Onopgemaaktetabel2"/>
        <w:tblW w:w="9936" w:type="dxa"/>
        <w:tblLook w:val="06A0" w:firstRow="1" w:lastRow="0" w:firstColumn="1" w:lastColumn="0" w:noHBand="1" w:noVBand="1"/>
      </w:tblPr>
      <w:tblGrid>
        <w:gridCol w:w="5108"/>
        <w:gridCol w:w="4828"/>
      </w:tblGrid>
      <w:tr w:rsidR="0080454C" w:rsidRPr="00802D89" w:rsidTr="00E27B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Trigger (adverse clinical event)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Often involved medication</w:t>
            </w:r>
          </w:p>
        </w:tc>
      </w:tr>
      <w:tr w:rsidR="0080454C" w:rsidRPr="00802D89" w:rsidTr="00E27B1B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Fracture / fall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fr-FR"/>
              </w:rPr>
            </w:pPr>
            <w:proofErr w:type="spellStart"/>
            <w:r w:rsidRPr="000F5ADB">
              <w:rPr>
                <w:rFonts w:ascii="Arial" w:hAnsi="Arial" w:cs="Arial"/>
                <w:lang w:val="fr-FR"/>
              </w:rPr>
              <w:t>Psychotropic</w:t>
            </w:r>
            <w:proofErr w:type="spellEnd"/>
            <w:r w:rsidRPr="000F5ADB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0F5ADB">
              <w:rPr>
                <w:rFonts w:ascii="Arial" w:hAnsi="Arial" w:cs="Arial"/>
                <w:lang w:val="fr-FR"/>
              </w:rPr>
              <w:t>medication</w:t>
            </w:r>
            <w:proofErr w:type="spellEnd"/>
            <w:r w:rsidRPr="000F5ADB">
              <w:rPr>
                <w:rFonts w:ascii="Arial" w:hAnsi="Arial" w:cs="Arial"/>
                <w:lang w:val="fr-FR"/>
              </w:rPr>
              <w:t xml:space="preserve"> (</w:t>
            </w:r>
            <w:proofErr w:type="spellStart"/>
            <w:r w:rsidRPr="000F5ADB">
              <w:rPr>
                <w:rFonts w:ascii="Arial" w:hAnsi="Arial" w:cs="Arial"/>
                <w:lang w:val="fr-FR"/>
              </w:rPr>
              <w:t>falls</w:t>
            </w:r>
            <w:proofErr w:type="spellEnd"/>
            <w:r w:rsidRPr="000F5ADB">
              <w:rPr>
                <w:rFonts w:ascii="Arial" w:hAnsi="Arial" w:cs="Arial"/>
                <w:lang w:val="fr-FR"/>
              </w:rPr>
              <w:t xml:space="preserve">) / </w:t>
            </w:r>
            <w:proofErr w:type="spellStart"/>
            <w:r w:rsidRPr="000F5ADB">
              <w:rPr>
                <w:rFonts w:ascii="Arial" w:hAnsi="Arial" w:cs="Arial"/>
                <w:lang w:val="fr-FR"/>
              </w:rPr>
              <w:t>corticosteroids</w:t>
            </w:r>
            <w:proofErr w:type="spellEnd"/>
            <w:r w:rsidRPr="000F5ADB">
              <w:rPr>
                <w:rFonts w:ascii="Arial" w:hAnsi="Arial" w:cs="Arial"/>
                <w:lang w:val="fr-FR"/>
              </w:rPr>
              <w:t xml:space="preserve">/ </w:t>
            </w:r>
            <w:proofErr w:type="spellStart"/>
            <w:r w:rsidRPr="000F5ADB">
              <w:rPr>
                <w:rFonts w:ascii="Arial" w:hAnsi="Arial" w:cs="Arial"/>
                <w:lang w:val="fr-FR"/>
              </w:rPr>
              <w:t>antihypertensive</w:t>
            </w:r>
            <w:proofErr w:type="spellEnd"/>
            <w:r w:rsidRPr="000F5ADB">
              <w:rPr>
                <w:rFonts w:ascii="Arial" w:hAnsi="Arial" w:cs="Arial"/>
                <w:lang w:val="fr-FR"/>
              </w:rPr>
              <w:t xml:space="preserve"> </w:t>
            </w:r>
            <w:proofErr w:type="spellStart"/>
            <w:r w:rsidRPr="000F5ADB">
              <w:rPr>
                <w:rFonts w:ascii="Arial" w:hAnsi="Arial" w:cs="Arial"/>
                <w:lang w:val="fr-FR"/>
              </w:rPr>
              <w:t>drugs</w:t>
            </w:r>
            <w:proofErr w:type="spellEnd"/>
          </w:p>
        </w:tc>
      </w:tr>
      <w:tr w:rsidR="0080454C" w:rsidRPr="00802D89" w:rsidTr="00E27B1B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Collapse / hypotension / dizziness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 xml:space="preserve">Cardiac medication (antihypertensive drugs and </w:t>
            </w:r>
            <w:proofErr w:type="spellStart"/>
            <w:r w:rsidRPr="000F5ADB">
              <w:rPr>
                <w:rFonts w:ascii="Arial" w:hAnsi="Arial" w:cs="Arial"/>
                <w:lang w:val="en-US"/>
              </w:rPr>
              <w:t>antiarrhytmics</w:t>
            </w:r>
            <w:proofErr w:type="spellEnd"/>
            <w:r w:rsidRPr="000F5ADB">
              <w:rPr>
                <w:rFonts w:ascii="Arial" w:hAnsi="Arial" w:cs="Arial"/>
                <w:lang w:val="en-US"/>
              </w:rPr>
              <w:t>) / psychotropic medication</w:t>
            </w:r>
          </w:p>
        </w:tc>
      </w:tr>
      <w:tr w:rsidR="0080454C" w:rsidRPr="00802D89" w:rsidTr="00E27B1B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 xml:space="preserve">Bleeding (GI tract) / </w:t>
            </w:r>
            <w:proofErr w:type="spellStart"/>
            <w:r w:rsidRPr="000F5ADB">
              <w:rPr>
                <w:rFonts w:ascii="Arial" w:hAnsi="Arial" w:cs="Arial"/>
                <w:lang w:val="en-US"/>
              </w:rPr>
              <w:t>supratherapeutic</w:t>
            </w:r>
            <w:proofErr w:type="spellEnd"/>
            <w:r w:rsidRPr="000F5ADB">
              <w:rPr>
                <w:rFonts w:ascii="Arial" w:hAnsi="Arial" w:cs="Arial"/>
                <w:lang w:val="en-US"/>
              </w:rPr>
              <w:t xml:space="preserve"> INR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Anticoagulants</w:t>
            </w:r>
          </w:p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Antiplatelet drugs</w:t>
            </w:r>
          </w:p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NSAID</w:t>
            </w:r>
          </w:p>
        </w:tc>
      </w:tr>
      <w:tr w:rsidR="0080454C" w:rsidRPr="00802D89" w:rsidTr="00E27B1B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Electrolyte imbalance / dehydration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 xml:space="preserve">Diuretics, </w:t>
            </w:r>
            <w:proofErr w:type="spellStart"/>
            <w:r w:rsidRPr="000F5ADB">
              <w:rPr>
                <w:rFonts w:ascii="Arial" w:hAnsi="Arial" w:cs="Arial"/>
                <w:lang w:val="en-US"/>
              </w:rPr>
              <w:t>ACEi</w:t>
            </w:r>
            <w:proofErr w:type="spellEnd"/>
            <w:r w:rsidRPr="000F5ADB">
              <w:rPr>
                <w:rFonts w:ascii="Arial" w:hAnsi="Arial" w:cs="Arial"/>
                <w:lang w:val="en-US"/>
              </w:rPr>
              <w:t>, AII-blocker, NSAID, antidepressants</w:t>
            </w:r>
          </w:p>
        </w:tc>
      </w:tr>
      <w:tr w:rsidR="0080454C" w:rsidRPr="00802D89" w:rsidTr="00E27B1B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Renal insufficiency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proofErr w:type="spellStart"/>
            <w:r w:rsidRPr="000F5ADB">
              <w:rPr>
                <w:rFonts w:ascii="Arial" w:hAnsi="Arial" w:cs="Arial"/>
                <w:lang w:val="en-US"/>
              </w:rPr>
              <w:t>ACEi</w:t>
            </w:r>
            <w:proofErr w:type="spellEnd"/>
            <w:r w:rsidRPr="000F5ADB">
              <w:rPr>
                <w:rFonts w:ascii="Arial" w:hAnsi="Arial" w:cs="Arial"/>
                <w:lang w:val="en-US"/>
              </w:rPr>
              <w:t>, AII-blocker, NSAID</w:t>
            </w:r>
          </w:p>
        </w:tc>
      </w:tr>
      <w:tr w:rsidR="0080454C" w:rsidRPr="00802D89" w:rsidTr="00E27B1B">
        <w:trPr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 xml:space="preserve">Hypo- or </w:t>
            </w:r>
            <w:proofErr w:type="spellStart"/>
            <w:r w:rsidRPr="000F5ADB">
              <w:rPr>
                <w:rFonts w:ascii="Arial" w:hAnsi="Arial" w:cs="Arial"/>
                <w:lang w:val="en-US"/>
              </w:rPr>
              <w:t>hyperglycaemia</w:t>
            </w:r>
            <w:proofErr w:type="spellEnd"/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Insulin / oral antidiabetics, Corticosteroids</w:t>
            </w:r>
          </w:p>
        </w:tc>
      </w:tr>
      <w:tr w:rsidR="0080454C" w:rsidRPr="00802D89" w:rsidTr="00E27B1B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Heart failure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NSAID</w:t>
            </w:r>
          </w:p>
        </w:tc>
      </w:tr>
      <w:tr w:rsidR="0080454C" w:rsidRPr="00802D89" w:rsidTr="00E27B1B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Obstipation / ileus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Opioids / calcium blockers</w:t>
            </w:r>
          </w:p>
        </w:tc>
      </w:tr>
      <w:tr w:rsidR="0080454C" w:rsidRPr="00802D89" w:rsidTr="00E27B1B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Vomiting/ diarrhea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Antibiotics</w:t>
            </w:r>
          </w:p>
        </w:tc>
      </w:tr>
      <w:tr w:rsidR="0080454C" w:rsidRPr="00802D89" w:rsidTr="00E27B1B">
        <w:trPr>
          <w:trHeight w:val="1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8" w:type="dxa"/>
          </w:tcPr>
          <w:p w:rsidR="0080454C" w:rsidRPr="000F5ADB" w:rsidRDefault="0080454C" w:rsidP="00E27B1B">
            <w:pPr>
              <w:spacing w:line="360" w:lineRule="auto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 xml:space="preserve">Delirium/ confusion / drowsiness </w:t>
            </w:r>
          </w:p>
        </w:tc>
        <w:tc>
          <w:tcPr>
            <w:tcW w:w="4828" w:type="dxa"/>
          </w:tcPr>
          <w:p w:rsidR="0080454C" w:rsidRPr="000F5ADB" w:rsidRDefault="0080454C" w:rsidP="00E27B1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0F5ADB">
              <w:rPr>
                <w:rFonts w:ascii="Arial" w:hAnsi="Arial" w:cs="Arial"/>
                <w:lang w:val="en-US"/>
              </w:rPr>
              <w:t>Psychotropic medication / cardiac medication /</w:t>
            </w:r>
            <w:r w:rsidRPr="00703161">
              <w:rPr>
                <w:rFonts w:ascii="Arial" w:hAnsi="Arial" w:cs="Arial"/>
                <w:lang w:val="en-US"/>
              </w:rPr>
              <w:t xml:space="preserve"> </w:t>
            </w:r>
            <w:r w:rsidRPr="000F5ADB">
              <w:rPr>
                <w:rFonts w:ascii="Arial" w:hAnsi="Arial" w:cs="Arial"/>
                <w:lang w:val="en-US"/>
              </w:rPr>
              <w:t>medication for micturition complaints/ benzodiazepines</w:t>
            </w:r>
          </w:p>
        </w:tc>
      </w:tr>
    </w:tbl>
    <w:p w:rsidR="00A12A13" w:rsidRDefault="00EC4ADD"/>
    <w:sectPr w:rsidR="00A12A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4C"/>
    <w:rsid w:val="00662F4E"/>
    <w:rsid w:val="0080454C"/>
    <w:rsid w:val="00B821BE"/>
    <w:rsid w:val="00E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17D99-66CF-4726-BCED-1877EBFF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0454C"/>
    <w:pPr>
      <w:spacing w:line="480" w:lineRule="auto"/>
    </w:pPr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8045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Linkens A.E.M.J.H. (Aimee)</dc:creator>
  <cp:keywords/>
  <dc:description/>
  <cp:lastModifiedBy>Linkens A.E.M.J.H. (Aimee)</cp:lastModifiedBy>
  <cp:revision>2</cp:revision>
  <dcterms:created xsi:type="dcterms:W3CDTF">2022-04-13T18:44:00Z</dcterms:created>
  <dcterms:modified xsi:type="dcterms:W3CDTF">2022-04-13T18:44:00Z</dcterms:modified>
</cp:coreProperties>
</file>