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DC3241" w14:textId="77777777" w:rsidR="009D133B" w:rsidRDefault="0067267D">
      <w:pPr>
        <w:rPr>
          <w:b/>
          <w:sz w:val="32"/>
          <w:szCs w:val="32"/>
        </w:rPr>
      </w:pPr>
      <w:r>
        <w:rPr>
          <w:b/>
          <w:sz w:val="32"/>
          <w:szCs w:val="32"/>
        </w:rPr>
        <w:t>Appendix: Reproducibility in the UK Biobank of Genome-Wide Significant Signals Discovered in Earlier Genome-wide Association Studies</w:t>
      </w:r>
    </w:p>
    <w:p w14:paraId="02F4D78E" w14:textId="77777777" w:rsidR="00F60A38" w:rsidRDefault="00F60A38" w:rsidP="00F60A38">
      <w:pPr>
        <w:rPr>
          <w:vertAlign w:val="superscript"/>
        </w:rPr>
      </w:pPr>
      <w:r>
        <w:t xml:space="preserve">Jack W. </w:t>
      </w:r>
      <w:proofErr w:type="gramStart"/>
      <w:r>
        <w:t>O’Sullivan,*</w:t>
      </w:r>
      <w:proofErr w:type="gramEnd"/>
      <w:r>
        <w:rPr>
          <w:vertAlign w:val="superscript"/>
        </w:rPr>
        <w:t>1,2</w:t>
      </w:r>
      <w:r>
        <w:t xml:space="preserve"> and John P. A. Ioannidis</w:t>
      </w:r>
      <w:r>
        <w:rPr>
          <w:vertAlign w:val="superscript"/>
        </w:rPr>
        <w:t>2,3</w:t>
      </w:r>
    </w:p>
    <w:p w14:paraId="05FE1218" w14:textId="77777777" w:rsidR="00F60A38" w:rsidRDefault="00F60A38" w:rsidP="00F60A38"/>
    <w:p w14:paraId="7F08DC56" w14:textId="77777777" w:rsidR="00F60A38" w:rsidRDefault="00F60A38" w:rsidP="00F60A38">
      <w:r>
        <w:t>1 Division of Cardiovascular Medicine, Stanford University, Stanford, California, USA</w:t>
      </w:r>
    </w:p>
    <w:p w14:paraId="11F9DA3A" w14:textId="77777777" w:rsidR="00F60A38" w:rsidRDefault="00F60A38" w:rsidP="00F60A38">
      <w:r>
        <w:t>2 Meta-Research Innovation Center at Stanford (METRICS), Stanford University, Stanford, California, USA</w:t>
      </w:r>
    </w:p>
    <w:p w14:paraId="12B2451D" w14:textId="05A8861B" w:rsidR="00F60A38" w:rsidRDefault="00F60A38" w:rsidP="00F60A38">
      <w:r>
        <w:t>3 Departments of Medicine, of Epidemiology and Population Health, of Biomedical Data Science, and of Statistics, Stanford University, Stanford, California, USA</w:t>
      </w:r>
    </w:p>
    <w:p w14:paraId="5C121A50" w14:textId="77777777" w:rsidR="00F60A38" w:rsidRDefault="00F60A38" w:rsidP="00F60A38"/>
    <w:p w14:paraId="3D88526B" w14:textId="77777777" w:rsidR="00F60A38" w:rsidRDefault="00F60A38" w:rsidP="00F60A38">
      <w:r>
        <w:t xml:space="preserve">Correspondence to: </w:t>
      </w:r>
    </w:p>
    <w:p w14:paraId="31CEA72B" w14:textId="77777777" w:rsidR="00F60A38" w:rsidRDefault="00F60A38" w:rsidP="00F60A38">
      <w:r>
        <w:t>*Jack W O’Sullivan</w:t>
      </w:r>
    </w:p>
    <w:p w14:paraId="5FEFDD5C" w14:textId="77777777" w:rsidR="00F60A38" w:rsidRDefault="00F60A38" w:rsidP="00F60A38">
      <w:r>
        <w:t>jackos@stanford.edu</w:t>
      </w:r>
    </w:p>
    <w:p w14:paraId="100BE9DE" w14:textId="77777777" w:rsidR="00F60A38" w:rsidRDefault="00F60A38" w:rsidP="00F60A38">
      <w:r>
        <w:t>Department of Medicine</w:t>
      </w:r>
    </w:p>
    <w:p w14:paraId="34179C27" w14:textId="77777777" w:rsidR="00F60A38" w:rsidRDefault="00F60A38" w:rsidP="00F60A38">
      <w:r>
        <w:t>Stanford University</w:t>
      </w:r>
    </w:p>
    <w:p w14:paraId="08CE47FB" w14:textId="77777777" w:rsidR="00F60A38" w:rsidRDefault="00F60A38" w:rsidP="00F60A38">
      <w:r>
        <w:t xml:space="preserve">California, USA </w:t>
      </w:r>
    </w:p>
    <w:p w14:paraId="5A80ADD2" w14:textId="615724E0" w:rsidR="009D133B" w:rsidRDefault="009D133B"/>
    <w:p w14:paraId="672EA174" w14:textId="2D2D65B8" w:rsidR="00F60A38" w:rsidRDefault="00F60A38">
      <w:r>
        <w:br w:type="page"/>
      </w:r>
    </w:p>
    <w:p w14:paraId="159932B3" w14:textId="77777777" w:rsidR="009D133B" w:rsidRDefault="0067267D">
      <w:pPr>
        <w:rPr>
          <w:b/>
          <w:u w:val="single"/>
        </w:rPr>
      </w:pPr>
      <w:r>
        <w:rPr>
          <w:b/>
          <w:u w:val="single"/>
        </w:rPr>
        <w:lastRenderedPageBreak/>
        <w:t>Table of contents</w:t>
      </w:r>
    </w:p>
    <w:sdt>
      <w:sdtPr>
        <w:id w:val="-871305523"/>
        <w:docPartObj>
          <w:docPartGallery w:val="Table of Contents"/>
          <w:docPartUnique/>
        </w:docPartObj>
      </w:sdtPr>
      <w:sdtEndPr/>
      <w:sdtContent>
        <w:p w14:paraId="788667EF" w14:textId="031F5566" w:rsidR="00137073" w:rsidRDefault="0067267D">
          <w:pPr>
            <w:pStyle w:val="TOC2"/>
            <w:tabs>
              <w:tab w:val="right" w:pos="9350"/>
            </w:tabs>
            <w:rPr>
              <w:noProof/>
            </w:rPr>
          </w:pPr>
          <w:r>
            <w:fldChar w:fldCharType="begin"/>
          </w:r>
          <w:r>
            <w:instrText xml:space="preserve"> TOC \h \u \z </w:instrText>
          </w:r>
          <w:r>
            <w:fldChar w:fldCharType="separate"/>
          </w:r>
          <w:hyperlink w:anchor="_Toc63616536" w:history="1">
            <w:r w:rsidR="00137073" w:rsidRPr="007604D4">
              <w:rPr>
                <w:rStyle w:val="Hyperlink"/>
                <w:noProof/>
              </w:rPr>
              <w:t>Extended methods</w:t>
            </w:r>
            <w:r w:rsidR="00137073">
              <w:rPr>
                <w:noProof/>
                <w:webHidden/>
              </w:rPr>
              <w:tab/>
            </w:r>
            <w:r w:rsidR="00137073">
              <w:rPr>
                <w:noProof/>
                <w:webHidden/>
              </w:rPr>
              <w:fldChar w:fldCharType="begin"/>
            </w:r>
            <w:r w:rsidR="00137073">
              <w:rPr>
                <w:noProof/>
                <w:webHidden/>
              </w:rPr>
              <w:instrText xml:space="preserve"> PAGEREF _Toc63616536 \h </w:instrText>
            </w:r>
            <w:r w:rsidR="00137073">
              <w:rPr>
                <w:noProof/>
                <w:webHidden/>
              </w:rPr>
            </w:r>
            <w:r w:rsidR="00137073">
              <w:rPr>
                <w:noProof/>
                <w:webHidden/>
              </w:rPr>
              <w:fldChar w:fldCharType="separate"/>
            </w:r>
            <w:r w:rsidR="00137073">
              <w:rPr>
                <w:noProof/>
                <w:webHidden/>
              </w:rPr>
              <w:t>2</w:t>
            </w:r>
            <w:r w:rsidR="00137073">
              <w:rPr>
                <w:noProof/>
                <w:webHidden/>
              </w:rPr>
              <w:fldChar w:fldCharType="end"/>
            </w:r>
          </w:hyperlink>
        </w:p>
        <w:p w14:paraId="574E3AAD" w14:textId="3A1E6584" w:rsidR="00137073" w:rsidRDefault="00137073">
          <w:pPr>
            <w:pStyle w:val="TOC2"/>
            <w:tabs>
              <w:tab w:val="right" w:pos="9350"/>
            </w:tabs>
            <w:rPr>
              <w:noProof/>
            </w:rPr>
          </w:pPr>
          <w:hyperlink w:anchor="_Toc63616537" w:history="1">
            <w:r w:rsidRPr="007604D4">
              <w:rPr>
                <w:rStyle w:val="Hyperlink"/>
                <w:noProof/>
              </w:rPr>
              <w:t>Supplementary Figures</w:t>
            </w:r>
            <w:r>
              <w:rPr>
                <w:noProof/>
                <w:webHidden/>
              </w:rPr>
              <w:tab/>
            </w:r>
            <w:r>
              <w:rPr>
                <w:noProof/>
                <w:webHidden/>
              </w:rPr>
              <w:fldChar w:fldCharType="begin"/>
            </w:r>
            <w:r>
              <w:rPr>
                <w:noProof/>
                <w:webHidden/>
              </w:rPr>
              <w:instrText xml:space="preserve"> PAGEREF _Toc63616537 \h </w:instrText>
            </w:r>
            <w:r>
              <w:rPr>
                <w:noProof/>
                <w:webHidden/>
              </w:rPr>
            </w:r>
            <w:r>
              <w:rPr>
                <w:noProof/>
                <w:webHidden/>
              </w:rPr>
              <w:fldChar w:fldCharType="separate"/>
            </w:r>
            <w:r>
              <w:rPr>
                <w:noProof/>
                <w:webHidden/>
              </w:rPr>
              <w:t>4</w:t>
            </w:r>
            <w:r>
              <w:rPr>
                <w:noProof/>
                <w:webHidden/>
              </w:rPr>
              <w:fldChar w:fldCharType="end"/>
            </w:r>
          </w:hyperlink>
        </w:p>
        <w:p w14:paraId="6F2DEC9D" w14:textId="509156DA" w:rsidR="00137073" w:rsidRDefault="00137073">
          <w:pPr>
            <w:pStyle w:val="TOC3"/>
            <w:tabs>
              <w:tab w:val="right" w:pos="9350"/>
            </w:tabs>
            <w:rPr>
              <w:noProof/>
            </w:rPr>
          </w:pPr>
          <w:hyperlink w:anchor="_Toc63616538" w:history="1">
            <w:r w:rsidRPr="007604D4">
              <w:rPr>
                <w:rStyle w:val="Hyperlink"/>
                <w:noProof/>
              </w:rPr>
              <w:t>eFigure 1</w:t>
            </w:r>
            <w:r>
              <w:rPr>
                <w:noProof/>
                <w:webHidden/>
              </w:rPr>
              <w:tab/>
            </w:r>
            <w:r>
              <w:rPr>
                <w:noProof/>
                <w:webHidden/>
              </w:rPr>
              <w:fldChar w:fldCharType="begin"/>
            </w:r>
            <w:r>
              <w:rPr>
                <w:noProof/>
                <w:webHidden/>
              </w:rPr>
              <w:instrText xml:space="preserve"> PAGEREF _Toc63616538 \h </w:instrText>
            </w:r>
            <w:r>
              <w:rPr>
                <w:noProof/>
                <w:webHidden/>
              </w:rPr>
            </w:r>
            <w:r>
              <w:rPr>
                <w:noProof/>
                <w:webHidden/>
              </w:rPr>
              <w:fldChar w:fldCharType="separate"/>
            </w:r>
            <w:r>
              <w:rPr>
                <w:noProof/>
                <w:webHidden/>
              </w:rPr>
              <w:t>4</w:t>
            </w:r>
            <w:r>
              <w:rPr>
                <w:noProof/>
                <w:webHidden/>
              </w:rPr>
              <w:fldChar w:fldCharType="end"/>
            </w:r>
          </w:hyperlink>
        </w:p>
        <w:p w14:paraId="4FDB4735" w14:textId="55234133" w:rsidR="00137073" w:rsidRDefault="00137073">
          <w:pPr>
            <w:pStyle w:val="TOC3"/>
            <w:tabs>
              <w:tab w:val="right" w:pos="9350"/>
            </w:tabs>
            <w:rPr>
              <w:noProof/>
            </w:rPr>
          </w:pPr>
          <w:hyperlink w:anchor="_Toc63616539" w:history="1">
            <w:r w:rsidRPr="007604D4">
              <w:rPr>
                <w:rStyle w:val="Hyperlink"/>
                <w:noProof/>
              </w:rPr>
              <w:t>eFigure 2</w:t>
            </w:r>
            <w:r>
              <w:rPr>
                <w:noProof/>
                <w:webHidden/>
              </w:rPr>
              <w:tab/>
            </w:r>
            <w:r>
              <w:rPr>
                <w:noProof/>
                <w:webHidden/>
              </w:rPr>
              <w:fldChar w:fldCharType="begin"/>
            </w:r>
            <w:r>
              <w:rPr>
                <w:noProof/>
                <w:webHidden/>
              </w:rPr>
              <w:instrText xml:space="preserve"> PAGEREF _Toc63616539 \h </w:instrText>
            </w:r>
            <w:r>
              <w:rPr>
                <w:noProof/>
                <w:webHidden/>
              </w:rPr>
            </w:r>
            <w:r>
              <w:rPr>
                <w:noProof/>
                <w:webHidden/>
              </w:rPr>
              <w:fldChar w:fldCharType="separate"/>
            </w:r>
            <w:r>
              <w:rPr>
                <w:noProof/>
                <w:webHidden/>
              </w:rPr>
              <w:t>5</w:t>
            </w:r>
            <w:r>
              <w:rPr>
                <w:noProof/>
                <w:webHidden/>
              </w:rPr>
              <w:fldChar w:fldCharType="end"/>
            </w:r>
          </w:hyperlink>
        </w:p>
        <w:p w14:paraId="2A47A5FB" w14:textId="57957673" w:rsidR="00137073" w:rsidRDefault="00137073">
          <w:pPr>
            <w:pStyle w:val="TOC3"/>
            <w:tabs>
              <w:tab w:val="right" w:pos="9350"/>
            </w:tabs>
            <w:rPr>
              <w:noProof/>
            </w:rPr>
          </w:pPr>
          <w:hyperlink w:anchor="_Toc63616540" w:history="1">
            <w:r w:rsidRPr="007604D4">
              <w:rPr>
                <w:rStyle w:val="Hyperlink"/>
                <w:noProof/>
              </w:rPr>
              <w:t>eFigure 3</w:t>
            </w:r>
            <w:r>
              <w:rPr>
                <w:noProof/>
                <w:webHidden/>
              </w:rPr>
              <w:tab/>
            </w:r>
            <w:r>
              <w:rPr>
                <w:noProof/>
                <w:webHidden/>
              </w:rPr>
              <w:fldChar w:fldCharType="begin"/>
            </w:r>
            <w:r>
              <w:rPr>
                <w:noProof/>
                <w:webHidden/>
              </w:rPr>
              <w:instrText xml:space="preserve"> PAGEREF _Toc63616540 \h </w:instrText>
            </w:r>
            <w:r>
              <w:rPr>
                <w:noProof/>
                <w:webHidden/>
              </w:rPr>
            </w:r>
            <w:r>
              <w:rPr>
                <w:noProof/>
                <w:webHidden/>
              </w:rPr>
              <w:fldChar w:fldCharType="separate"/>
            </w:r>
            <w:r>
              <w:rPr>
                <w:noProof/>
                <w:webHidden/>
              </w:rPr>
              <w:t>5</w:t>
            </w:r>
            <w:r>
              <w:rPr>
                <w:noProof/>
                <w:webHidden/>
              </w:rPr>
              <w:fldChar w:fldCharType="end"/>
            </w:r>
          </w:hyperlink>
        </w:p>
        <w:p w14:paraId="19B74CFA" w14:textId="0E8615B5" w:rsidR="00137073" w:rsidRDefault="00137073">
          <w:pPr>
            <w:pStyle w:val="TOC3"/>
            <w:tabs>
              <w:tab w:val="right" w:pos="9350"/>
            </w:tabs>
            <w:rPr>
              <w:noProof/>
            </w:rPr>
          </w:pPr>
          <w:hyperlink w:anchor="_Toc63616541" w:history="1">
            <w:r w:rsidRPr="007604D4">
              <w:rPr>
                <w:rStyle w:val="Hyperlink"/>
                <w:noProof/>
              </w:rPr>
              <w:t>eFigure 4</w:t>
            </w:r>
            <w:r>
              <w:rPr>
                <w:noProof/>
                <w:webHidden/>
              </w:rPr>
              <w:tab/>
            </w:r>
            <w:r>
              <w:rPr>
                <w:noProof/>
                <w:webHidden/>
              </w:rPr>
              <w:fldChar w:fldCharType="begin"/>
            </w:r>
            <w:r>
              <w:rPr>
                <w:noProof/>
                <w:webHidden/>
              </w:rPr>
              <w:instrText xml:space="preserve"> PAGEREF _Toc63616541 \h </w:instrText>
            </w:r>
            <w:r>
              <w:rPr>
                <w:noProof/>
                <w:webHidden/>
              </w:rPr>
            </w:r>
            <w:r>
              <w:rPr>
                <w:noProof/>
                <w:webHidden/>
              </w:rPr>
              <w:fldChar w:fldCharType="separate"/>
            </w:r>
            <w:r>
              <w:rPr>
                <w:noProof/>
                <w:webHidden/>
              </w:rPr>
              <w:t>6</w:t>
            </w:r>
            <w:r>
              <w:rPr>
                <w:noProof/>
                <w:webHidden/>
              </w:rPr>
              <w:fldChar w:fldCharType="end"/>
            </w:r>
          </w:hyperlink>
        </w:p>
        <w:p w14:paraId="2810CE8A" w14:textId="5B720DCB" w:rsidR="00137073" w:rsidRDefault="00137073">
          <w:pPr>
            <w:pStyle w:val="TOC3"/>
            <w:tabs>
              <w:tab w:val="right" w:pos="9350"/>
            </w:tabs>
            <w:rPr>
              <w:noProof/>
            </w:rPr>
          </w:pPr>
          <w:hyperlink w:anchor="_Toc63616542" w:history="1">
            <w:r w:rsidRPr="007604D4">
              <w:rPr>
                <w:rStyle w:val="Hyperlink"/>
                <w:noProof/>
              </w:rPr>
              <w:t>eFigure 6</w:t>
            </w:r>
            <w:r>
              <w:rPr>
                <w:noProof/>
                <w:webHidden/>
              </w:rPr>
              <w:tab/>
            </w:r>
            <w:r>
              <w:rPr>
                <w:noProof/>
                <w:webHidden/>
              </w:rPr>
              <w:fldChar w:fldCharType="begin"/>
            </w:r>
            <w:r>
              <w:rPr>
                <w:noProof/>
                <w:webHidden/>
              </w:rPr>
              <w:instrText xml:space="preserve"> PAGEREF _Toc63616542 \h </w:instrText>
            </w:r>
            <w:r>
              <w:rPr>
                <w:noProof/>
                <w:webHidden/>
              </w:rPr>
            </w:r>
            <w:r>
              <w:rPr>
                <w:noProof/>
                <w:webHidden/>
              </w:rPr>
              <w:fldChar w:fldCharType="separate"/>
            </w:r>
            <w:r>
              <w:rPr>
                <w:noProof/>
                <w:webHidden/>
              </w:rPr>
              <w:t>8</w:t>
            </w:r>
            <w:r>
              <w:rPr>
                <w:noProof/>
                <w:webHidden/>
              </w:rPr>
              <w:fldChar w:fldCharType="end"/>
            </w:r>
          </w:hyperlink>
        </w:p>
        <w:p w14:paraId="27D0550F" w14:textId="66E61BB4" w:rsidR="00137073" w:rsidRDefault="00137073">
          <w:pPr>
            <w:pStyle w:val="TOC3"/>
            <w:tabs>
              <w:tab w:val="right" w:pos="9350"/>
            </w:tabs>
            <w:rPr>
              <w:noProof/>
            </w:rPr>
          </w:pPr>
          <w:hyperlink w:anchor="_Toc63616543" w:history="1">
            <w:r w:rsidRPr="007604D4">
              <w:rPr>
                <w:rStyle w:val="Hyperlink"/>
                <w:noProof/>
              </w:rPr>
              <w:t>eFigure 7</w:t>
            </w:r>
            <w:r>
              <w:rPr>
                <w:noProof/>
                <w:webHidden/>
              </w:rPr>
              <w:tab/>
            </w:r>
            <w:r>
              <w:rPr>
                <w:noProof/>
                <w:webHidden/>
              </w:rPr>
              <w:fldChar w:fldCharType="begin"/>
            </w:r>
            <w:r>
              <w:rPr>
                <w:noProof/>
                <w:webHidden/>
              </w:rPr>
              <w:instrText xml:space="preserve"> PAGEREF _Toc63616543 \h </w:instrText>
            </w:r>
            <w:r>
              <w:rPr>
                <w:noProof/>
                <w:webHidden/>
              </w:rPr>
            </w:r>
            <w:r>
              <w:rPr>
                <w:noProof/>
                <w:webHidden/>
              </w:rPr>
              <w:fldChar w:fldCharType="separate"/>
            </w:r>
            <w:r>
              <w:rPr>
                <w:noProof/>
                <w:webHidden/>
              </w:rPr>
              <w:t>9</w:t>
            </w:r>
            <w:r>
              <w:rPr>
                <w:noProof/>
                <w:webHidden/>
              </w:rPr>
              <w:fldChar w:fldCharType="end"/>
            </w:r>
          </w:hyperlink>
        </w:p>
        <w:p w14:paraId="7E5BDA84" w14:textId="76D1DC27" w:rsidR="00137073" w:rsidRDefault="00137073">
          <w:pPr>
            <w:pStyle w:val="TOC3"/>
            <w:tabs>
              <w:tab w:val="right" w:pos="9350"/>
            </w:tabs>
            <w:rPr>
              <w:noProof/>
            </w:rPr>
          </w:pPr>
          <w:hyperlink w:anchor="_Toc63616544" w:history="1">
            <w:r w:rsidRPr="007604D4">
              <w:rPr>
                <w:rStyle w:val="Hyperlink"/>
                <w:noProof/>
              </w:rPr>
              <w:t>eFigure 8</w:t>
            </w:r>
            <w:r>
              <w:rPr>
                <w:noProof/>
                <w:webHidden/>
              </w:rPr>
              <w:tab/>
            </w:r>
            <w:r>
              <w:rPr>
                <w:noProof/>
                <w:webHidden/>
              </w:rPr>
              <w:fldChar w:fldCharType="begin"/>
            </w:r>
            <w:r>
              <w:rPr>
                <w:noProof/>
                <w:webHidden/>
              </w:rPr>
              <w:instrText xml:space="preserve"> PAGEREF _Toc63616544 \h </w:instrText>
            </w:r>
            <w:r>
              <w:rPr>
                <w:noProof/>
                <w:webHidden/>
              </w:rPr>
            </w:r>
            <w:r>
              <w:rPr>
                <w:noProof/>
                <w:webHidden/>
              </w:rPr>
              <w:fldChar w:fldCharType="separate"/>
            </w:r>
            <w:r>
              <w:rPr>
                <w:noProof/>
                <w:webHidden/>
              </w:rPr>
              <w:t>9</w:t>
            </w:r>
            <w:r>
              <w:rPr>
                <w:noProof/>
                <w:webHidden/>
              </w:rPr>
              <w:fldChar w:fldCharType="end"/>
            </w:r>
          </w:hyperlink>
        </w:p>
        <w:p w14:paraId="24DAF164" w14:textId="2028680A" w:rsidR="00137073" w:rsidRDefault="00137073">
          <w:pPr>
            <w:pStyle w:val="TOC2"/>
            <w:tabs>
              <w:tab w:val="right" w:pos="9350"/>
            </w:tabs>
            <w:rPr>
              <w:noProof/>
            </w:rPr>
          </w:pPr>
          <w:hyperlink w:anchor="_Toc63616545" w:history="1">
            <w:r w:rsidRPr="007604D4">
              <w:rPr>
                <w:rStyle w:val="Hyperlink"/>
                <w:noProof/>
              </w:rPr>
              <w:t>Supplementary Tables</w:t>
            </w:r>
            <w:r>
              <w:rPr>
                <w:noProof/>
                <w:webHidden/>
              </w:rPr>
              <w:tab/>
            </w:r>
            <w:r>
              <w:rPr>
                <w:noProof/>
                <w:webHidden/>
              </w:rPr>
              <w:fldChar w:fldCharType="begin"/>
            </w:r>
            <w:r>
              <w:rPr>
                <w:noProof/>
                <w:webHidden/>
              </w:rPr>
              <w:instrText xml:space="preserve"> PAGEREF _Toc63616545 \h </w:instrText>
            </w:r>
            <w:r>
              <w:rPr>
                <w:noProof/>
                <w:webHidden/>
              </w:rPr>
            </w:r>
            <w:r>
              <w:rPr>
                <w:noProof/>
                <w:webHidden/>
              </w:rPr>
              <w:fldChar w:fldCharType="separate"/>
            </w:r>
            <w:r>
              <w:rPr>
                <w:noProof/>
                <w:webHidden/>
              </w:rPr>
              <w:t>10</w:t>
            </w:r>
            <w:r>
              <w:rPr>
                <w:noProof/>
                <w:webHidden/>
              </w:rPr>
              <w:fldChar w:fldCharType="end"/>
            </w:r>
          </w:hyperlink>
        </w:p>
        <w:p w14:paraId="7E6B517B" w14:textId="04A1FE7F" w:rsidR="00137073" w:rsidRDefault="00137073">
          <w:pPr>
            <w:pStyle w:val="TOC3"/>
            <w:tabs>
              <w:tab w:val="right" w:pos="9350"/>
            </w:tabs>
            <w:rPr>
              <w:noProof/>
            </w:rPr>
          </w:pPr>
          <w:hyperlink w:anchor="_Toc63616546" w:history="1">
            <w:r w:rsidRPr="007604D4">
              <w:rPr>
                <w:rStyle w:val="Hyperlink"/>
                <w:noProof/>
              </w:rPr>
              <w:t>eTable1</w:t>
            </w:r>
            <w:r>
              <w:rPr>
                <w:noProof/>
                <w:webHidden/>
              </w:rPr>
              <w:tab/>
            </w:r>
            <w:r>
              <w:rPr>
                <w:noProof/>
                <w:webHidden/>
              </w:rPr>
              <w:fldChar w:fldCharType="begin"/>
            </w:r>
            <w:r>
              <w:rPr>
                <w:noProof/>
                <w:webHidden/>
              </w:rPr>
              <w:instrText xml:space="preserve"> PAGEREF _Toc63616546 \h </w:instrText>
            </w:r>
            <w:r>
              <w:rPr>
                <w:noProof/>
                <w:webHidden/>
              </w:rPr>
            </w:r>
            <w:r>
              <w:rPr>
                <w:noProof/>
                <w:webHidden/>
              </w:rPr>
              <w:fldChar w:fldCharType="separate"/>
            </w:r>
            <w:r>
              <w:rPr>
                <w:noProof/>
                <w:webHidden/>
              </w:rPr>
              <w:t>10</w:t>
            </w:r>
            <w:r>
              <w:rPr>
                <w:noProof/>
                <w:webHidden/>
              </w:rPr>
              <w:fldChar w:fldCharType="end"/>
            </w:r>
          </w:hyperlink>
        </w:p>
        <w:p w14:paraId="7621D8D0" w14:textId="1A94BFED" w:rsidR="00137073" w:rsidRDefault="00137073">
          <w:pPr>
            <w:pStyle w:val="TOC3"/>
            <w:tabs>
              <w:tab w:val="right" w:pos="9350"/>
            </w:tabs>
            <w:rPr>
              <w:noProof/>
            </w:rPr>
          </w:pPr>
          <w:hyperlink w:anchor="_Toc63616547" w:history="1">
            <w:r w:rsidRPr="007604D4">
              <w:rPr>
                <w:rStyle w:val="Hyperlink"/>
                <w:noProof/>
              </w:rPr>
              <w:t>eTable2</w:t>
            </w:r>
            <w:r>
              <w:rPr>
                <w:noProof/>
                <w:webHidden/>
              </w:rPr>
              <w:tab/>
            </w:r>
            <w:r>
              <w:rPr>
                <w:noProof/>
                <w:webHidden/>
              </w:rPr>
              <w:fldChar w:fldCharType="begin"/>
            </w:r>
            <w:r>
              <w:rPr>
                <w:noProof/>
                <w:webHidden/>
              </w:rPr>
              <w:instrText xml:space="preserve"> PAGEREF _Toc63616547 \h </w:instrText>
            </w:r>
            <w:r>
              <w:rPr>
                <w:noProof/>
                <w:webHidden/>
              </w:rPr>
            </w:r>
            <w:r>
              <w:rPr>
                <w:noProof/>
                <w:webHidden/>
              </w:rPr>
              <w:fldChar w:fldCharType="separate"/>
            </w:r>
            <w:r>
              <w:rPr>
                <w:noProof/>
                <w:webHidden/>
              </w:rPr>
              <w:t>11</w:t>
            </w:r>
            <w:r>
              <w:rPr>
                <w:noProof/>
                <w:webHidden/>
              </w:rPr>
              <w:fldChar w:fldCharType="end"/>
            </w:r>
          </w:hyperlink>
        </w:p>
        <w:p w14:paraId="0B878A98" w14:textId="4504CF15" w:rsidR="00137073" w:rsidRDefault="00137073">
          <w:pPr>
            <w:pStyle w:val="TOC2"/>
            <w:tabs>
              <w:tab w:val="right" w:pos="9350"/>
            </w:tabs>
            <w:rPr>
              <w:noProof/>
            </w:rPr>
          </w:pPr>
          <w:hyperlink w:anchor="_Toc63616548" w:history="1">
            <w:r w:rsidRPr="007604D4">
              <w:rPr>
                <w:rStyle w:val="Hyperlink"/>
                <w:noProof/>
              </w:rPr>
              <w:t>References</w:t>
            </w:r>
            <w:r>
              <w:rPr>
                <w:noProof/>
                <w:webHidden/>
              </w:rPr>
              <w:tab/>
            </w:r>
            <w:r>
              <w:rPr>
                <w:noProof/>
                <w:webHidden/>
              </w:rPr>
              <w:fldChar w:fldCharType="begin"/>
            </w:r>
            <w:r>
              <w:rPr>
                <w:noProof/>
                <w:webHidden/>
              </w:rPr>
              <w:instrText xml:space="preserve"> PAGEREF _Toc63616548 \h </w:instrText>
            </w:r>
            <w:r>
              <w:rPr>
                <w:noProof/>
                <w:webHidden/>
              </w:rPr>
            </w:r>
            <w:r>
              <w:rPr>
                <w:noProof/>
                <w:webHidden/>
              </w:rPr>
              <w:fldChar w:fldCharType="separate"/>
            </w:r>
            <w:r>
              <w:rPr>
                <w:noProof/>
                <w:webHidden/>
              </w:rPr>
              <w:t>11</w:t>
            </w:r>
            <w:r>
              <w:rPr>
                <w:noProof/>
                <w:webHidden/>
              </w:rPr>
              <w:fldChar w:fldCharType="end"/>
            </w:r>
          </w:hyperlink>
        </w:p>
        <w:p w14:paraId="5D6987AD" w14:textId="69DC9367" w:rsidR="009D133B" w:rsidRDefault="0067267D">
          <w:pPr>
            <w:tabs>
              <w:tab w:val="right" w:pos="9360"/>
            </w:tabs>
            <w:spacing w:before="200" w:after="80" w:line="240" w:lineRule="auto"/>
            <w:rPr>
              <w:sz w:val="24"/>
              <w:szCs w:val="24"/>
            </w:rPr>
          </w:pPr>
          <w:r>
            <w:fldChar w:fldCharType="end"/>
          </w:r>
        </w:p>
      </w:sdtContent>
    </w:sdt>
    <w:p w14:paraId="3486D5E2" w14:textId="518DEE07" w:rsidR="00F60A38" w:rsidRDefault="00F60A38">
      <w:r>
        <w:br w:type="page"/>
      </w:r>
    </w:p>
    <w:p w14:paraId="7B618129" w14:textId="4BB47229" w:rsidR="009D133B" w:rsidRDefault="0067267D">
      <w:pPr>
        <w:pStyle w:val="Heading2"/>
      </w:pPr>
      <w:bookmarkStart w:id="0" w:name="_gi22txx7gcjs" w:colFirst="0" w:colLast="0"/>
      <w:bookmarkStart w:id="1" w:name="_wk8ur8mr4t7x" w:colFirst="0" w:colLast="0"/>
      <w:bookmarkStart w:id="2" w:name="_Toc63616536"/>
      <w:bookmarkEnd w:id="0"/>
      <w:bookmarkEnd w:id="1"/>
      <w:r>
        <w:lastRenderedPageBreak/>
        <w:t>Extended methods</w:t>
      </w:r>
      <w:bookmarkEnd w:id="2"/>
    </w:p>
    <w:p w14:paraId="66A50BE9" w14:textId="77777777" w:rsidR="009D133B" w:rsidRDefault="0067267D">
      <w:r>
        <w:t xml:space="preserve">We searched the GWAS Atlas (available at </w:t>
      </w:r>
      <w:hyperlink r:id="rId6">
        <w:r>
          <w:rPr>
            <w:color w:val="1155CC"/>
            <w:u w:val="single"/>
          </w:rPr>
          <w:t>https://atlas.ctglab.nl/</w:t>
        </w:r>
      </w:hyperlink>
      <w:r>
        <w:t xml:space="preserve">) for two, independent GWAS on the same trait conducted in Europeans (or results available exclusively for Europeans). The GWAS atlas is a </w:t>
      </w:r>
      <w:proofErr w:type="spellStart"/>
      <w:r>
        <w:t>publically</w:t>
      </w:r>
      <w:proofErr w:type="spellEnd"/>
      <w:r>
        <w:t xml:space="preserve"> available, and free collection of GWAS; it contains both GWAS conducted without UK Biobank (UKBB) data and also GWAS on all the traits available within the UBB. The authors of the GWAS atlas conducted 600 independent GWAS on all available traits from UK Biobank release 2 data (under application ID 16406) </w:t>
      </w:r>
      <w:hyperlink r:id="rId7">
        <w:r>
          <w:rPr>
            <w:color w:val="000000"/>
          </w:rPr>
          <w:t>(1)</w:t>
        </w:r>
      </w:hyperlink>
      <w:r>
        <w:t xml:space="preserve">. The GWAS atlas contains 4,727 GWAS across 28 different domains, and allows users to download full summary statistics for all GWAS.  </w:t>
      </w:r>
    </w:p>
    <w:p w14:paraId="64C6D9F6" w14:textId="77777777" w:rsidR="009D133B" w:rsidRDefault="009D133B"/>
    <w:p w14:paraId="3BA496EC" w14:textId="77777777" w:rsidR="009D133B" w:rsidRDefault="0067267D">
      <w:r>
        <w:t xml:space="preserve">We searched the entirety of the GWAS atlas (by domain) for two GWAS on the same trait: an earlier GWAS using data not included in the UKBB (we termed this GWAS the ‘discovery GWAS’) and then a second, independent GWAS using exclusively UKBB data (we termed this GWAS the ‘replication GWAS’). Further inclusion criteria </w:t>
      </w:r>
      <w:proofErr w:type="gramStart"/>
      <w:r>
        <w:t>was</w:t>
      </w:r>
      <w:proofErr w:type="gramEnd"/>
      <w:r>
        <w:t xml:space="preserve"> GWAS conducted in European subjects (or results available for exclusively Europeans) and GWAS with more than 50 genome-wide significant SNPs. We searched the GWAS atlas up to December 2019. We chose the GWAS atlas as this atlas contained GWAS containing only UKBB data (conducted by the authors), as well as other GWAS containing no UKBB data (not conducted by the authors). </w:t>
      </w:r>
    </w:p>
    <w:p w14:paraId="343EAC6F" w14:textId="77777777" w:rsidR="009D133B" w:rsidRDefault="009D133B"/>
    <w:p w14:paraId="6369E9DA" w14:textId="77777777" w:rsidR="009D133B" w:rsidRDefault="0067267D">
      <w:r>
        <w:t xml:space="preserve">Once two independent GWAS were found for the same trait, we identified SNPs present in both GWAS (via </w:t>
      </w:r>
      <w:proofErr w:type="spellStart"/>
      <w:r>
        <w:t>rsID</w:t>
      </w:r>
      <w:proofErr w:type="spellEnd"/>
      <w:r>
        <w:t xml:space="preserve">) and only included SNPs shared between the two GWAS. We then identified SNPs reaching Genome-wide significance (P&lt;5e-8) in the discovery GWAS and assessed if these SNPs were reproduced in the replication GWAS (determined by P&lt;5e-8 and effect size in a congruent direction e.g. OR both above 1). Before we assessed congruence of SNP effect </w:t>
      </w:r>
      <w:proofErr w:type="gramStart"/>
      <w:r>
        <w:t>direction</w:t>
      </w:r>
      <w:proofErr w:type="gramEnd"/>
      <w:r>
        <w:t xml:space="preserve"> we matched the effect alleles in both GWAS, if the effect allele differed between discovery and replication GWAS, we flipped the replication GWAS effect allele to match the discovery GWAS SNP effect allele. If we flipped the replication GWAS effect allele, we consequently inverted the SNP effect direction; i.e. for quantitative traits we made the </w:t>
      </w:r>
      <w:r>
        <w:lastRenderedPageBreak/>
        <w:t xml:space="preserve">SNP effect (β) negative if it was originally positive (or vice versa), and for binary traits we inverted the odds ratio: for example, an OR of 1.3 became 0.89 (1/1.3). </w:t>
      </w:r>
    </w:p>
    <w:p w14:paraId="713D2DA1" w14:textId="77777777" w:rsidR="009D133B" w:rsidRDefault="009D133B"/>
    <w:p w14:paraId="530C66BC" w14:textId="77777777" w:rsidR="009D133B" w:rsidRDefault="0067267D">
      <w:r>
        <w:t xml:space="preserve">To determine the change in SNP effect size between the discovery GWAS and replication GWAS we perform three broad steps. First, to facilitate comparison of SNP effect sizes between discovery GWAS and replication GWAS for quantitative traits we </w:t>
      </w:r>
      <w:proofErr w:type="spellStart"/>
      <w:r>
        <w:t>standardised</w:t>
      </w:r>
      <w:proofErr w:type="spellEnd"/>
      <w:r>
        <w:t xml:space="preserve"> SNP effect sizes. The summary statistics </w:t>
      </w:r>
      <w:proofErr w:type="spellStart"/>
      <w:r>
        <w:t>publically</w:t>
      </w:r>
      <w:proofErr w:type="spellEnd"/>
      <w:r>
        <w:t xml:space="preserve"> available for UKBB GWAS (conducted by </w:t>
      </w:r>
      <w:hyperlink r:id="rId8">
        <w:r>
          <w:rPr>
            <w:color w:val="000000"/>
          </w:rPr>
          <w:t>(1)</w:t>
        </w:r>
      </w:hyperlink>
      <w:r>
        <w:t xml:space="preserve"> were not </w:t>
      </w:r>
      <w:proofErr w:type="spellStart"/>
      <w:r>
        <w:t>standardised</w:t>
      </w:r>
      <w:proofErr w:type="spellEnd"/>
      <w:r>
        <w:t xml:space="preserve">. Thus, with guidance with Watanabe (email correspondence January 2020), we standardized quantitative effect sizes (β) from Z-statistics as a function of MAF and sample size, via the formula from </w:t>
      </w:r>
      <w:hyperlink r:id="rId9">
        <w:r>
          <w:rPr>
            <w:color w:val="000000"/>
          </w:rPr>
          <w:t>(2)</w:t>
        </w:r>
      </w:hyperlink>
      <w:r>
        <w:t xml:space="preserve">: </w:t>
      </w:r>
      <m:oMath>
        <m:r>
          <w:rPr>
            <w:rFonts w:ascii="Cambria Math" w:hAnsi="Cambria Math"/>
          </w:rPr>
          <m:t>Standardised β =z/sqrt(2p(1-p)(n+</m:t>
        </m:r>
        <m:sSup>
          <m:sSupPr>
            <m:ctrlPr>
              <w:rPr>
                <w:rFonts w:ascii="Cambria Math" w:hAnsi="Cambria Math"/>
              </w:rPr>
            </m:ctrlPr>
          </m:sSupPr>
          <m:e>
            <m:r>
              <w:rPr>
                <w:rFonts w:ascii="Cambria Math" w:hAnsi="Cambria Math"/>
              </w:rPr>
              <m:t>z</m:t>
            </m:r>
          </m:e>
          <m:sup>
            <m:r>
              <w:rPr>
                <w:rFonts w:ascii="Cambria Math" w:hAnsi="Cambria Math"/>
              </w:rPr>
              <m:t>2</m:t>
            </m:r>
          </m:sup>
        </m:sSup>
        <m:r>
          <w:rPr>
            <w:rFonts w:ascii="Cambria Math" w:hAnsi="Cambria Math"/>
          </w:rPr>
          <m:t>))</m:t>
        </m:r>
      </m:oMath>
      <w:r>
        <w:t xml:space="preserve">, where </w:t>
      </w:r>
      <m:oMath>
        <m:r>
          <w:rPr>
            <w:rFonts w:ascii="Cambria Math" w:hAnsi="Cambria Math"/>
          </w:rPr>
          <m:t>z</m:t>
        </m:r>
      </m:oMath>
      <w:r>
        <w:t xml:space="preserve"> is Z score converted from P-value, </w:t>
      </w:r>
      <m:oMath>
        <m:r>
          <w:rPr>
            <w:rFonts w:ascii="Cambria Math" w:hAnsi="Cambria Math"/>
          </w:rPr>
          <m:t>p</m:t>
        </m:r>
      </m:oMath>
      <w:r>
        <w:t xml:space="preserve"> is the minor allele frequency (MAF) and </w:t>
      </w:r>
      <m:oMath>
        <m:r>
          <w:rPr>
            <w:rFonts w:ascii="Cambria Math" w:hAnsi="Cambria Math"/>
          </w:rPr>
          <m:t>n</m:t>
        </m:r>
      </m:oMath>
      <w:r>
        <w:t xml:space="preserve">is the sample size of the GWAS. Then, to further aid interpretation we aligned the SNP effect scale to an effect size per 1 standard deviation (SD). Standard deviations (SD) were taken from the UKBB for our quantitative traits (BMI, SBP, DBP, waist circumference, hip circumference, and pulse rate). </w:t>
      </w:r>
      <w:proofErr w:type="gramStart"/>
      <w:r>
        <w:t>Second</w:t>
      </w:r>
      <w:proofErr w:type="gramEnd"/>
      <w:r>
        <w:t xml:space="preserve"> we converted all SNP effect sizes to OR. For GWAS on binary traits (performed by logistic regression), these SNP effect sizes were already reported as OR (or, occasionally as </w:t>
      </w:r>
      <w:proofErr w:type="gramStart"/>
      <w:r>
        <w:t>log(</w:t>
      </w:r>
      <w:proofErr w:type="gramEnd"/>
      <w:r>
        <w:t xml:space="preserve">OR), from which we calculated the OR (exp(OR)). However, for quantitative traits SNP effect sizes are reported as regression coefficients (β) from linear regression models. Chinn describes a method to convert linear regression coefficients to OR </w:t>
      </w:r>
      <w:hyperlink r:id="rId10">
        <w:r>
          <w:rPr>
            <w:color w:val="000000"/>
          </w:rPr>
          <w:t>(3)</w:t>
        </w:r>
      </w:hyperlink>
      <w:r>
        <w:t xml:space="preserve">. This method was described to facilitate the meta-analysis of quantitative and binary effect sizes (similar to analyses performed in our study). Chinn shows that linear regression coefficients can be converted to a log(OR) by multiplying by 1.81, from which the OR can be calculated by taking the exponential, e.g. </w:t>
      </w:r>
      <m:oMath>
        <m:r>
          <w:rPr>
            <w:rFonts w:ascii="Cambria Math" w:hAnsi="Cambria Math"/>
          </w:rPr>
          <m:t>OR =exp((1.81β))</m:t>
        </m:r>
      </m:oMath>
      <w:r>
        <w:t xml:space="preserve">, where </w:t>
      </w:r>
      <m:oMath>
        <m:r>
          <w:rPr>
            <w:rFonts w:ascii="Cambria Math" w:hAnsi="Cambria Math"/>
          </w:rPr>
          <m:t>β</m:t>
        </m:r>
      </m:oMath>
      <w:r>
        <w:t xml:space="preserve"> is the linear regression coefficient (SNP effect size for quantitative trait, from linear regression). Third, to aid interpretation of our model, we converted all SNP effect sizes to positive. As all SNP effect sizes were now ORs, and ORs are symmetrical mathematical functions, we inverted OR that were below 1, via </w:t>
      </w:r>
      <m:oMath>
        <m:r>
          <w:rPr>
            <w:rFonts w:ascii="Cambria Math" w:hAnsi="Cambria Math"/>
          </w:rPr>
          <m:t>1/OR</m:t>
        </m:r>
      </m:oMath>
      <w:r>
        <w:t xml:space="preserve"> (we did this for the same SNP in both the discovery and replication GWAS). We then constructed single predictor linear models as described in the main text. </w:t>
      </w:r>
    </w:p>
    <w:p w14:paraId="1DCE0DD8" w14:textId="77777777" w:rsidR="009D133B" w:rsidRDefault="0067267D">
      <w:r>
        <w:lastRenderedPageBreak/>
        <w:t xml:space="preserve"> </w:t>
      </w:r>
    </w:p>
    <w:p w14:paraId="04F5DF41" w14:textId="77777777" w:rsidR="009D133B" w:rsidRDefault="0067267D">
      <w:pPr>
        <w:pStyle w:val="Heading2"/>
      </w:pPr>
      <w:bookmarkStart w:id="3" w:name="_Toc63616537"/>
      <w:r>
        <w:t>Supplementary Figures</w:t>
      </w:r>
      <w:bookmarkEnd w:id="3"/>
    </w:p>
    <w:p w14:paraId="67827489" w14:textId="77777777" w:rsidR="009D133B" w:rsidRDefault="0067267D">
      <w:pPr>
        <w:pStyle w:val="Heading3"/>
      </w:pPr>
      <w:bookmarkStart w:id="4" w:name="_Toc63616538"/>
      <w:proofErr w:type="spellStart"/>
      <w:r>
        <w:t>eFigure</w:t>
      </w:r>
      <w:proofErr w:type="spellEnd"/>
      <w:r>
        <w:t xml:space="preserve"> 1</w:t>
      </w:r>
      <w:bookmarkEnd w:id="4"/>
    </w:p>
    <w:p w14:paraId="12BDA741" w14:textId="77777777" w:rsidR="009D133B" w:rsidRDefault="0067267D">
      <w:r>
        <w:rPr>
          <w:noProof/>
        </w:rPr>
        <w:drawing>
          <wp:inline distT="114300" distB="114300" distL="114300" distR="114300" wp14:anchorId="1064D281" wp14:editId="06EC5125">
            <wp:extent cx="5943600" cy="2908300"/>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5943600" cy="2908300"/>
                    </a:xfrm>
                    <a:prstGeom prst="rect">
                      <a:avLst/>
                    </a:prstGeom>
                    <a:ln/>
                  </pic:spPr>
                </pic:pic>
              </a:graphicData>
            </a:graphic>
          </wp:inline>
        </w:drawing>
      </w:r>
    </w:p>
    <w:p w14:paraId="10C62948" w14:textId="77777777" w:rsidR="009D133B" w:rsidRDefault="0067267D">
      <w:pPr>
        <w:rPr>
          <w:sz w:val="20"/>
          <w:szCs w:val="20"/>
        </w:rPr>
      </w:pPr>
      <w:proofErr w:type="spellStart"/>
      <w:r>
        <w:rPr>
          <w:sz w:val="20"/>
          <w:szCs w:val="20"/>
          <w:u w:val="single"/>
        </w:rPr>
        <w:t>eFigure</w:t>
      </w:r>
      <w:proofErr w:type="spellEnd"/>
      <w:r>
        <w:rPr>
          <w:sz w:val="20"/>
          <w:szCs w:val="20"/>
          <w:u w:val="single"/>
        </w:rPr>
        <w:t xml:space="preserve"> 1</w:t>
      </w:r>
      <w:r>
        <w:rPr>
          <w:sz w:val="20"/>
          <w:szCs w:val="20"/>
        </w:rPr>
        <w:t>: Forest plot for SNP replication for all phenotypes</w:t>
      </w:r>
    </w:p>
    <w:p w14:paraId="1D2A5945" w14:textId="77777777" w:rsidR="009D133B" w:rsidRDefault="009D133B">
      <w:pPr>
        <w:rPr>
          <w:sz w:val="20"/>
          <w:szCs w:val="20"/>
        </w:rPr>
      </w:pPr>
    </w:p>
    <w:p w14:paraId="7CAF62B0" w14:textId="77777777" w:rsidR="009D133B" w:rsidRDefault="0067267D">
      <w:pPr>
        <w:pStyle w:val="Heading3"/>
      </w:pPr>
      <w:bookmarkStart w:id="5" w:name="_Toc63616539"/>
      <w:proofErr w:type="spellStart"/>
      <w:r>
        <w:t>eFigure</w:t>
      </w:r>
      <w:proofErr w:type="spellEnd"/>
      <w:r>
        <w:t xml:space="preserve"> 2</w:t>
      </w:r>
      <w:bookmarkEnd w:id="5"/>
    </w:p>
    <w:p w14:paraId="6F69E3BC" w14:textId="77777777" w:rsidR="009D133B" w:rsidRDefault="0067267D">
      <w:r>
        <w:rPr>
          <w:noProof/>
        </w:rPr>
        <w:drawing>
          <wp:inline distT="114300" distB="114300" distL="114300" distR="114300" wp14:anchorId="32F1A759" wp14:editId="7BADCFEE">
            <wp:extent cx="5943600" cy="1689100"/>
            <wp:effectExtent l="0" t="0" r="0" b="0"/>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5943600" cy="1689100"/>
                    </a:xfrm>
                    <a:prstGeom prst="rect">
                      <a:avLst/>
                    </a:prstGeom>
                    <a:ln/>
                  </pic:spPr>
                </pic:pic>
              </a:graphicData>
            </a:graphic>
          </wp:inline>
        </w:drawing>
      </w:r>
    </w:p>
    <w:p w14:paraId="4C528F6B" w14:textId="77777777" w:rsidR="009D133B" w:rsidRDefault="0067267D">
      <w:pPr>
        <w:rPr>
          <w:sz w:val="20"/>
          <w:szCs w:val="20"/>
        </w:rPr>
      </w:pPr>
      <w:proofErr w:type="spellStart"/>
      <w:r>
        <w:rPr>
          <w:sz w:val="20"/>
          <w:szCs w:val="20"/>
          <w:u w:val="single"/>
        </w:rPr>
        <w:t>eFigure</w:t>
      </w:r>
      <w:proofErr w:type="spellEnd"/>
      <w:r>
        <w:rPr>
          <w:sz w:val="20"/>
          <w:szCs w:val="20"/>
          <w:u w:val="single"/>
        </w:rPr>
        <w:t xml:space="preserve"> 2</w:t>
      </w:r>
      <w:r>
        <w:rPr>
          <w:sz w:val="20"/>
          <w:szCs w:val="20"/>
        </w:rPr>
        <w:t>: Forest plot for SNP replication for binary phenotypes</w:t>
      </w:r>
    </w:p>
    <w:p w14:paraId="1654D9E9" w14:textId="77777777" w:rsidR="009D133B" w:rsidRDefault="009D133B"/>
    <w:p w14:paraId="5038718C" w14:textId="77777777" w:rsidR="009D133B" w:rsidRDefault="0067267D">
      <w:pPr>
        <w:pStyle w:val="Heading3"/>
      </w:pPr>
      <w:bookmarkStart w:id="6" w:name="_Toc63616540"/>
      <w:proofErr w:type="spellStart"/>
      <w:r>
        <w:lastRenderedPageBreak/>
        <w:t>eFigure</w:t>
      </w:r>
      <w:proofErr w:type="spellEnd"/>
      <w:r>
        <w:t xml:space="preserve"> 3</w:t>
      </w:r>
      <w:bookmarkEnd w:id="6"/>
    </w:p>
    <w:p w14:paraId="2068E0A7" w14:textId="77777777" w:rsidR="009D133B" w:rsidRDefault="0067267D">
      <w:r>
        <w:rPr>
          <w:noProof/>
        </w:rPr>
        <w:drawing>
          <wp:inline distT="114300" distB="114300" distL="114300" distR="114300" wp14:anchorId="560ECC0E" wp14:editId="10B712D3">
            <wp:extent cx="5943600" cy="21590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5943600" cy="2159000"/>
                    </a:xfrm>
                    <a:prstGeom prst="rect">
                      <a:avLst/>
                    </a:prstGeom>
                    <a:ln/>
                  </pic:spPr>
                </pic:pic>
              </a:graphicData>
            </a:graphic>
          </wp:inline>
        </w:drawing>
      </w:r>
    </w:p>
    <w:p w14:paraId="727F2382" w14:textId="77777777" w:rsidR="009D133B" w:rsidRDefault="0067267D">
      <w:pPr>
        <w:rPr>
          <w:sz w:val="20"/>
          <w:szCs w:val="20"/>
        </w:rPr>
      </w:pPr>
      <w:proofErr w:type="spellStart"/>
      <w:r>
        <w:rPr>
          <w:sz w:val="20"/>
          <w:szCs w:val="20"/>
          <w:u w:val="single"/>
        </w:rPr>
        <w:t>eFigure</w:t>
      </w:r>
      <w:proofErr w:type="spellEnd"/>
      <w:r>
        <w:rPr>
          <w:sz w:val="20"/>
          <w:szCs w:val="20"/>
          <w:u w:val="single"/>
        </w:rPr>
        <w:t xml:space="preserve"> 3</w:t>
      </w:r>
      <w:r>
        <w:rPr>
          <w:sz w:val="20"/>
          <w:szCs w:val="20"/>
        </w:rPr>
        <w:t>: Forest plot for SNP replication for quantitative phenotypes</w:t>
      </w:r>
    </w:p>
    <w:p w14:paraId="696DDE9B" w14:textId="65CF8D22" w:rsidR="00F60A38" w:rsidRDefault="00F60A38">
      <w:pPr>
        <w:pStyle w:val="Heading3"/>
      </w:pPr>
      <w:bookmarkStart w:id="7" w:name="_cdkk1q9lv2l7" w:colFirst="0" w:colLast="0"/>
      <w:bookmarkStart w:id="8" w:name="_Toc63616541"/>
      <w:bookmarkEnd w:id="7"/>
    </w:p>
    <w:p w14:paraId="66663B60" w14:textId="77777777" w:rsidR="00F60A38" w:rsidRPr="00F60A38" w:rsidRDefault="00F60A38" w:rsidP="00F60A38"/>
    <w:p w14:paraId="12821EF3" w14:textId="02C20CB3" w:rsidR="009D133B" w:rsidRDefault="0067267D">
      <w:pPr>
        <w:pStyle w:val="Heading3"/>
      </w:pPr>
      <w:proofErr w:type="spellStart"/>
      <w:r>
        <w:lastRenderedPageBreak/>
        <w:t>eFigure</w:t>
      </w:r>
      <w:proofErr w:type="spellEnd"/>
      <w:r>
        <w:t xml:space="preserve"> 4</w:t>
      </w:r>
      <w:bookmarkEnd w:id="8"/>
    </w:p>
    <w:p w14:paraId="24EA1956" w14:textId="77777777" w:rsidR="009D133B" w:rsidRDefault="0067267D">
      <w:r>
        <w:rPr>
          <w:noProof/>
        </w:rPr>
        <w:drawing>
          <wp:inline distT="114300" distB="114300" distL="114300" distR="114300" wp14:anchorId="5A59E50B" wp14:editId="45B4C045">
            <wp:extent cx="5943600" cy="4419600"/>
            <wp:effectExtent l="0" t="0" r="0" b="0"/>
            <wp:docPr id="3"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4"/>
                    <a:srcRect/>
                    <a:stretch>
                      <a:fillRect/>
                    </a:stretch>
                  </pic:blipFill>
                  <pic:spPr>
                    <a:xfrm>
                      <a:off x="0" y="0"/>
                      <a:ext cx="5943600" cy="4419600"/>
                    </a:xfrm>
                    <a:prstGeom prst="rect">
                      <a:avLst/>
                    </a:prstGeom>
                    <a:ln/>
                  </pic:spPr>
                </pic:pic>
              </a:graphicData>
            </a:graphic>
          </wp:inline>
        </w:drawing>
      </w:r>
    </w:p>
    <w:p w14:paraId="0E721747" w14:textId="4D9B9373" w:rsidR="00137073" w:rsidRDefault="00137073" w:rsidP="00137073">
      <w:pPr>
        <w:rPr>
          <w:sz w:val="20"/>
          <w:szCs w:val="20"/>
        </w:rPr>
      </w:pPr>
      <w:proofErr w:type="spellStart"/>
      <w:r>
        <w:rPr>
          <w:sz w:val="20"/>
          <w:szCs w:val="20"/>
          <w:u w:val="single"/>
        </w:rPr>
        <w:t>eFigure</w:t>
      </w:r>
      <w:proofErr w:type="spellEnd"/>
      <w:r>
        <w:rPr>
          <w:sz w:val="20"/>
          <w:szCs w:val="20"/>
          <w:u w:val="single"/>
        </w:rPr>
        <w:t xml:space="preserve"> </w:t>
      </w:r>
      <w:r>
        <w:rPr>
          <w:sz w:val="20"/>
          <w:szCs w:val="20"/>
          <w:u w:val="single"/>
        </w:rPr>
        <w:t>4</w:t>
      </w:r>
      <w:r>
        <w:rPr>
          <w:sz w:val="20"/>
          <w:szCs w:val="20"/>
        </w:rPr>
        <w:t xml:space="preserve">: </w:t>
      </w:r>
      <w:r>
        <w:rPr>
          <w:sz w:val="20"/>
          <w:szCs w:val="20"/>
        </w:rPr>
        <w:t>Replication rate by P-value category across phenotypes</w:t>
      </w:r>
      <w:r w:rsidR="00E20051">
        <w:rPr>
          <w:sz w:val="20"/>
          <w:szCs w:val="20"/>
        </w:rPr>
        <w:t xml:space="preserve">. </w:t>
      </w:r>
    </w:p>
    <w:p w14:paraId="43DAAF8A" w14:textId="77777777" w:rsidR="009D133B" w:rsidRDefault="009D133B"/>
    <w:p w14:paraId="5A4635D9" w14:textId="77777777" w:rsidR="00F60A38" w:rsidRDefault="00F60A38">
      <w:pPr>
        <w:rPr>
          <w:i/>
        </w:rPr>
      </w:pPr>
    </w:p>
    <w:p w14:paraId="77915E42" w14:textId="77777777" w:rsidR="00F60A38" w:rsidRDefault="00F60A38">
      <w:pPr>
        <w:rPr>
          <w:i/>
        </w:rPr>
      </w:pPr>
    </w:p>
    <w:p w14:paraId="2B47352B" w14:textId="7B00AC89" w:rsidR="00F60A38" w:rsidRDefault="00F60A38">
      <w:pPr>
        <w:rPr>
          <w:i/>
        </w:rPr>
      </w:pPr>
    </w:p>
    <w:p w14:paraId="63E7FBBA" w14:textId="55B1076E" w:rsidR="00F60A38" w:rsidRDefault="00F60A38">
      <w:pPr>
        <w:rPr>
          <w:i/>
        </w:rPr>
      </w:pPr>
    </w:p>
    <w:p w14:paraId="0376E048" w14:textId="0286CB0E" w:rsidR="00F60A38" w:rsidRDefault="00F60A38">
      <w:pPr>
        <w:rPr>
          <w:i/>
        </w:rPr>
      </w:pPr>
    </w:p>
    <w:p w14:paraId="0828819A" w14:textId="15009631" w:rsidR="00F60A38" w:rsidRDefault="00F60A38">
      <w:pPr>
        <w:rPr>
          <w:i/>
        </w:rPr>
      </w:pPr>
    </w:p>
    <w:p w14:paraId="528E8479" w14:textId="407CE6C4" w:rsidR="00F60A38" w:rsidRDefault="00F60A38">
      <w:pPr>
        <w:rPr>
          <w:i/>
        </w:rPr>
      </w:pPr>
    </w:p>
    <w:p w14:paraId="12ADD668" w14:textId="77777777" w:rsidR="00F60A38" w:rsidRDefault="00F60A38">
      <w:pPr>
        <w:rPr>
          <w:i/>
        </w:rPr>
      </w:pPr>
    </w:p>
    <w:p w14:paraId="378D1CEC" w14:textId="1ED9F98C" w:rsidR="009D133B" w:rsidRDefault="0067267D">
      <w:pPr>
        <w:rPr>
          <w:i/>
        </w:rPr>
      </w:pPr>
      <w:proofErr w:type="spellStart"/>
      <w:r>
        <w:rPr>
          <w:i/>
        </w:rPr>
        <w:lastRenderedPageBreak/>
        <w:t>eFigure</w:t>
      </w:r>
      <w:proofErr w:type="spellEnd"/>
      <w:r>
        <w:rPr>
          <w:i/>
        </w:rPr>
        <w:t xml:space="preserve"> 5</w:t>
      </w:r>
    </w:p>
    <w:p w14:paraId="3B9B50C4" w14:textId="658CB7AB" w:rsidR="009D133B" w:rsidRDefault="0067267D">
      <w:r>
        <w:rPr>
          <w:noProof/>
        </w:rPr>
        <w:drawing>
          <wp:inline distT="114300" distB="114300" distL="114300" distR="114300" wp14:anchorId="4240F8C6" wp14:editId="51949860">
            <wp:extent cx="5943600" cy="43815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5"/>
                    <a:srcRect/>
                    <a:stretch>
                      <a:fillRect/>
                    </a:stretch>
                  </pic:blipFill>
                  <pic:spPr>
                    <a:xfrm>
                      <a:off x="0" y="0"/>
                      <a:ext cx="5943600" cy="4381500"/>
                    </a:xfrm>
                    <a:prstGeom prst="rect">
                      <a:avLst/>
                    </a:prstGeom>
                    <a:ln/>
                  </pic:spPr>
                </pic:pic>
              </a:graphicData>
            </a:graphic>
          </wp:inline>
        </w:drawing>
      </w:r>
    </w:p>
    <w:p w14:paraId="5AC0191A" w14:textId="2B81D646" w:rsidR="00E20051" w:rsidRDefault="00E20051" w:rsidP="00E20051">
      <w:pPr>
        <w:rPr>
          <w:sz w:val="20"/>
          <w:szCs w:val="20"/>
        </w:rPr>
      </w:pPr>
      <w:proofErr w:type="spellStart"/>
      <w:r>
        <w:rPr>
          <w:sz w:val="20"/>
          <w:szCs w:val="20"/>
          <w:u w:val="single"/>
        </w:rPr>
        <w:t>eFigure</w:t>
      </w:r>
      <w:proofErr w:type="spellEnd"/>
      <w:r>
        <w:rPr>
          <w:sz w:val="20"/>
          <w:szCs w:val="20"/>
          <w:u w:val="single"/>
        </w:rPr>
        <w:t xml:space="preserve"> </w:t>
      </w:r>
      <w:r>
        <w:rPr>
          <w:sz w:val="20"/>
          <w:szCs w:val="20"/>
          <w:u w:val="single"/>
        </w:rPr>
        <w:t>5</w:t>
      </w:r>
      <w:r>
        <w:rPr>
          <w:sz w:val="20"/>
          <w:szCs w:val="20"/>
        </w:rPr>
        <w:t xml:space="preserve">: Replication rate by </w:t>
      </w:r>
      <w:r>
        <w:rPr>
          <w:sz w:val="20"/>
          <w:szCs w:val="20"/>
        </w:rPr>
        <w:t>Odds ratios</w:t>
      </w:r>
      <w:r>
        <w:rPr>
          <w:sz w:val="20"/>
          <w:szCs w:val="20"/>
        </w:rPr>
        <w:t xml:space="preserve"> across phenotypes. </w:t>
      </w:r>
    </w:p>
    <w:p w14:paraId="626F1687" w14:textId="77777777" w:rsidR="00E20051" w:rsidRDefault="00E20051"/>
    <w:p w14:paraId="50765089" w14:textId="77777777" w:rsidR="009D133B" w:rsidRDefault="0067267D">
      <w:pPr>
        <w:pStyle w:val="Heading3"/>
        <w:rPr>
          <w:color w:val="FF0000"/>
        </w:rPr>
      </w:pPr>
      <w:bookmarkStart w:id="9" w:name="_fmxinpcjr3nv" w:colFirst="0" w:colLast="0"/>
      <w:bookmarkStart w:id="10" w:name="_Toc63616542"/>
      <w:bookmarkEnd w:id="9"/>
      <w:proofErr w:type="spellStart"/>
      <w:r>
        <w:lastRenderedPageBreak/>
        <w:t>eFigure</w:t>
      </w:r>
      <w:proofErr w:type="spellEnd"/>
      <w:r>
        <w:t xml:space="preserve"> 6</w:t>
      </w:r>
      <w:bookmarkEnd w:id="10"/>
    </w:p>
    <w:p w14:paraId="65FC6FBC" w14:textId="14658C88" w:rsidR="009D133B" w:rsidRDefault="0067267D">
      <w:r>
        <w:rPr>
          <w:noProof/>
        </w:rPr>
        <w:drawing>
          <wp:inline distT="114300" distB="114300" distL="114300" distR="114300" wp14:anchorId="4CA6698D" wp14:editId="272C156C">
            <wp:extent cx="6757211" cy="3414713"/>
            <wp:effectExtent l="0" t="0" r="0" b="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6757211" cy="3414713"/>
                    </a:xfrm>
                    <a:prstGeom prst="rect">
                      <a:avLst/>
                    </a:prstGeom>
                    <a:ln/>
                  </pic:spPr>
                </pic:pic>
              </a:graphicData>
            </a:graphic>
          </wp:inline>
        </w:drawing>
      </w:r>
    </w:p>
    <w:p w14:paraId="16CCEC77" w14:textId="1D23D788" w:rsidR="00E20051" w:rsidRDefault="00E20051">
      <w:proofErr w:type="spellStart"/>
      <w:r>
        <w:rPr>
          <w:sz w:val="20"/>
          <w:szCs w:val="20"/>
          <w:u w:val="single"/>
        </w:rPr>
        <w:t>eFigure</w:t>
      </w:r>
      <w:proofErr w:type="spellEnd"/>
      <w:r>
        <w:rPr>
          <w:sz w:val="20"/>
          <w:szCs w:val="20"/>
          <w:u w:val="single"/>
        </w:rPr>
        <w:t xml:space="preserve"> </w:t>
      </w:r>
      <w:r>
        <w:rPr>
          <w:sz w:val="20"/>
          <w:szCs w:val="20"/>
          <w:u w:val="single"/>
        </w:rPr>
        <w:t>6</w:t>
      </w:r>
      <w:r>
        <w:rPr>
          <w:sz w:val="20"/>
          <w:szCs w:val="20"/>
        </w:rPr>
        <w:t xml:space="preserve">: </w:t>
      </w:r>
      <w:r>
        <w:rPr>
          <w:sz w:val="20"/>
          <w:szCs w:val="20"/>
        </w:rPr>
        <w:t>Change in odds ratios of SNPs between discovery and replication cohorts</w:t>
      </w:r>
      <w:r w:rsidR="004A2422">
        <w:rPr>
          <w:sz w:val="20"/>
          <w:szCs w:val="20"/>
        </w:rPr>
        <w:t xml:space="preserve"> (all phenotypes)</w:t>
      </w:r>
    </w:p>
    <w:p w14:paraId="20576294" w14:textId="77777777" w:rsidR="009D133B" w:rsidRDefault="0067267D">
      <w:pPr>
        <w:pStyle w:val="Heading3"/>
        <w:rPr>
          <w:color w:val="FF0000"/>
        </w:rPr>
      </w:pPr>
      <w:bookmarkStart w:id="11" w:name="_ixzikgir4i4v" w:colFirst="0" w:colLast="0"/>
      <w:bookmarkStart w:id="12" w:name="_Toc63616543"/>
      <w:bookmarkEnd w:id="11"/>
      <w:proofErr w:type="spellStart"/>
      <w:r>
        <w:lastRenderedPageBreak/>
        <w:t>eFigure</w:t>
      </w:r>
      <w:proofErr w:type="spellEnd"/>
      <w:r>
        <w:t xml:space="preserve"> 7</w:t>
      </w:r>
      <w:bookmarkEnd w:id="12"/>
    </w:p>
    <w:p w14:paraId="536D9517" w14:textId="77777777" w:rsidR="009D133B" w:rsidRDefault="0067267D">
      <w:r>
        <w:rPr>
          <w:noProof/>
        </w:rPr>
        <w:drawing>
          <wp:inline distT="114300" distB="114300" distL="114300" distR="114300" wp14:anchorId="613EA9D9" wp14:editId="3C06CCF6">
            <wp:extent cx="5943600" cy="6032500"/>
            <wp:effectExtent l="0" t="0" r="0" b="0"/>
            <wp:docPr id="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7"/>
                    <a:srcRect/>
                    <a:stretch>
                      <a:fillRect/>
                    </a:stretch>
                  </pic:blipFill>
                  <pic:spPr>
                    <a:xfrm>
                      <a:off x="0" y="0"/>
                      <a:ext cx="5943600" cy="6032500"/>
                    </a:xfrm>
                    <a:prstGeom prst="rect">
                      <a:avLst/>
                    </a:prstGeom>
                    <a:ln/>
                  </pic:spPr>
                </pic:pic>
              </a:graphicData>
            </a:graphic>
          </wp:inline>
        </w:drawing>
      </w:r>
    </w:p>
    <w:p w14:paraId="22179F99" w14:textId="5665F3AD" w:rsidR="004A2422" w:rsidRDefault="004A2422" w:rsidP="004A2422">
      <w:proofErr w:type="spellStart"/>
      <w:r>
        <w:rPr>
          <w:sz w:val="20"/>
          <w:szCs w:val="20"/>
          <w:u w:val="single"/>
        </w:rPr>
        <w:t>eFigure</w:t>
      </w:r>
      <w:proofErr w:type="spellEnd"/>
      <w:r>
        <w:rPr>
          <w:sz w:val="20"/>
          <w:szCs w:val="20"/>
          <w:u w:val="single"/>
        </w:rPr>
        <w:t xml:space="preserve"> </w:t>
      </w:r>
      <w:r>
        <w:rPr>
          <w:sz w:val="20"/>
          <w:szCs w:val="20"/>
          <w:u w:val="single"/>
        </w:rPr>
        <w:t>7</w:t>
      </w:r>
      <w:r>
        <w:rPr>
          <w:sz w:val="20"/>
          <w:szCs w:val="20"/>
        </w:rPr>
        <w:t xml:space="preserve">: Change in odds ratios of SNPs between discovery and replication cohorts </w:t>
      </w:r>
      <w:r>
        <w:rPr>
          <w:sz w:val="20"/>
          <w:szCs w:val="20"/>
        </w:rPr>
        <w:t xml:space="preserve">for each </w:t>
      </w:r>
      <w:proofErr w:type="gramStart"/>
      <w:r>
        <w:rPr>
          <w:sz w:val="20"/>
          <w:szCs w:val="20"/>
        </w:rPr>
        <w:t>phenotypes</w:t>
      </w:r>
      <w:proofErr w:type="gramEnd"/>
      <w:r>
        <w:rPr>
          <w:sz w:val="20"/>
          <w:szCs w:val="20"/>
        </w:rPr>
        <w:t xml:space="preserve">. </w:t>
      </w:r>
    </w:p>
    <w:p w14:paraId="2DFD7E94" w14:textId="77777777" w:rsidR="009D133B" w:rsidRDefault="009D133B"/>
    <w:p w14:paraId="70EDCAD4" w14:textId="32070828" w:rsidR="009D133B" w:rsidRDefault="009D133B">
      <w:pPr>
        <w:pStyle w:val="Heading3"/>
      </w:pPr>
      <w:bookmarkStart w:id="13" w:name="_fnucgcb6j7ht" w:colFirst="0" w:colLast="0"/>
      <w:bookmarkEnd w:id="13"/>
    </w:p>
    <w:p w14:paraId="52D0BF18" w14:textId="77777777" w:rsidR="00F60A38" w:rsidRPr="00F60A38" w:rsidRDefault="00F60A38" w:rsidP="00F60A38"/>
    <w:p w14:paraId="6D8B29C3" w14:textId="77777777" w:rsidR="009D133B" w:rsidRDefault="0067267D">
      <w:pPr>
        <w:pStyle w:val="Heading3"/>
        <w:rPr>
          <w:color w:val="FF0000"/>
          <w:sz w:val="20"/>
          <w:szCs w:val="20"/>
        </w:rPr>
      </w:pPr>
      <w:bookmarkStart w:id="14" w:name="_sd9ag14t5qvj" w:colFirst="0" w:colLast="0"/>
      <w:bookmarkStart w:id="15" w:name="_Toc63616544"/>
      <w:bookmarkEnd w:id="14"/>
      <w:proofErr w:type="spellStart"/>
      <w:r>
        <w:lastRenderedPageBreak/>
        <w:t>eFigure</w:t>
      </w:r>
      <w:proofErr w:type="spellEnd"/>
      <w:r>
        <w:t xml:space="preserve"> 8</w:t>
      </w:r>
      <w:bookmarkEnd w:id="15"/>
    </w:p>
    <w:p w14:paraId="0ECE1CB2" w14:textId="77777777" w:rsidR="009D133B" w:rsidRDefault="009D133B">
      <w:pPr>
        <w:rPr>
          <w:sz w:val="20"/>
          <w:szCs w:val="20"/>
        </w:rPr>
      </w:pPr>
    </w:p>
    <w:p w14:paraId="142FA013" w14:textId="77777777" w:rsidR="009D133B" w:rsidRDefault="0067267D">
      <w:pPr>
        <w:rPr>
          <w:sz w:val="20"/>
          <w:szCs w:val="20"/>
        </w:rPr>
      </w:pPr>
      <w:r>
        <w:rPr>
          <w:noProof/>
          <w:sz w:val="20"/>
          <w:szCs w:val="20"/>
        </w:rPr>
        <w:drawing>
          <wp:inline distT="114300" distB="114300" distL="114300" distR="114300" wp14:anchorId="6BF1DF1E" wp14:editId="3909755D">
            <wp:extent cx="5943600" cy="4419600"/>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8"/>
                    <a:srcRect/>
                    <a:stretch>
                      <a:fillRect/>
                    </a:stretch>
                  </pic:blipFill>
                  <pic:spPr>
                    <a:xfrm>
                      <a:off x="0" y="0"/>
                      <a:ext cx="5943600" cy="4419600"/>
                    </a:xfrm>
                    <a:prstGeom prst="rect">
                      <a:avLst/>
                    </a:prstGeom>
                    <a:ln/>
                  </pic:spPr>
                </pic:pic>
              </a:graphicData>
            </a:graphic>
          </wp:inline>
        </w:drawing>
      </w:r>
    </w:p>
    <w:p w14:paraId="021CB05A" w14:textId="2EC68EAA" w:rsidR="009D133B" w:rsidRDefault="004A2422">
      <w:pPr>
        <w:rPr>
          <w:sz w:val="20"/>
          <w:szCs w:val="20"/>
        </w:rPr>
      </w:pPr>
      <w:proofErr w:type="spellStart"/>
      <w:r>
        <w:rPr>
          <w:sz w:val="20"/>
          <w:szCs w:val="20"/>
          <w:u w:val="single"/>
        </w:rPr>
        <w:t>eFigure</w:t>
      </w:r>
      <w:proofErr w:type="spellEnd"/>
      <w:r>
        <w:rPr>
          <w:sz w:val="20"/>
          <w:szCs w:val="20"/>
          <w:u w:val="single"/>
        </w:rPr>
        <w:t xml:space="preserve"> </w:t>
      </w:r>
      <w:r>
        <w:rPr>
          <w:sz w:val="20"/>
          <w:szCs w:val="20"/>
          <w:u w:val="single"/>
        </w:rPr>
        <w:t>8</w:t>
      </w:r>
      <w:r>
        <w:rPr>
          <w:sz w:val="20"/>
          <w:szCs w:val="20"/>
        </w:rPr>
        <w:t xml:space="preserve">: </w:t>
      </w:r>
      <w:r>
        <w:rPr>
          <w:sz w:val="20"/>
          <w:szCs w:val="20"/>
        </w:rPr>
        <w:t>ROC for SNP replication model.</w:t>
      </w:r>
    </w:p>
    <w:p w14:paraId="21A6300F" w14:textId="77777777" w:rsidR="009D133B" w:rsidRDefault="009D133B">
      <w:pPr>
        <w:rPr>
          <w:sz w:val="20"/>
          <w:szCs w:val="20"/>
        </w:rPr>
      </w:pPr>
    </w:p>
    <w:p w14:paraId="7F8E6E3D" w14:textId="77777777" w:rsidR="009D133B" w:rsidRDefault="0067267D">
      <w:pPr>
        <w:pStyle w:val="Heading2"/>
      </w:pPr>
      <w:bookmarkStart w:id="16" w:name="_Toc63616545"/>
      <w:r>
        <w:t>Supplementary Tables</w:t>
      </w:r>
      <w:bookmarkEnd w:id="16"/>
    </w:p>
    <w:p w14:paraId="1628133F" w14:textId="77777777" w:rsidR="009D133B" w:rsidRDefault="0067267D">
      <w:pPr>
        <w:pStyle w:val="Heading3"/>
      </w:pPr>
      <w:bookmarkStart w:id="17" w:name="_Toc63616546"/>
      <w:r>
        <w:t>eTable1</w:t>
      </w:r>
      <w:bookmarkEnd w:id="17"/>
      <w:r>
        <w:t xml:space="preserve"> </w:t>
      </w:r>
    </w:p>
    <w:p w14:paraId="1A771FBF" w14:textId="77777777" w:rsidR="009D133B" w:rsidRDefault="009D133B"/>
    <w:tbl>
      <w:tblPr>
        <w:tblStyle w:val="a"/>
        <w:tblW w:w="10710" w:type="dxa"/>
        <w:tblBorders>
          <w:top w:val="nil"/>
          <w:left w:val="nil"/>
          <w:bottom w:val="nil"/>
          <w:right w:val="nil"/>
          <w:insideH w:val="nil"/>
          <w:insideV w:val="nil"/>
        </w:tblBorders>
        <w:tblLayout w:type="fixed"/>
        <w:tblLook w:val="0600" w:firstRow="0" w:lastRow="0" w:firstColumn="0" w:lastColumn="0" w:noHBand="1" w:noVBand="1"/>
      </w:tblPr>
      <w:tblGrid>
        <w:gridCol w:w="1252"/>
        <w:gridCol w:w="1350"/>
        <w:gridCol w:w="1350"/>
        <w:gridCol w:w="1208"/>
        <w:gridCol w:w="1200"/>
        <w:gridCol w:w="1200"/>
        <w:gridCol w:w="1320"/>
        <w:gridCol w:w="1830"/>
      </w:tblGrid>
      <w:tr w:rsidR="009D133B" w14:paraId="20DEFACE" w14:textId="77777777" w:rsidTr="00F60A38">
        <w:trPr>
          <w:trHeight w:val="975"/>
        </w:trPr>
        <w:tc>
          <w:tcPr>
            <w:tcW w:w="125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7099D47"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b/>
                <w:sz w:val="20"/>
                <w:szCs w:val="20"/>
              </w:rPr>
              <w:t>Disease</w:t>
            </w:r>
          </w:p>
        </w:tc>
        <w:tc>
          <w:tcPr>
            <w:tcW w:w="135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76E3A427"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b/>
                <w:sz w:val="20"/>
                <w:szCs w:val="20"/>
              </w:rPr>
              <w:t>Total sample size</w:t>
            </w:r>
          </w:p>
        </w:tc>
        <w:tc>
          <w:tcPr>
            <w:tcW w:w="135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161D5392"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b/>
                <w:sz w:val="20"/>
                <w:szCs w:val="20"/>
              </w:rPr>
              <w:t>Discovery GWAS Cases</w:t>
            </w:r>
          </w:p>
        </w:tc>
        <w:tc>
          <w:tcPr>
            <w:tcW w:w="1208"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7E1BD4FD"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b/>
                <w:sz w:val="20"/>
                <w:szCs w:val="20"/>
              </w:rPr>
              <w:t>Discovery GWAS Controls</w:t>
            </w:r>
          </w:p>
        </w:tc>
        <w:tc>
          <w:tcPr>
            <w:tcW w:w="120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0CC6DCA8"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b/>
                <w:sz w:val="20"/>
                <w:szCs w:val="20"/>
              </w:rPr>
              <w:t>Replication GWAS Cases</w:t>
            </w:r>
          </w:p>
        </w:tc>
        <w:tc>
          <w:tcPr>
            <w:tcW w:w="120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440BDE7D"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b/>
                <w:sz w:val="20"/>
                <w:szCs w:val="20"/>
              </w:rPr>
              <w:t>Replication GWAS Controls</w:t>
            </w:r>
          </w:p>
        </w:tc>
        <w:tc>
          <w:tcPr>
            <w:tcW w:w="132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166349DD"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b/>
                <w:sz w:val="20"/>
                <w:szCs w:val="20"/>
              </w:rPr>
              <w:t>Number of Genome-wide significant SNPs</w:t>
            </w:r>
          </w:p>
        </w:tc>
        <w:tc>
          <w:tcPr>
            <w:tcW w:w="1830" w:type="dxa"/>
            <w:tcBorders>
              <w:top w:val="single" w:sz="6" w:space="0" w:color="000000"/>
              <w:left w:val="single" w:sz="6" w:space="0" w:color="CCCCCC"/>
              <w:bottom w:val="single" w:sz="6" w:space="0" w:color="000000"/>
              <w:right w:val="single" w:sz="6" w:space="0" w:color="000000"/>
            </w:tcBorders>
            <w:tcMar>
              <w:top w:w="40" w:type="dxa"/>
              <w:left w:w="40" w:type="dxa"/>
              <w:bottom w:w="40" w:type="dxa"/>
              <w:right w:w="40" w:type="dxa"/>
            </w:tcMar>
            <w:vAlign w:val="bottom"/>
          </w:tcPr>
          <w:p w14:paraId="7A155EB3"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b/>
                <w:sz w:val="20"/>
                <w:szCs w:val="20"/>
              </w:rPr>
              <w:t>Number of SNPs that are replicated (%)</w:t>
            </w:r>
          </w:p>
        </w:tc>
      </w:tr>
      <w:tr w:rsidR="009D133B" w14:paraId="54C9D478" w14:textId="77777777" w:rsidTr="00F60A38">
        <w:trPr>
          <w:trHeight w:val="315"/>
        </w:trPr>
        <w:tc>
          <w:tcPr>
            <w:tcW w:w="1252"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25487B64"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Asthma</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68B27AE6"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225309</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221C603"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19954</w:t>
            </w:r>
          </w:p>
        </w:tc>
        <w:tc>
          <w:tcPr>
            <w:tcW w:w="1208"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4B62F9E"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107715</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5C4D81A9"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12362</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4741241"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85278</w:t>
            </w:r>
          </w:p>
        </w:tc>
        <w:tc>
          <w:tcPr>
            <w:tcW w:w="1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13ED03A2"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889</w:t>
            </w:r>
          </w:p>
        </w:tc>
        <w:tc>
          <w:tcPr>
            <w:tcW w:w="18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6B1244A"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494 (56%)</w:t>
            </w:r>
          </w:p>
        </w:tc>
      </w:tr>
      <w:tr w:rsidR="009D133B" w14:paraId="425518D8" w14:textId="77777777" w:rsidTr="00F60A38">
        <w:trPr>
          <w:trHeight w:val="315"/>
        </w:trPr>
        <w:tc>
          <w:tcPr>
            <w:tcW w:w="1252"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5DE8D22A"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SBP</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47D3758A"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430797</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165118A2"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69395</w:t>
            </w:r>
          </w:p>
        </w:tc>
        <w:tc>
          <w:tcPr>
            <w:tcW w:w="1208"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402ACF1A"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N/A</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4557E087"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361402</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574D6AD7"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N/A</w:t>
            </w:r>
          </w:p>
        </w:tc>
        <w:tc>
          <w:tcPr>
            <w:tcW w:w="1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5008A51A"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110</w:t>
            </w:r>
          </w:p>
        </w:tc>
        <w:tc>
          <w:tcPr>
            <w:tcW w:w="18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76B2BEF8"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107 (97%)</w:t>
            </w:r>
          </w:p>
        </w:tc>
      </w:tr>
      <w:tr w:rsidR="009D133B" w14:paraId="7026E1BB" w14:textId="77777777" w:rsidTr="00F60A38">
        <w:trPr>
          <w:trHeight w:val="315"/>
        </w:trPr>
        <w:tc>
          <w:tcPr>
            <w:tcW w:w="1252"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55A6EDE9"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lastRenderedPageBreak/>
              <w:t>Eczema</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001DC84"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330142</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62755166"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10788</w:t>
            </w:r>
          </w:p>
        </w:tc>
        <w:tc>
          <w:tcPr>
            <w:tcW w:w="1208"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49C09EA8"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30047</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7D936A3F"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9831</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1B5FDD36"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279476</w:t>
            </w:r>
          </w:p>
        </w:tc>
        <w:tc>
          <w:tcPr>
            <w:tcW w:w="1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47B630DE"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640</w:t>
            </w:r>
          </w:p>
        </w:tc>
        <w:tc>
          <w:tcPr>
            <w:tcW w:w="18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337D7CBB"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337 (53%)</w:t>
            </w:r>
          </w:p>
        </w:tc>
      </w:tr>
      <w:tr w:rsidR="009D133B" w14:paraId="5411FCA6" w14:textId="77777777" w:rsidTr="00F60A38">
        <w:trPr>
          <w:trHeight w:val="315"/>
        </w:trPr>
        <w:tc>
          <w:tcPr>
            <w:tcW w:w="1252"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1EAEADEF"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BMI</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E536BFD"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613900</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51628B4C"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234069</w:t>
            </w:r>
          </w:p>
        </w:tc>
        <w:tc>
          <w:tcPr>
            <w:tcW w:w="1208"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4C86B9E7"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N/A</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67969DD8"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379831</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183259E3"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N/A</w:t>
            </w:r>
          </w:p>
        </w:tc>
        <w:tc>
          <w:tcPr>
            <w:tcW w:w="1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5EAF1AF3"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1835</w:t>
            </w:r>
          </w:p>
        </w:tc>
        <w:tc>
          <w:tcPr>
            <w:tcW w:w="18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7EA9D309"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1756 (96%)</w:t>
            </w:r>
          </w:p>
        </w:tc>
      </w:tr>
      <w:tr w:rsidR="009D133B" w14:paraId="1759AB84" w14:textId="77777777" w:rsidTr="00F60A38">
        <w:trPr>
          <w:trHeight w:val="315"/>
        </w:trPr>
        <w:tc>
          <w:tcPr>
            <w:tcW w:w="1252"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51165A39"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Waist Circumference</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61902874"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618033</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726CCB9F"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232101</w:t>
            </w:r>
          </w:p>
        </w:tc>
        <w:tc>
          <w:tcPr>
            <w:tcW w:w="1208"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52CC78AA"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N/A</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93DECCD"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385932</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7B21C30"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N/A</w:t>
            </w:r>
          </w:p>
        </w:tc>
        <w:tc>
          <w:tcPr>
            <w:tcW w:w="1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76F01B40"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937</w:t>
            </w:r>
          </w:p>
        </w:tc>
        <w:tc>
          <w:tcPr>
            <w:tcW w:w="18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745260D4"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827 (89%)</w:t>
            </w:r>
          </w:p>
        </w:tc>
      </w:tr>
      <w:tr w:rsidR="009D133B" w14:paraId="2A334EB3" w14:textId="77777777" w:rsidTr="00F60A38">
        <w:trPr>
          <w:trHeight w:val="315"/>
        </w:trPr>
        <w:tc>
          <w:tcPr>
            <w:tcW w:w="1252"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66159C3A"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Hip circumference</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66173C87"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598925</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479F09E"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213038</w:t>
            </w:r>
          </w:p>
        </w:tc>
        <w:tc>
          <w:tcPr>
            <w:tcW w:w="1208"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7510B49D"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N/A</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1CEDD55C"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385887</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6B1EFAAB"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N/A</w:t>
            </w:r>
          </w:p>
        </w:tc>
        <w:tc>
          <w:tcPr>
            <w:tcW w:w="1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1E836091"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1083</w:t>
            </w:r>
          </w:p>
        </w:tc>
        <w:tc>
          <w:tcPr>
            <w:tcW w:w="18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311C6AA0"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1043 (96%)</w:t>
            </w:r>
          </w:p>
        </w:tc>
      </w:tr>
      <w:tr w:rsidR="009D133B" w14:paraId="65102AE7" w14:textId="77777777" w:rsidTr="00F60A38">
        <w:trPr>
          <w:trHeight w:val="315"/>
        </w:trPr>
        <w:tc>
          <w:tcPr>
            <w:tcW w:w="1252"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0D5EE2F3"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Coronary Artery Disease/IHD</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C35476B"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387786</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73017DC1"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22233</w:t>
            </w:r>
          </w:p>
        </w:tc>
        <w:tc>
          <w:tcPr>
            <w:tcW w:w="1208"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1B42438F"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64762</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582694E6"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14456</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5B2B0E20"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286335</w:t>
            </w:r>
          </w:p>
        </w:tc>
        <w:tc>
          <w:tcPr>
            <w:tcW w:w="1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1DC9C1E9"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159</w:t>
            </w:r>
          </w:p>
        </w:tc>
        <w:tc>
          <w:tcPr>
            <w:tcW w:w="18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6020CAC7"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149 (94%)</w:t>
            </w:r>
          </w:p>
        </w:tc>
      </w:tr>
      <w:tr w:rsidR="009D133B" w14:paraId="200221D6" w14:textId="77777777" w:rsidTr="00F60A38">
        <w:trPr>
          <w:trHeight w:val="315"/>
        </w:trPr>
        <w:tc>
          <w:tcPr>
            <w:tcW w:w="1252"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384ACE5D"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Resting Heart rate/Pulse Rate</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8DB9596"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447198</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B066021"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85787</w:t>
            </w:r>
          </w:p>
        </w:tc>
        <w:tc>
          <w:tcPr>
            <w:tcW w:w="1208"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EA29427"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N/A</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0E1A5E8F"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361411</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4AA44E1"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N/A</w:t>
            </w:r>
          </w:p>
        </w:tc>
        <w:tc>
          <w:tcPr>
            <w:tcW w:w="1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332136AB"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549</w:t>
            </w:r>
          </w:p>
        </w:tc>
        <w:tc>
          <w:tcPr>
            <w:tcW w:w="18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1C3B0A2D"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547 (99%)</w:t>
            </w:r>
          </w:p>
        </w:tc>
      </w:tr>
      <w:tr w:rsidR="009D133B" w14:paraId="26735467" w14:textId="77777777" w:rsidTr="00F60A38">
        <w:trPr>
          <w:trHeight w:val="315"/>
        </w:trPr>
        <w:tc>
          <w:tcPr>
            <w:tcW w:w="1252"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vAlign w:val="bottom"/>
          </w:tcPr>
          <w:p w14:paraId="0CD8DF25"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DBP</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76F53E18"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430806</w:t>
            </w:r>
          </w:p>
        </w:tc>
        <w:tc>
          <w:tcPr>
            <w:tcW w:w="135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395C0CA4"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69395</w:t>
            </w:r>
          </w:p>
        </w:tc>
        <w:tc>
          <w:tcPr>
            <w:tcW w:w="1208"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1B5DB50A"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N/A</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74F702B7"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361411</w:t>
            </w:r>
          </w:p>
        </w:tc>
        <w:tc>
          <w:tcPr>
            <w:tcW w:w="12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43302EA0"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N/A</w:t>
            </w:r>
          </w:p>
        </w:tc>
        <w:tc>
          <w:tcPr>
            <w:tcW w:w="13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2A798B9D" w14:textId="77777777" w:rsidR="009D133B" w:rsidRDefault="0067267D">
            <w:pPr>
              <w:widowControl w:val="0"/>
              <w:spacing w:line="276" w:lineRule="auto"/>
              <w:jc w:val="right"/>
              <w:rPr>
                <w:rFonts w:ascii="Arial" w:eastAsia="Arial" w:hAnsi="Arial" w:cs="Arial"/>
                <w:sz w:val="20"/>
                <w:szCs w:val="20"/>
              </w:rPr>
            </w:pPr>
            <w:r>
              <w:rPr>
                <w:rFonts w:ascii="Arial" w:eastAsia="Arial" w:hAnsi="Arial" w:cs="Arial"/>
                <w:sz w:val="20"/>
                <w:szCs w:val="20"/>
              </w:rPr>
              <w:t>87</w:t>
            </w:r>
          </w:p>
        </w:tc>
        <w:tc>
          <w:tcPr>
            <w:tcW w:w="18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vAlign w:val="bottom"/>
          </w:tcPr>
          <w:p w14:paraId="13EDD78F" w14:textId="77777777" w:rsidR="009D133B" w:rsidRDefault="0067267D">
            <w:pPr>
              <w:widowControl w:val="0"/>
              <w:spacing w:line="276" w:lineRule="auto"/>
              <w:rPr>
                <w:rFonts w:ascii="Arial" w:eastAsia="Arial" w:hAnsi="Arial" w:cs="Arial"/>
                <w:sz w:val="20"/>
                <w:szCs w:val="20"/>
              </w:rPr>
            </w:pPr>
            <w:r>
              <w:rPr>
                <w:rFonts w:ascii="Arial" w:eastAsia="Arial" w:hAnsi="Arial" w:cs="Arial"/>
                <w:sz w:val="20"/>
                <w:szCs w:val="20"/>
              </w:rPr>
              <w:t>83 (95%)</w:t>
            </w:r>
          </w:p>
        </w:tc>
      </w:tr>
    </w:tbl>
    <w:p w14:paraId="3179C9E3" w14:textId="79A980C0" w:rsidR="009D133B" w:rsidRPr="00F60A38" w:rsidRDefault="00F60A38" w:rsidP="00F60A38">
      <w:pPr>
        <w:widowControl w:val="0"/>
        <w:spacing w:line="276" w:lineRule="auto"/>
        <w:rPr>
          <w:rFonts w:ascii="Arial" w:eastAsia="Arial" w:hAnsi="Arial" w:cs="Arial"/>
          <w:sz w:val="20"/>
          <w:szCs w:val="20"/>
        </w:rPr>
      </w:pPr>
      <w:r w:rsidRPr="00F60A38">
        <w:rPr>
          <w:rFonts w:ascii="Arial" w:eastAsia="Arial" w:hAnsi="Arial" w:cs="Arial"/>
          <w:sz w:val="20"/>
          <w:szCs w:val="20"/>
        </w:rPr>
        <w:t>eTable1</w:t>
      </w:r>
      <w:r>
        <w:rPr>
          <w:rFonts w:ascii="Arial" w:eastAsia="Arial" w:hAnsi="Arial" w:cs="Arial"/>
          <w:sz w:val="20"/>
          <w:szCs w:val="20"/>
        </w:rPr>
        <w:t xml:space="preserve">: Number of included SNPs per phenotype and number replicated between cohorts. </w:t>
      </w:r>
    </w:p>
    <w:p w14:paraId="6FA0E720" w14:textId="77777777" w:rsidR="00F60A38" w:rsidRDefault="00F60A38"/>
    <w:p w14:paraId="2842D478" w14:textId="77777777" w:rsidR="009D133B" w:rsidRDefault="0067267D">
      <w:pPr>
        <w:pStyle w:val="Heading3"/>
      </w:pPr>
      <w:bookmarkStart w:id="18" w:name="_Toc63616547"/>
      <w:r>
        <w:t>eTable2</w:t>
      </w:r>
      <w:bookmarkEnd w:id="18"/>
    </w:p>
    <w:tbl>
      <w:tblPr>
        <w:tblStyle w:val="a0"/>
        <w:tblW w:w="4455" w:type="dxa"/>
        <w:tblBorders>
          <w:top w:val="nil"/>
          <w:left w:val="nil"/>
          <w:bottom w:val="nil"/>
          <w:right w:val="nil"/>
          <w:insideH w:val="nil"/>
          <w:insideV w:val="nil"/>
        </w:tblBorders>
        <w:tblLayout w:type="fixed"/>
        <w:tblLook w:val="0600" w:firstRow="0" w:lastRow="0" w:firstColumn="0" w:lastColumn="0" w:noHBand="1" w:noVBand="1"/>
      </w:tblPr>
      <w:tblGrid>
        <w:gridCol w:w="2955"/>
        <w:gridCol w:w="1500"/>
      </w:tblGrid>
      <w:tr w:rsidR="009D133B" w14:paraId="555493FA" w14:textId="77777777">
        <w:trPr>
          <w:trHeight w:val="315"/>
        </w:trPr>
        <w:tc>
          <w:tcPr>
            <w:tcW w:w="29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6DDD29E"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b/>
                <w:sz w:val="20"/>
                <w:szCs w:val="20"/>
              </w:rPr>
              <w:t>Predictor</w:t>
            </w:r>
          </w:p>
        </w:tc>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6E5B4C4"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b/>
                <w:sz w:val="20"/>
                <w:szCs w:val="20"/>
              </w:rPr>
              <w:t>P-value</w:t>
            </w:r>
          </w:p>
        </w:tc>
      </w:tr>
      <w:tr w:rsidR="009D133B" w14:paraId="0083FC49" w14:textId="77777777">
        <w:trPr>
          <w:trHeight w:val="315"/>
        </w:trPr>
        <w:tc>
          <w:tcPr>
            <w:tcW w:w="29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28BDB051"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sz w:val="20"/>
                <w:szCs w:val="20"/>
              </w:rPr>
              <w:t>Discovery GWAS SNP OR</w:t>
            </w:r>
          </w:p>
        </w:tc>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021ECBE"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sz w:val="20"/>
                <w:szCs w:val="20"/>
              </w:rPr>
              <w:t>&lt;0.01</w:t>
            </w:r>
          </w:p>
        </w:tc>
      </w:tr>
      <w:tr w:rsidR="009D133B" w14:paraId="6E978718" w14:textId="77777777">
        <w:trPr>
          <w:trHeight w:val="525"/>
        </w:trPr>
        <w:tc>
          <w:tcPr>
            <w:tcW w:w="29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62722607"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sz w:val="20"/>
                <w:szCs w:val="20"/>
              </w:rPr>
              <w:t>Discovery GWAS SNP P-value (continuous)</w:t>
            </w:r>
          </w:p>
        </w:tc>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5029CC82"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sz w:val="20"/>
                <w:szCs w:val="20"/>
              </w:rPr>
              <w:t>0.3</w:t>
            </w:r>
          </w:p>
        </w:tc>
      </w:tr>
      <w:tr w:rsidR="009D133B" w14:paraId="161ED48C" w14:textId="77777777">
        <w:trPr>
          <w:trHeight w:val="525"/>
        </w:trPr>
        <w:tc>
          <w:tcPr>
            <w:tcW w:w="29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62684D3"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sz w:val="20"/>
                <w:szCs w:val="20"/>
              </w:rPr>
              <w:t>Discovery GWAS SNP P-value &lt;5e-9 &amp; &gt;5e-10</w:t>
            </w:r>
          </w:p>
        </w:tc>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EC27C13"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sz w:val="20"/>
                <w:szCs w:val="20"/>
              </w:rPr>
              <w:t>0.6</w:t>
            </w:r>
          </w:p>
        </w:tc>
      </w:tr>
      <w:tr w:rsidR="009D133B" w14:paraId="28249051" w14:textId="77777777">
        <w:trPr>
          <w:trHeight w:val="525"/>
        </w:trPr>
        <w:tc>
          <w:tcPr>
            <w:tcW w:w="29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37CCCB10"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sz w:val="20"/>
                <w:szCs w:val="20"/>
              </w:rPr>
              <w:t>Discovery GWAS SNP P-value &lt;5e-10 &amp; &gt;5e-11</w:t>
            </w:r>
          </w:p>
        </w:tc>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696F43D"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sz w:val="20"/>
                <w:szCs w:val="20"/>
              </w:rPr>
              <w:t>&lt;0.01</w:t>
            </w:r>
          </w:p>
        </w:tc>
      </w:tr>
      <w:tr w:rsidR="009D133B" w14:paraId="391A75BF" w14:textId="77777777">
        <w:trPr>
          <w:trHeight w:val="525"/>
        </w:trPr>
        <w:tc>
          <w:tcPr>
            <w:tcW w:w="29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DC14A32"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sz w:val="20"/>
                <w:szCs w:val="20"/>
              </w:rPr>
              <w:t>Discovery GWAS SNP P-value &lt;5e-11</w:t>
            </w:r>
          </w:p>
        </w:tc>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1B4820AE"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sz w:val="20"/>
                <w:szCs w:val="20"/>
              </w:rPr>
              <w:t>&lt;0.01</w:t>
            </w:r>
          </w:p>
        </w:tc>
      </w:tr>
      <w:tr w:rsidR="009D133B" w14:paraId="0DE5B5CC" w14:textId="77777777">
        <w:trPr>
          <w:trHeight w:val="315"/>
        </w:trPr>
        <w:tc>
          <w:tcPr>
            <w:tcW w:w="295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724059D"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sz w:val="20"/>
                <w:szCs w:val="20"/>
              </w:rPr>
              <w:t>Quantitative trait</w:t>
            </w:r>
          </w:p>
        </w:tc>
        <w:tc>
          <w:tcPr>
            <w:tcW w:w="150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center"/>
          </w:tcPr>
          <w:p w14:paraId="4BF84116" w14:textId="77777777" w:rsidR="009D133B" w:rsidRDefault="0067267D">
            <w:pPr>
              <w:widowControl w:val="0"/>
              <w:spacing w:line="276" w:lineRule="auto"/>
              <w:jc w:val="center"/>
              <w:rPr>
                <w:rFonts w:ascii="Arial" w:eastAsia="Arial" w:hAnsi="Arial" w:cs="Arial"/>
                <w:sz w:val="20"/>
                <w:szCs w:val="20"/>
              </w:rPr>
            </w:pPr>
            <w:r>
              <w:rPr>
                <w:rFonts w:ascii="Arial" w:eastAsia="Arial" w:hAnsi="Arial" w:cs="Arial"/>
                <w:sz w:val="20"/>
                <w:szCs w:val="20"/>
              </w:rPr>
              <w:t>&lt;0.01</w:t>
            </w:r>
          </w:p>
        </w:tc>
      </w:tr>
    </w:tbl>
    <w:p w14:paraId="407C0D8E" w14:textId="663BB851" w:rsidR="009D133B" w:rsidRDefault="00EF166B">
      <w:r w:rsidRPr="00F60A38">
        <w:rPr>
          <w:rFonts w:ascii="Arial" w:eastAsia="Arial" w:hAnsi="Arial" w:cs="Arial"/>
          <w:sz w:val="20"/>
          <w:szCs w:val="20"/>
        </w:rPr>
        <w:t>eTable</w:t>
      </w:r>
      <w:r>
        <w:rPr>
          <w:rFonts w:ascii="Arial" w:eastAsia="Arial" w:hAnsi="Arial" w:cs="Arial"/>
          <w:sz w:val="20"/>
          <w:szCs w:val="20"/>
        </w:rPr>
        <w:t>2</w:t>
      </w:r>
      <w:r>
        <w:rPr>
          <w:rFonts w:ascii="Arial" w:eastAsia="Arial" w:hAnsi="Arial" w:cs="Arial"/>
          <w:sz w:val="20"/>
          <w:szCs w:val="20"/>
        </w:rPr>
        <w:t xml:space="preserve">: </w:t>
      </w:r>
      <w:r>
        <w:rPr>
          <w:rFonts w:ascii="Arial" w:eastAsia="Arial" w:hAnsi="Arial" w:cs="Arial"/>
          <w:sz w:val="20"/>
          <w:szCs w:val="20"/>
        </w:rPr>
        <w:t xml:space="preserve">P-values covariates for predicting SNP replication. </w:t>
      </w:r>
    </w:p>
    <w:p w14:paraId="7220CE22" w14:textId="77777777" w:rsidR="009D133B" w:rsidRDefault="009D133B"/>
    <w:p w14:paraId="6F90EE7A" w14:textId="77777777" w:rsidR="009D133B" w:rsidRDefault="0067267D">
      <w:pPr>
        <w:pStyle w:val="Heading2"/>
        <w:rPr>
          <w:vertAlign w:val="superscript"/>
        </w:rPr>
      </w:pPr>
      <w:bookmarkStart w:id="19" w:name="_Toc63616548"/>
      <w:r>
        <w:t>References</w:t>
      </w:r>
      <w:bookmarkEnd w:id="19"/>
    </w:p>
    <w:p w14:paraId="2619AF8A" w14:textId="77777777" w:rsidR="009D133B" w:rsidRDefault="0067267D">
      <w:pPr>
        <w:widowControl w:val="0"/>
        <w:pBdr>
          <w:top w:val="nil"/>
          <w:left w:val="nil"/>
          <w:bottom w:val="nil"/>
          <w:right w:val="nil"/>
          <w:between w:val="nil"/>
        </w:pBdr>
        <w:spacing w:before="220" w:after="220" w:line="240" w:lineRule="auto"/>
        <w:ind w:left="440" w:hanging="440"/>
        <w:rPr>
          <w:color w:val="000000"/>
          <w:vertAlign w:val="superscript"/>
        </w:rPr>
      </w:pPr>
      <w:r>
        <w:rPr>
          <w:color w:val="000000"/>
          <w:vertAlign w:val="superscript"/>
        </w:rPr>
        <w:t xml:space="preserve">1. </w:t>
      </w:r>
      <w:r>
        <w:rPr>
          <w:color w:val="000000"/>
          <w:vertAlign w:val="superscript"/>
        </w:rPr>
        <w:tab/>
      </w:r>
      <w:hyperlink r:id="rId19">
        <w:r>
          <w:rPr>
            <w:color w:val="000000"/>
            <w:vertAlign w:val="superscript"/>
          </w:rPr>
          <w:t xml:space="preserve">Watanabe K, Stringer S, Frei O, et al. A global overview of pleiotropy and genetic architecture in complex traits. </w:t>
        </w:r>
      </w:hyperlink>
      <w:hyperlink r:id="rId20">
        <w:r>
          <w:rPr>
            <w:i/>
            <w:color w:val="000000"/>
            <w:vertAlign w:val="superscript"/>
          </w:rPr>
          <w:t>Nat. Genet.</w:t>
        </w:r>
      </w:hyperlink>
      <w:hyperlink r:id="rId21">
        <w:r>
          <w:rPr>
            <w:color w:val="000000"/>
            <w:vertAlign w:val="superscript"/>
          </w:rPr>
          <w:t xml:space="preserve"> 2019;51(9):1339–1348.</w:t>
        </w:r>
      </w:hyperlink>
    </w:p>
    <w:p w14:paraId="4270064B" w14:textId="77777777" w:rsidR="009D133B" w:rsidRDefault="0067267D">
      <w:pPr>
        <w:widowControl w:val="0"/>
        <w:pBdr>
          <w:top w:val="nil"/>
          <w:left w:val="nil"/>
          <w:bottom w:val="nil"/>
          <w:right w:val="nil"/>
          <w:between w:val="nil"/>
        </w:pBdr>
        <w:spacing w:after="220" w:line="240" w:lineRule="auto"/>
        <w:ind w:left="440" w:hanging="440"/>
        <w:rPr>
          <w:color w:val="000000"/>
          <w:vertAlign w:val="superscript"/>
        </w:rPr>
      </w:pPr>
      <w:r>
        <w:rPr>
          <w:color w:val="000000"/>
          <w:vertAlign w:val="superscript"/>
        </w:rPr>
        <w:t xml:space="preserve">2. </w:t>
      </w:r>
      <w:r>
        <w:rPr>
          <w:color w:val="000000"/>
          <w:vertAlign w:val="superscript"/>
        </w:rPr>
        <w:tab/>
      </w:r>
      <w:hyperlink r:id="rId22">
        <w:r>
          <w:rPr>
            <w:color w:val="000000"/>
            <w:vertAlign w:val="superscript"/>
          </w:rPr>
          <w:t xml:space="preserve">Zhu Z, Zhang F, Hu H, et al. Integration of summary data from GWAS and </w:t>
        </w:r>
        <w:proofErr w:type="spellStart"/>
        <w:r>
          <w:rPr>
            <w:color w:val="000000"/>
            <w:vertAlign w:val="superscript"/>
          </w:rPr>
          <w:t>eQTL</w:t>
        </w:r>
        <w:proofErr w:type="spellEnd"/>
        <w:r>
          <w:rPr>
            <w:color w:val="000000"/>
            <w:vertAlign w:val="superscript"/>
          </w:rPr>
          <w:t xml:space="preserve"> studies predicts complex trait gene targets. </w:t>
        </w:r>
      </w:hyperlink>
      <w:hyperlink r:id="rId23">
        <w:r>
          <w:rPr>
            <w:i/>
            <w:color w:val="000000"/>
            <w:vertAlign w:val="superscript"/>
          </w:rPr>
          <w:t>Nat. Genet.</w:t>
        </w:r>
      </w:hyperlink>
      <w:hyperlink r:id="rId24">
        <w:r>
          <w:rPr>
            <w:color w:val="000000"/>
            <w:vertAlign w:val="superscript"/>
          </w:rPr>
          <w:t xml:space="preserve"> 2016;48(5):481–487.</w:t>
        </w:r>
      </w:hyperlink>
    </w:p>
    <w:p w14:paraId="5EAE37D2" w14:textId="77777777" w:rsidR="009D133B" w:rsidRDefault="0067267D">
      <w:pPr>
        <w:widowControl w:val="0"/>
        <w:pBdr>
          <w:top w:val="nil"/>
          <w:left w:val="nil"/>
          <w:bottom w:val="nil"/>
          <w:right w:val="nil"/>
          <w:between w:val="nil"/>
        </w:pBdr>
        <w:spacing w:after="220" w:line="240" w:lineRule="auto"/>
        <w:ind w:left="440" w:hanging="440"/>
        <w:rPr>
          <w:color w:val="000000"/>
          <w:vertAlign w:val="superscript"/>
        </w:rPr>
      </w:pPr>
      <w:r>
        <w:rPr>
          <w:color w:val="000000"/>
          <w:vertAlign w:val="superscript"/>
        </w:rPr>
        <w:lastRenderedPageBreak/>
        <w:t xml:space="preserve">3. </w:t>
      </w:r>
      <w:r>
        <w:rPr>
          <w:color w:val="000000"/>
          <w:vertAlign w:val="superscript"/>
        </w:rPr>
        <w:tab/>
      </w:r>
      <w:hyperlink r:id="rId25">
        <w:r>
          <w:rPr>
            <w:color w:val="000000"/>
            <w:vertAlign w:val="superscript"/>
          </w:rPr>
          <w:t xml:space="preserve">Chinn S. A simple method for converting an odds ratio to effect size for use in meta-analysis. </w:t>
        </w:r>
      </w:hyperlink>
      <w:hyperlink r:id="rId26">
        <w:r>
          <w:rPr>
            <w:i/>
            <w:color w:val="000000"/>
            <w:vertAlign w:val="superscript"/>
          </w:rPr>
          <w:t>Stat. Med.</w:t>
        </w:r>
      </w:hyperlink>
      <w:hyperlink r:id="rId27">
        <w:r>
          <w:rPr>
            <w:color w:val="000000"/>
            <w:vertAlign w:val="superscript"/>
          </w:rPr>
          <w:t xml:space="preserve"> 2000;19(22):3127–3131.</w:t>
        </w:r>
      </w:hyperlink>
    </w:p>
    <w:p w14:paraId="5CA0658E" w14:textId="77777777" w:rsidR="009D133B" w:rsidRDefault="009D133B">
      <w:pPr>
        <w:widowControl w:val="0"/>
        <w:pBdr>
          <w:top w:val="nil"/>
          <w:left w:val="nil"/>
          <w:bottom w:val="nil"/>
          <w:right w:val="nil"/>
          <w:between w:val="nil"/>
        </w:pBdr>
        <w:spacing w:line="276" w:lineRule="auto"/>
        <w:rPr>
          <w:vertAlign w:val="superscript"/>
        </w:rPr>
      </w:pPr>
    </w:p>
    <w:sectPr w:rsidR="009D133B">
      <w:footerReference w:type="default" r:id="rId2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86FB75" w14:textId="77777777" w:rsidR="00F924C7" w:rsidRDefault="00F924C7">
      <w:pPr>
        <w:spacing w:line="240" w:lineRule="auto"/>
      </w:pPr>
      <w:r>
        <w:separator/>
      </w:r>
    </w:p>
  </w:endnote>
  <w:endnote w:type="continuationSeparator" w:id="0">
    <w:p w14:paraId="1B66E9BB" w14:textId="77777777" w:rsidR="00F924C7" w:rsidRDefault="00F924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6DAB42" w14:textId="77777777" w:rsidR="009D133B" w:rsidRDefault="009D133B">
    <w:pPr>
      <w:rPr>
        <w:vertAlign w:val="superscrip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9364FF" w14:textId="77777777" w:rsidR="00F924C7" w:rsidRDefault="00F924C7">
      <w:pPr>
        <w:spacing w:line="240" w:lineRule="auto"/>
      </w:pPr>
      <w:r>
        <w:separator/>
      </w:r>
    </w:p>
  </w:footnote>
  <w:footnote w:type="continuationSeparator" w:id="0">
    <w:p w14:paraId="5A774690" w14:textId="77777777" w:rsidR="00F924C7" w:rsidRDefault="00F924C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33B"/>
    <w:rsid w:val="00137073"/>
    <w:rsid w:val="004A2422"/>
    <w:rsid w:val="00503DDB"/>
    <w:rsid w:val="0067267D"/>
    <w:rsid w:val="009D133B"/>
    <w:rsid w:val="00E20051"/>
    <w:rsid w:val="00EF166B"/>
    <w:rsid w:val="00F60A38"/>
    <w:rsid w:val="00F924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0FF8F4"/>
  <w15:docId w15:val="{B949DF56-E49C-9F4E-89A0-70FF193F9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2"/>
        <w:szCs w:val="22"/>
        <w:lang w:val="en"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b/>
      <w:sz w:val="32"/>
      <w:szCs w:val="32"/>
    </w:rPr>
  </w:style>
  <w:style w:type="paragraph" w:styleId="Heading2">
    <w:name w:val="heading 2"/>
    <w:basedOn w:val="Normal"/>
    <w:next w:val="Normal"/>
    <w:uiPriority w:val="9"/>
    <w:unhideWhenUsed/>
    <w:qFormat/>
    <w:pPr>
      <w:keepNext/>
      <w:keepLines/>
      <w:outlineLvl w:val="1"/>
    </w:pPr>
    <w:rPr>
      <w:b/>
    </w:rPr>
  </w:style>
  <w:style w:type="paragraph" w:styleId="Heading3">
    <w:name w:val="heading 3"/>
    <w:basedOn w:val="Normal"/>
    <w:next w:val="Normal"/>
    <w:uiPriority w:val="9"/>
    <w:unhideWhenUsed/>
    <w:qFormat/>
    <w:pPr>
      <w:keepNext/>
      <w:keepLines/>
      <w:outlineLvl w:val="2"/>
    </w:pPr>
    <w:rPr>
      <w:i/>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TOC2">
    <w:name w:val="toc 2"/>
    <w:basedOn w:val="Normal"/>
    <w:next w:val="Normal"/>
    <w:autoRedefine/>
    <w:uiPriority w:val="39"/>
    <w:unhideWhenUsed/>
    <w:rsid w:val="00137073"/>
    <w:pPr>
      <w:spacing w:after="100"/>
      <w:ind w:left="220"/>
    </w:pPr>
  </w:style>
  <w:style w:type="paragraph" w:styleId="TOC3">
    <w:name w:val="toc 3"/>
    <w:basedOn w:val="Normal"/>
    <w:next w:val="Normal"/>
    <w:autoRedefine/>
    <w:uiPriority w:val="39"/>
    <w:unhideWhenUsed/>
    <w:rsid w:val="00137073"/>
    <w:pPr>
      <w:spacing w:after="100"/>
      <w:ind w:left="440"/>
    </w:pPr>
  </w:style>
  <w:style w:type="character" w:styleId="Hyperlink">
    <w:name w:val="Hyperlink"/>
    <w:basedOn w:val="DefaultParagraphFont"/>
    <w:uiPriority w:val="99"/>
    <w:unhideWhenUsed/>
    <w:rsid w:val="0013707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paperpile.com/c/hIzzxI/6we8"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yperlink" Target="http://paperpile.com/b/hIzzxI/8qcD" TargetMode="External"/><Relationship Id="rId3" Type="http://schemas.openxmlformats.org/officeDocument/2006/relationships/webSettings" Target="webSettings.xml"/><Relationship Id="rId21" Type="http://schemas.openxmlformats.org/officeDocument/2006/relationships/hyperlink" Target="http://paperpile.com/b/hIzzxI/6we8" TargetMode="External"/><Relationship Id="rId7" Type="http://schemas.openxmlformats.org/officeDocument/2006/relationships/hyperlink" Target="https://paperpile.com/c/hIzzxI/6we8" TargetMode="Externa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yperlink" Target="http://paperpile.com/b/hIzzxI/8qcD" TargetMode="External"/><Relationship Id="rId2" Type="http://schemas.openxmlformats.org/officeDocument/2006/relationships/settings" Target="settings.xml"/><Relationship Id="rId16" Type="http://schemas.openxmlformats.org/officeDocument/2006/relationships/image" Target="media/image6.png"/><Relationship Id="rId20" Type="http://schemas.openxmlformats.org/officeDocument/2006/relationships/hyperlink" Target="http://paperpile.com/b/hIzzxI/6we8"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atlas.ctglab.nl/" TargetMode="External"/><Relationship Id="rId11" Type="http://schemas.openxmlformats.org/officeDocument/2006/relationships/image" Target="media/image1.png"/><Relationship Id="rId24" Type="http://schemas.openxmlformats.org/officeDocument/2006/relationships/hyperlink" Target="http://paperpile.com/b/hIzzxI/xaHo" TargetMode="External"/><Relationship Id="rId5" Type="http://schemas.openxmlformats.org/officeDocument/2006/relationships/endnotes" Target="endnotes.xml"/><Relationship Id="rId15" Type="http://schemas.openxmlformats.org/officeDocument/2006/relationships/image" Target="media/image5.png"/><Relationship Id="rId23" Type="http://schemas.openxmlformats.org/officeDocument/2006/relationships/hyperlink" Target="http://paperpile.com/b/hIzzxI/xaHo" TargetMode="External"/><Relationship Id="rId28" Type="http://schemas.openxmlformats.org/officeDocument/2006/relationships/footer" Target="footer1.xml"/><Relationship Id="rId10" Type="http://schemas.openxmlformats.org/officeDocument/2006/relationships/hyperlink" Target="https://paperpile.com/c/hIzzxI/8qcD" TargetMode="External"/><Relationship Id="rId19" Type="http://schemas.openxmlformats.org/officeDocument/2006/relationships/hyperlink" Target="http://paperpile.com/b/hIzzxI/6we8" TargetMode="External"/><Relationship Id="rId4" Type="http://schemas.openxmlformats.org/officeDocument/2006/relationships/footnotes" Target="footnotes.xml"/><Relationship Id="rId9" Type="http://schemas.openxmlformats.org/officeDocument/2006/relationships/hyperlink" Target="https://paperpile.com/c/hIzzxI/xaHo" TargetMode="External"/><Relationship Id="rId14" Type="http://schemas.openxmlformats.org/officeDocument/2006/relationships/image" Target="media/image4.png"/><Relationship Id="rId22" Type="http://schemas.openxmlformats.org/officeDocument/2006/relationships/hyperlink" Target="http://paperpile.com/b/hIzzxI/xaHo" TargetMode="External"/><Relationship Id="rId27" Type="http://schemas.openxmlformats.org/officeDocument/2006/relationships/hyperlink" Target="http://paperpile.com/b/hIzzxI/8qcD"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13</Pages>
  <Words>1417</Words>
  <Characters>8010</Characters>
  <Application>Microsoft Office Word</Application>
  <DocSecurity>0</DocSecurity>
  <Lines>178</Lines>
  <Paragraphs>64</Paragraphs>
  <ScaleCrop>false</ScaleCrop>
  <Company/>
  <LinksUpToDate>false</LinksUpToDate>
  <CharactersWithSpaces>9363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 O'Sullivan</cp:lastModifiedBy>
  <cp:revision>7</cp:revision>
  <dcterms:created xsi:type="dcterms:W3CDTF">2020-08-20T00:13:00Z</dcterms:created>
  <dcterms:modified xsi:type="dcterms:W3CDTF">2021-02-08T03:17:00Z</dcterms:modified>
</cp:coreProperties>
</file>