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1AF1F" w14:textId="65BC7A97" w:rsidR="004C09A1" w:rsidRPr="0091261B" w:rsidRDefault="00096C06" w:rsidP="0080497F">
      <w:pPr>
        <w:spacing w:after="0"/>
        <w:jc w:val="center"/>
        <w:outlineLvl w:val="1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00"/>
          <w:sz w:val="32"/>
          <w:szCs w:val="32"/>
        </w:rPr>
        <w:t>O</w:t>
      </w:r>
      <w:r w:rsidRPr="0091261B">
        <w:rPr>
          <w:rFonts w:asciiTheme="majorBidi" w:hAnsiTheme="majorBidi" w:cstheme="majorBidi"/>
          <w:b/>
          <w:bCs/>
          <w:color w:val="000000"/>
          <w:sz w:val="32"/>
          <w:szCs w:val="32"/>
        </w:rPr>
        <w:t>ptimization</w:t>
      </w:r>
      <w:r w:rsidRPr="0091261B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C09A1" w:rsidRPr="0091261B">
        <w:rPr>
          <w:rFonts w:asciiTheme="majorBidi" w:hAnsiTheme="majorBidi" w:cstheme="majorBidi"/>
          <w:b/>
          <w:bCs/>
          <w:color w:val="000000"/>
          <w:sz w:val="32"/>
          <w:szCs w:val="32"/>
        </w:rPr>
        <w:t>of centrifugal slurry pump through the splitter blades position</w:t>
      </w:r>
      <w:r>
        <w:rPr>
          <w:rFonts w:asciiTheme="majorBidi" w:hAnsiTheme="majorBidi" w:cstheme="majorBidi"/>
          <w:b/>
          <w:bCs/>
          <w:color w:val="000000"/>
          <w:sz w:val="32"/>
          <w:szCs w:val="32"/>
        </w:rPr>
        <w:t>”</w:t>
      </w:r>
    </w:p>
    <w:p w14:paraId="3867F57B" w14:textId="77777777" w:rsidR="004C09A1" w:rsidRDefault="004C09A1" w:rsidP="0080497F">
      <w:pPr>
        <w:pStyle w:val="Heading2"/>
        <w:spacing w:before="0" w:beforeAutospacing="0" w:after="120" w:afterAutospacing="0"/>
        <w:jc w:val="center"/>
        <w:rPr>
          <w:rFonts w:asciiTheme="majorBidi" w:eastAsiaTheme="minorEastAsia" w:hAnsiTheme="majorBidi" w:cstheme="majorBidi"/>
          <w:sz w:val="32"/>
          <w:szCs w:val="32"/>
        </w:rPr>
      </w:pPr>
    </w:p>
    <w:p w14:paraId="07413286" w14:textId="4A967B70" w:rsidR="004C09A1" w:rsidRDefault="004C09A1" w:rsidP="0080497F">
      <w:pPr>
        <w:pStyle w:val="Heading2"/>
        <w:spacing w:before="0" w:beforeAutospacing="0" w:after="120" w:afterAutospacing="0"/>
        <w:jc w:val="center"/>
        <w:rPr>
          <w:rFonts w:asciiTheme="majorBidi" w:eastAsiaTheme="minorEastAsia" w:hAnsiTheme="majorBidi" w:cstheme="majorBidi"/>
          <w:sz w:val="32"/>
          <w:szCs w:val="32"/>
        </w:rPr>
      </w:pPr>
      <w:r>
        <w:rPr>
          <w:rFonts w:asciiTheme="majorBidi" w:eastAsiaTheme="minorEastAsia" w:hAnsiTheme="majorBidi" w:cstheme="majorBidi"/>
          <w:sz w:val="32"/>
          <w:szCs w:val="32"/>
        </w:rPr>
        <w:t>“</w:t>
      </w:r>
      <w:r w:rsidR="007E72FC" w:rsidRPr="007E72FC">
        <w:rPr>
          <w:rFonts w:asciiTheme="majorBidi" w:eastAsiaTheme="minorEastAsia" w:hAnsiTheme="majorBidi" w:cstheme="majorBidi"/>
          <w:sz w:val="32"/>
          <w:szCs w:val="32"/>
        </w:rPr>
        <w:t>supplementary material</w:t>
      </w:r>
      <w:r>
        <w:rPr>
          <w:rFonts w:asciiTheme="majorBidi" w:eastAsiaTheme="minorEastAsia" w:hAnsiTheme="majorBidi" w:cstheme="majorBidi"/>
          <w:sz w:val="32"/>
          <w:szCs w:val="32"/>
        </w:rPr>
        <w:t>”</w:t>
      </w:r>
    </w:p>
    <w:p w14:paraId="6B3BF30D" w14:textId="77777777" w:rsidR="004C09A1" w:rsidRDefault="004C09A1" w:rsidP="0080497F">
      <w:pPr>
        <w:pStyle w:val="Heading2"/>
        <w:spacing w:before="0" w:beforeAutospacing="0" w:after="120" w:afterAutospacing="0"/>
        <w:jc w:val="center"/>
        <w:rPr>
          <w:rFonts w:asciiTheme="majorBidi" w:eastAsiaTheme="minorEastAsia" w:hAnsiTheme="majorBidi" w:cstheme="majorBidi"/>
          <w:sz w:val="32"/>
          <w:szCs w:val="32"/>
        </w:rPr>
      </w:pPr>
    </w:p>
    <w:p w14:paraId="75E838A6" w14:textId="77777777" w:rsidR="004C09A1" w:rsidRPr="004C09A1" w:rsidRDefault="004C09A1" w:rsidP="0080497F">
      <w:pPr>
        <w:pStyle w:val="Heading2"/>
        <w:spacing w:before="0" w:beforeAutospacing="0" w:after="120" w:afterAutospacing="0"/>
        <w:jc w:val="center"/>
        <w:rPr>
          <w:rFonts w:asciiTheme="majorBidi" w:eastAsiaTheme="minorEastAsia" w:hAnsiTheme="majorBidi" w:cstheme="majorBidi"/>
          <w:sz w:val="32"/>
          <w:szCs w:val="32"/>
        </w:rPr>
      </w:pPr>
    </w:p>
    <w:p w14:paraId="18E7F003" w14:textId="797DCE69" w:rsidR="005858D5" w:rsidRPr="004C09A1" w:rsidRDefault="007E72FC" w:rsidP="0080497F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Supplementary material </w:t>
      </w:r>
      <w:r w:rsidR="005858D5" w:rsidRPr="004C09A1">
        <w:rPr>
          <w:rFonts w:asciiTheme="majorBidi" w:hAnsiTheme="majorBidi" w:cstheme="majorBidi"/>
          <w:b/>
          <w:bCs/>
          <w:sz w:val="28"/>
          <w:szCs w:val="28"/>
        </w:rPr>
        <w:t>S</w:t>
      </w:r>
      <w:r w:rsidR="005858D5">
        <w:rPr>
          <w:rFonts w:asciiTheme="majorBidi" w:hAnsiTheme="majorBidi" w:cstheme="majorBidi"/>
          <w:b/>
          <w:bCs/>
          <w:sz w:val="28"/>
          <w:szCs w:val="28"/>
        </w:rPr>
        <w:t>1</w:t>
      </w:r>
      <w:r w:rsidR="005858D5" w:rsidRPr="004C09A1">
        <w:rPr>
          <w:rFonts w:asciiTheme="majorBidi" w:hAnsiTheme="majorBidi" w:cstheme="majorBidi"/>
          <w:b/>
          <w:bCs/>
          <w:sz w:val="28"/>
          <w:szCs w:val="28"/>
        </w:rPr>
        <w:t xml:space="preserve"> – Stokes number definition</w:t>
      </w:r>
    </w:p>
    <w:p w14:paraId="14EF5166" w14:textId="77777777" w:rsidR="005858D5" w:rsidRPr="000A12D3" w:rsidRDefault="005858D5" w:rsidP="0080497F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A12D3">
        <w:rPr>
          <w:rFonts w:asciiTheme="majorBidi" w:hAnsiTheme="majorBidi" w:cstheme="majorBidi"/>
          <w:color w:val="000000" w:themeColor="text1"/>
          <w:sz w:val="24"/>
          <w:szCs w:val="24"/>
        </w:rPr>
        <w:t>The Stokes number is defined as the ratio of the particle relaxation time to the carrier flow time:</w:t>
      </w:r>
    </w:p>
    <w:p w14:paraId="3C1281A4" w14:textId="77777777" w:rsidR="005858D5" w:rsidRPr="000A12D3" w:rsidRDefault="005858D5" w:rsidP="005858D5">
      <w:pPr>
        <w:autoSpaceDE w:val="0"/>
        <w:autoSpaceDN w:val="0"/>
        <w:adjustRightInd w:val="0"/>
        <w:spacing w:after="0" w:line="480" w:lineRule="auto"/>
        <w:ind w:left="360"/>
        <w:rPr>
          <w:sz w:val="24"/>
          <w:szCs w:val="24"/>
        </w:rPr>
      </w:pPr>
      <w:r w:rsidRPr="000A12D3">
        <w:rPr>
          <w:position w:val="-32"/>
          <w:sz w:val="24"/>
          <w:szCs w:val="24"/>
        </w:rPr>
        <w:object w:dxaOrig="2439" w:dyaOrig="760" w14:anchorId="15F74B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37.5pt" o:ole="">
            <v:imagedata r:id="rId6" o:title=""/>
          </v:shape>
          <o:OLEObject Type="Embed" ProgID="Equation.DSMT4" ShapeID="_x0000_i1025" DrawAspect="Content" ObjectID="_1672925712" r:id="rId7"/>
        </w:object>
      </w:r>
    </w:p>
    <w:p w14:paraId="2D043678" w14:textId="77777777" w:rsidR="005858D5" w:rsidRPr="000A12D3" w:rsidRDefault="005858D5" w:rsidP="005858D5">
      <w:pPr>
        <w:autoSpaceDE w:val="0"/>
        <w:autoSpaceDN w:val="0"/>
        <w:adjustRightInd w:val="0"/>
        <w:spacing w:after="0" w:line="480" w:lineRule="auto"/>
        <w:ind w:left="360"/>
        <w:rPr>
          <w:sz w:val="24"/>
          <w:szCs w:val="24"/>
          <w:rtl/>
          <w:lang w:bidi="fa-IR"/>
        </w:rPr>
      </w:pPr>
      <w:r w:rsidRPr="000A12D3">
        <w:rPr>
          <w:position w:val="-32"/>
          <w:sz w:val="24"/>
          <w:szCs w:val="24"/>
        </w:rPr>
        <w:object w:dxaOrig="3440" w:dyaOrig="780" w14:anchorId="4B101186">
          <v:shape id="_x0000_i1026" type="#_x0000_t75" style="width:174.75pt;height:40.5pt" o:ole="">
            <v:imagedata r:id="rId8" o:title=""/>
          </v:shape>
          <o:OLEObject Type="Embed" ProgID="Equation.DSMT4" ShapeID="_x0000_i1026" DrawAspect="Content" ObjectID="_1672925713" r:id="rId9"/>
        </w:object>
      </w:r>
    </w:p>
    <w:p w14:paraId="15AA66FF" w14:textId="77777777" w:rsidR="005858D5" w:rsidRPr="000A12D3" w:rsidRDefault="005858D5" w:rsidP="005858D5">
      <w:pPr>
        <w:autoSpaceDE w:val="0"/>
        <w:autoSpaceDN w:val="0"/>
        <w:adjustRightInd w:val="0"/>
        <w:spacing w:after="0" w:line="480" w:lineRule="auto"/>
        <w:ind w:left="360"/>
        <w:rPr>
          <w:sz w:val="24"/>
          <w:szCs w:val="24"/>
        </w:rPr>
      </w:pPr>
      <w:r w:rsidRPr="000A12D3">
        <w:rPr>
          <w:position w:val="-32"/>
          <w:sz w:val="24"/>
          <w:szCs w:val="24"/>
        </w:rPr>
        <w:object w:dxaOrig="3060" w:dyaOrig="760" w14:anchorId="427D31FF">
          <v:shape id="_x0000_i1027" type="#_x0000_t75" style="width:155.25pt;height:37.5pt" o:ole="">
            <v:imagedata r:id="rId10" o:title=""/>
          </v:shape>
          <o:OLEObject Type="Embed" ProgID="Equation.DSMT4" ShapeID="_x0000_i1027" DrawAspect="Content" ObjectID="_1672925714" r:id="rId11"/>
        </w:object>
      </w:r>
    </w:p>
    <w:p w14:paraId="453E1077" w14:textId="77777777" w:rsidR="005858D5" w:rsidRDefault="005858D5" w:rsidP="005858D5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A12D3">
        <w:rPr>
          <w:color w:val="44546A" w:themeColor="text2"/>
          <w:position w:val="-32"/>
          <w:sz w:val="24"/>
          <w:szCs w:val="24"/>
        </w:rPr>
        <w:object w:dxaOrig="3019" w:dyaOrig="760" w14:anchorId="57F3E830">
          <v:shape id="_x0000_i1028" type="#_x0000_t75" style="width:151.5pt;height:37.5pt" o:ole="">
            <v:imagedata r:id="rId12" o:title=""/>
          </v:shape>
          <o:OLEObject Type="Embed" ProgID="Equation.DSMT4" ShapeID="_x0000_i1028" DrawAspect="Content" ObjectID="_1672925715" r:id="rId13"/>
        </w:object>
      </w:r>
    </w:p>
    <w:p w14:paraId="63854E40" w14:textId="7F35FC54" w:rsidR="004C09A1" w:rsidRDefault="004C09A1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14:paraId="551E0CEA" w14:textId="7CE24425" w:rsidR="007F16FB" w:rsidRDefault="007F16FB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14:paraId="0F5D492A" w14:textId="08CC7E58" w:rsidR="007F16FB" w:rsidRDefault="007F16FB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14:paraId="28179E48" w14:textId="2D1FFF5B" w:rsidR="007F16FB" w:rsidRDefault="007F16FB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14:paraId="3F941FAC" w14:textId="308FEC9E" w:rsidR="007F16FB" w:rsidRDefault="007F16FB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14:paraId="1C7528CA" w14:textId="55AA9A7C" w:rsidR="007F16FB" w:rsidRDefault="007F16FB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14:paraId="0CF55D5E" w14:textId="3C0B9C37" w:rsidR="007F16FB" w:rsidRDefault="007F16FB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14:paraId="2474C53F" w14:textId="2EBFBE81" w:rsidR="007F16FB" w:rsidRDefault="007F16FB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14:paraId="0CFC32AF" w14:textId="77777777" w:rsidR="007F16FB" w:rsidRPr="000A12D3" w:rsidRDefault="007F16FB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14:paraId="0C17C6CB" w14:textId="2FE4AB5B" w:rsidR="004C09A1" w:rsidRPr="004C09A1" w:rsidRDefault="007E72FC" w:rsidP="004C09A1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Supplementary material </w:t>
      </w:r>
      <w:r w:rsidR="004C09A1" w:rsidRPr="004C09A1">
        <w:rPr>
          <w:rFonts w:asciiTheme="majorBidi" w:hAnsiTheme="majorBidi" w:cstheme="majorBidi"/>
          <w:b/>
          <w:bCs/>
          <w:sz w:val="28"/>
          <w:szCs w:val="28"/>
        </w:rPr>
        <w:t>S3 – Test Equipment</w:t>
      </w:r>
    </w:p>
    <w:p w14:paraId="07320F8C" w14:textId="77777777" w:rsidR="004C09A1" w:rsidRPr="000A12D3" w:rsidRDefault="004C09A1" w:rsidP="004C09A1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2965B50" wp14:editId="3D3A011A">
            <wp:extent cx="3386138" cy="4514850"/>
            <wp:effectExtent l="0" t="0" r="508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301" cy="452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B315F" w14:textId="77777777" w:rsidR="004C09A1" w:rsidRDefault="004C09A1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S3-1: Test tank</w:t>
      </w:r>
    </w:p>
    <w:p w14:paraId="44F1D63D" w14:textId="77777777" w:rsidR="004C09A1" w:rsidRDefault="004C09A1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14:paraId="0CB4BC01" w14:textId="77777777" w:rsidR="004C09A1" w:rsidRPr="000A12D3" w:rsidRDefault="004C09A1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14:paraId="0C9D1DAD" w14:textId="77777777" w:rsidR="004C09A1" w:rsidRPr="000A12D3" w:rsidRDefault="004C09A1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 w:rsidRPr="00C12EE8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754911A4" wp14:editId="0F36C08F">
            <wp:extent cx="3886200" cy="3455786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656" cy="346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828E1" w14:textId="77777777" w:rsidR="004C09A1" w:rsidRDefault="004C09A1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S3-2: Centrifugal pump case study</w:t>
      </w:r>
    </w:p>
    <w:p w14:paraId="3C94E79A" w14:textId="77777777" w:rsidR="004C09A1" w:rsidRDefault="004C09A1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14:paraId="3785CAB3" w14:textId="77777777" w:rsidR="004C09A1" w:rsidRPr="000A12D3" w:rsidRDefault="004C09A1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 w:rsidRPr="00C12EE8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4285EAB7" wp14:editId="268A543C">
            <wp:extent cx="3181350" cy="2875451"/>
            <wp:effectExtent l="0" t="0" r="0" b="127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031" cy="287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E1802" w14:textId="77777777" w:rsidR="004C09A1" w:rsidRDefault="004C09A1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S3-3: Flow meter</w:t>
      </w:r>
    </w:p>
    <w:p w14:paraId="71ABDC8A" w14:textId="77777777" w:rsidR="004C09A1" w:rsidRPr="000A12D3" w:rsidRDefault="004C09A1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14:paraId="693895D6" w14:textId="77777777" w:rsidR="004C09A1" w:rsidRDefault="004C09A1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 w:rsidRPr="00C12EE8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23CE4EE6" wp14:editId="3CB5A3DF">
            <wp:extent cx="2752725" cy="2583464"/>
            <wp:effectExtent l="0" t="0" r="0" b="762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789" cy="258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92EC0" w14:textId="77777777" w:rsidR="004C09A1" w:rsidRDefault="004C09A1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S3-4: Power transmitter </w:t>
      </w:r>
    </w:p>
    <w:p w14:paraId="38E346D4" w14:textId="77777777" w:rsidR="004C09A1" w:rsidRDefault="004C09A1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14:paraId="02210D02" w14:textId="77777777" w:rsidR="004C09A1" w:rsidRDefault="004C09A1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F5C8572" wp14:editId="3B781B50">
            <wp:extent cx="4838700" cy="3086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6" t="10256" r="8494" b="20514"/>
                    <a:stretch/>
                  </pic:blipFill>
                  <pic:spPr bwMode="auto">
                    <a:xfrm>
                      <a:off x="0" y="0"/>
                      <a:ext cx="48387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FCBEF9" w14:textId="77777777" w:rsidR="004C09A1" w:rsidRDefault="004C09A1" w:rsidP="004C09A1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S3-5: Diaphragm pressure transmitter </w:t>
      </w:r>
    </w:p>
    <w:p w14:paraId="2337279C" w14:textId="2AC0D1AF" w:rsidR="008B0F78" w:rsidRDefault="008B0F78"/>
    <w:p w14:paraId="4238FB9E" w14:textId="1F19BC75" w:rsidR="007F16FB" w:rsidRDefault="007F16FB"/>
    <w:p w14:paraId="395FA919" w14:textId="25E700B2" w:rsidR="007F16FB" w:rsidRDefault="007F16FB"/>
    <w:p w14:paraId="2A12739F" w14:textId="77777777" w:rsidR="007F16FB" w:rsidRDefault="007F16FB"/>
    <w:p w14:paraId="68F271EE" w14:textId="619B53C5" w:rsidR="007F16FB" w:rsidRPr="004C09A1" w:rsidRDefault="007E72FC" w:rsidP="007F16FB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Supplementary material </w:t>
      </w:r>
      <w:r w:rsidR="007F16FB" w:rsidRPr="004C09A1">
        <w:rPr>
          <w:rFonts w:asciiTheme="majorBidi" w:hAnsiTheme="majorBidi" w:cstheme="majorBidi"/>
          <w:b/>
          <w:bCs/>
          <w:sz w:val="28"/>
          <w:szCs w:val="28"/>
        </w:rPr>
        <w:t>S</w:t>
      </w:r>
      <w:r w:rsidR="007F16FB"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7F16FB" w:rsidRPr="004C09A1">
        <w:rPr>
          <w:rFonts w:asciiTheme="majorBidi" w:hAnsiTheme="majorBidi" w:cstheme="majorBidi"/>
          <w:b/>
          <w:bCs/>
          <w:sz w:val="28"/>
          <w:szCs w:val="28"/>
        </w:rPr>
        <w:t xml:space="preserve"> – Uncertainty analysis</w:t>
      </w:r>
    </w:p>
    <w:p w14:paraId="38099DF7" w14:textId="77777777" w:rsidR="007F16FB" w:rsidRPr="000A12D3" w:rsidRDefault="007F16FB" w:rsidP="007F16FB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A12D3">
        <w:rPr>
          <w:rFonts w:asciiTheme="majorBidi" w:hAnsiTheme="majorBidi" w:cstheme="majorBidi"/>
          <w:color w:val="000000" w:themeColor="text1"/>
          <w:sz w:val="24"/>
          <w:szCs w:val="24"/>
        </w:rPr>
        <w:t>Because of same pipe size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(and same velocity)</w:t>
      </w:r>
      <w:r w:rsidRPr="000A12D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in position of suction and discharge, the pump head is calculated by:</w:t>
      </w:r>
    </w:p>
    <w:p w14:paraId="63FDD2C9" w14:textId="77777777" w:rsidR="007F16FB" w:rsidRPr="000A12D3" w:rsidRDefault="007F16FB" w:rsidP="007F16FB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A12D3">
        <w:rPr>
          <w:position w:val="-28"/>
          <w:sz w:val="24"/>
          <w:szCs w:val="24"/>
          <w:lang w:bidi="fa-IR"/>
        </w:rPr>
        <w:object w:dxaOrig="5020" w:dyaOrig="660" w14:anchorId="27966DA5">
          <v:shape id="_x0000_i1029" type="#_x0000_t75" style="width:251.25pt;height:31.5pt" o:ole="">
            <v:imagedata r:id="rId19" o:title=""/>
          </v:shape>
          <o:OLEObject Type="Embed" ProgID="Equation.DSMT4" ShapeID="_x0000_i1029" DrawAspect="Content" ObjectID="_1672925716" r:id="rId20"/>
        </w:object>
      </w:r>
    </w:p>
    <w:p w14:paraId="1B8C62DB" w14:textId="77777777" w:rsidR="007F16FB" w:rsidRPr="000A12D3" w:rsidRDefault="007F16FB" w:rsidP="007F16FB">
      <w:pPr>
        <w:autoSpaceDE w:val="0"/>
        <w:autoSpaceDN w:val="0"/>
        <w:adjustRightInd w:val="0"/>
        <w:spacing w:after="0" w:line="480" w:lineRule="auto"/>
        <w:ind w:left="360"/>
        <w:rPr>
          <w:bCs/>
          <w:sz w:val="24"/>
          <w:szCs w:val="24"/>
          <w:lang w:bidi="fa-IR"/>
        </w:rPr>
      </w:pPr>
      <w:r w:rsidRPr="000A12D3">
        <w:rPr>
          <w:bCs/>
          <w:position w:val="-14"/>
          <w:sz w:val="24"/>
          <w:szCs w:val="24"/>
          <w:lang w:bidi="fa-IR"/>
        </w:rPr>
        <w:object w:dxaOrig="2160" w:dyaOrig="400" w14:anchorId="50F90AC3">
          <v:shape id="_x0000_i1030" type="#_x0000_t75" style="width:108.75pt;height:20.25pt" o:ole="">
            <v:imagedata r:id="rId21" o:title=""/>
          </v:shape>
          <o:OLEObject Type="Embed" ProgID="Equation.DSMT4" ShapeID="_x0000_i1030" DrawAspect="Content" ObjectID="_1672925717" r:id="rId22"/>
        </w:object>
      </w:r>
    </w:p>
    <w:p w14:paraId="73B92C5E" w14:textId="77777777" w:rsidR="007F16FB" w:rsidRPr="000A12D3" w:rsidRDefault="007F16FB" w:rsidP="007F16FB">
      <w:pPr>
        <w:autoSpaceDE w:val="0"/>
        <w:autoSpaceDN w:val="0"/>
        <w:adjustRightInd w:val="0"/>
        <w:spacing w:after="0" w:line="480" w:lineRule="auto"/>
        <w:ind w:left="360"/>
        <w:rPr>
          <w:bCs/>
          <w:sz w:val="24"/>
          <w:szCs w:val="24"/>
          <w:lang w:bidi="fa-IR"/>
        </w:rPr>
      </w:pPr>
      <w:r w:rsidRPr="000A12D3">
        <w:rPr>
          <w:bCs/>
          <w:position w:val="-38"/>
          <w:sz w:val="24"/>
          <w:szCs w:val="24"/>
          <w:lang w:bidi="fa-IR"/>
        </w:rPr>
        <w:object w:dxaOrig="4760" w:dyaOrig="940" w14:anchorId="7D1EC10A">
          <v:shape id="_x0000_i1031" type="#_x0000_t75" style="width:237.75pt;height:46.5pt" o:ole="">
            <v:imagedata r:id="rId23" o:title=""/>
          </v:shape>
          <o:OLEObject Type="Embed" ProgID="Equation.DSMT4" ShapeID="_x0000_i1031" DrawAspect="Content" ObjectID="_1672925718" r:id="rId24"/>
        </w:object>
      </w:r>
    </w:p>
    <w:p w14:paraId="21E816EC" w14:textId="77777777" w:rsidR="007F16FB" w:rsidRPr="000A12D3" w:rsidRDefault="007F16FB" w:rsidP="007F16FB">
      <w:pPr>
        <w:autoSpaceDE w:val="0"/>
        <w:autoSpaceDN w:val="0"/>
        <w:adjustRightInd w:val="0"/>
        <w:spacing w:after="0" w:line="480" w:lineRule="auto"/>
        <w:ind w:left="360"/>
        <w:rPr>
          <w:bCs/>
          <w:sz w:val="24"/>
          <w:szCs w:val="24"/>
          <w:lang w:bidi="fa-IR"/>
        </w:rPr>
      </w:pPr>
      <w:r w:rsidRPr="000A12D3">
        <w:rPr>
          <w:bCs/>
          <w:position w:val="-116"/>
          <w:sz w:val="24"/>
          <w:szCs w:val="24"/>
          <w:lang w:bidi="fa-IR"/>
        </w:rPr>
        <w:object w:dxaOrig="4239" w:dyaOrig="2460" w14:anchorId="1FE0938C">
          <v:shape id="_x0000_i1032" type="#_x0000_t75" style="width:210.75pt;height:123pt" o:ole="">
            <v:imagedata r:id="rId25" o:title=""/>
          </v:shape>
          <o:OLEObject Type="Embed" ProgID="Equation.DSMT4" ShapeID="_x0000_i1032" DrawAspect="Content" ObjectID="_1672925719" r:id="rId26"/>
        </w:object>
      </w:r>
    </w:p>
    <w:p w14:paraId="5FC4307A" w14:textId="77777777" w:rsidR="007F16FB" w:rsidRPr="000A12D3" w:rsidRDefault="007F16FB" w:rsidP="007F16FB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A12D3">
        <w:rPr>
          <w:bCs/>
          <w:position w:val="-38"/>
          <w:sz w:val="24"/>
          <w:szCs w:val="24"/>
          <w:lang w:bidi="fa-IR"/>
        </w:rPr>
        <w:object w:dxaOrig="5200" w:dyaOrig="920" w14:anchorId="05891F87">
          <v:shape id="_x0000_i1033" type="#_x0000_t75" style="width:258.75pt;height:46.5pt" o:ole="">
            <v:imagedata r:id="rId27" o:title=""/>
          </v:shape>
          <o:OLEObject Type="Embed" ProgID="Equation.DSMT4" ShapeID="_x0000_i1033" DrawAspect="Content" ObjectID="_1672925720" r:id="rId28"/>
        </w:object>
      </w:r>
    </w:p>
    <w:p w14:paraId="0484A2DF" w14:textId="77777777" w:rsidR="007F16FB" w:rsidRPr="000A12D3" w:rsidRDefault="007F16FB" w:rsidP="007F16FB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A12D3">
        <w:rPr>
          <w:bCs/>
          <w:position w:val="-46"/>
          <w:sz w:val="24"/>
          <w:szCs w:val="24"/>
          <w:lang w:bidi="fa-IR"/>
        </w:rPr>
        <w:object w:dxaOrig="3940" w:dyaOrig="1040" w14:anchorId="788B4453">
          <v:shape id="_x0000_i1034" type="#_x0000_t75" style="width:197.25pt;height:51.75pt" o:ole="">
            <v:imagedata r:id="rId29" o:title=""/>
          </v:shape>
          <o:OLEObject Type="Embed" ProgID="Equation.DSMT4" ShapeID="_x0000_i1034" DrawAspect="Content" ObjectID="_1672925721" r:id="rId30"/>
        </w:object>
      </w:r>
    </w:p>
    <w:p w14:paraId="6F6903B9" w14:textId="77777777" w:rsidR="007F16FB" w:rsidRPr="000A12D3" w:rsidRDefault="007F16FB" w:rsidP="007F16FB">
      <w:pPr>
        <w:autoSpaceDE w:val="0"/>
        <w:autoSpaceDN w:val="0"/>
        <w:adjustRightInd w:val="0"/>
        <w:spacing w:after="0" w:line="480" w:lineRule="auto"/>
        <w:ind w:left="36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A12D3">
        <w:rPr>
          <w:bCs/>
          <w:position w:val="-14"/>
          <w:sz w:val="24"/>
          <w:szCs w:val="24"/>
          <w:lang w:bidi="fa-IR"/>
        </w:rPr>
        <w:object w:dxaOrig="1340" w:dyaOrig="380" w14:anchorId="11C90C88">
          <v:shape id="_x0000_i1035" type="#_x0000_t75" style="width:67.5pt;height:18pt" o:ole="">
            <v:imagedata r:id="rId31" o:title=""/>
          </v:shape>
          <o:OLEObject Type="Embed" ProgID="Equation.DSMT4" ShapeID="_x0000_i1035" DrawAspect="Content" ObjectID="_1672925722" r:id="rId32"/>
        </w:object>
      </w:r>
    </w:p>
    <w:p w14:paraId="6FA1A727" w14:textId="77777777" w:rsidR="007F16FB" w:rsidRDefault="007F16FB"/>
    <w:sectPr w:rsidR="007F16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7F0827"/>
    <w:multiLevelType w:val="hybridMultilevel"/>
    <w:tmpl w:val="4192CE62"/>
    <w:lvl w:ilvl="0" w:tplc="372E37BA">
      <w:numFmt w:val="bullet"/>
      <w:lvlText w:val="-"/>
      <w:lvlJc w:val="left"/>
      <w:pPr>
        <w:ind w:left="720" w:hanging="360"/>
      </w:pPr>
      <w:rPr>
        <w:rFonts w:ascii="Helvetica" w:eastAsiaTheme="minorEastAsia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86"/>
    <w:rsid w:val="00096C06"/>
    <w:rsid w:val="004C09A1"/>
    <w:rsid w:val="005858D5"/>
    <w:rsid w:val="007E72FC"/>
    <w:rsid w:val="007F16FB"/>
    <w:rsid w:val="0080497F"/>
    <w:rsid w:val="008B0F78"/>
    <w:rsid w:val="008D4F55"/>
    <w:rsid w:val="00D20FDD"/>
    <w:rsid w:val="00DA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410D0"/>
  <w15:chartTrackingRefBased/>
  <w15:docId w15:val="{0E3330ED-5404-4AAE-9AE4-74D34F12F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9A1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4C09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09A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C09A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09A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4C0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9.jpeg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image" Target="media/image11.wmf"/><Relationship Id="rId34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image" Target="media/image8.jpeg"/><Relationship Id="rId25" Type="http://schemas.openxmlformats.org/officeDocument/2006/relationships/image" Target="media/image13.w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oleObject" Target="embeddings/oleObject5.bin"/><Relationship Id="rId29" Type="http://schemas.openxmlformats.org/officeDocument/2006/relationships/image" Target="media/image15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2.wmf"/><Relationship Id="rId28" Type="http://schemas.openxmlformats.org/officeDocument/2006/relationships/oleObject" Target="embeddings/oleObject9.bin"/><Relationship Id="rId10" Type="http://schemas.openxmlformats.org/officeDocument/2006/relationships/image" Target="media/image3.wmf"/><Relationship Id="rId19" Type="http://schemas.openxmlformats.org/officeDocument/2006/relationships/image" Target="media/image10.wmf"/><Relationship Id="rId31" Type="http://schemas.openxmlformats.org/officeDocument/2006/relationships/image" Target="media/image16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oleObject" Target="embeddings/oleObject6.bin"/><Relationship Id="rId27" Type="http://schemas.openxmlformats.org/officeDocument/2006/relationships/image" Target="media/image14.wmf"/><Relationship Id="rId30" Type="http://schemas.openxmlformats.org/officeDocument/2006/relationships/oleObject" Target="embeddings/oleObject10.bin"/><Relationship Id="rId8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65020-A69D-413C-81F5-EEDB81173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</Words>
  <Characters>794</Characters>
  <Application>Microsoft Office Word</Application>
  <DocSecurity>0</DocSecurity>
  <Lines>79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Mahdi Moghimi</cp:lastModifiedBy>
  <cp:revision>12</cp:revision>
  <dcterms:created xsi:type="dcterms:W3CDTF">2021-01-19T09:17:00Z</dcterms:created>
  <dcterms:modified xsi:type="dcterms:W3CDTF">2021-01-23T13:18:00Z</dcterms:modified>
</cp:coreProperties>
</file>