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hint="eastAsia" w:ascii="Times New Roman" w:hAnsi="Times New Roman"/>
          <w:b/>
          <w:bCs/>
          <w:color w:val="000000"/>
          <w:sz w:val="21"/>
          <w:szCs w:val="21"/>
          <w:shd w:val="clear" w:color="auto" w:fill="FFFFFF"/>
          <w:lang w:val="en-US" w:eastAsia="zh-CN"/>
        </w:rPr>
        <w:t>T</w:t>
      </w:r>
      <w:r>
        <w:rPr>
          <w:rFonts w:hint="eastAsia" w:ascii="Times New Roman" w:hAnsi="Times New Roman"/>
          <w:b/>
          <w:bCs/>
          <w:color w:val="000000"/>
          <w:sz w:val="21"/>
          <w:szCs w:val="21"/>
          <w:shd w:val="clear" w:color="auto" w:fill="FFFFFF"/>
        </w:rPr>
        <w:t xml:space="preserve">able </w:t>
      </w:r>
      <w:r>
        <w:rPr>
          <w:rFonts w:hint="eastAsia" w:ascii="Times New Roman" w:hAnsi="Times New Roman"/>
          <w:b/>
          <w:bCs/>
          <w:color w:val="000000"/>
          <w:sz w:val="21"/>
          <w:szCs w:val="21"/>
          <w:shd w:val="clear" w:color="auto" w:fill="FFFFFF"/>
          <w:lang w:val="en-US" w:eastAsia="zh-CN"/>
        </w:rPr>
        <w:t>S</w:t>
      </w:r>
      <w:bookmarkStart w:id="0" w:name="_GoBack"/>
      <w:bookmarkEnd w:id="0"/>
      <w:r>
        <w:rPr>
          <w:rFonts w:hint="eastAsia" w:ascii="Times New Roman" w:hAnsi="Times New Roman"/>
          <w:b/>
          <w:bCs/>
          <w:color w:val="000000"/>
          <w:sz w:val="21"/>
          <w:szCs w:val="21"/>
          <w:shd w:val="clear" w:color="auto" w:fill="FFFFFF"/>
        </w:rPr>
        <w:t>1.</w:t>
      </w:r>
      <w:r>
        <w:rPr>
          <w:rFonts w:ascii="Times New Roman" w:hAnsi="Times New Roman"/>
          <w:b/>
          <w:bCs/>
          <w:color w:val="000000"/>
          <w:sz w:val="21"/>
          <w:szCs w:val="21"/>
          <w:shd w:val="clear" w:color="auto" w:fill="FFFFFF"/>
        </w:rPr>
        <w:t xml:space="preserve"> </w:t>
      </w:r>
      <w:r>
        <w:rPr>
          <w:rFonts w:hint="eastAsia" w:ascii="Times New Roman" w:hAnsi="Times New Roman"/>
          <w:b/>
          <w:bCs/>
          <w:color w:val="000000"/>
          <w:sz w:val="21"/>
          <w:szCs w:val="21"/>
          <w:shd w:val="clear" w:color="auto" w:fill="FFFFFF"/>
          <w:lang w:val="en-US" w:eastAsia="zh-CN"/>
        </w:rPr>
        <w:t>Clinical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characteristics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of bladder cancer patients 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from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TCGA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>cohort</w:t>
      </w:r>
      <w:r>
        <w:rPr>
          <w:rFonts w:ascii="Times New Roman" w:hAnsi="Times New Roman" w:cs="Times New Roman"/>
          <w:b/>
          <w:bCs/>
          <w:sz w:val="21"/>
          <w:szCs w:val="21"/>
        </w:rPr>
        <w:t>.</w:t>
      </w:r>
    </w:p>
    <w:tbl>
      <w:tblPr>
        <w:tblStyle w:val="4"/>
        <w:tblpPr w:leftFromText="180" w:rightFromText="180" w:vertAnchor="text" w:horzAnchor="page" w:tblpX="3546" w:tblpY="328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1"/>
        <w:gridCol w:w="246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16" w:hRule="atLeast"/>
        </w:trPr>
        <w:tc>
          <w:tcPr>
            <w:tcW w:w="2461" w:type="dxa"/>
            <w:tcBorders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Clinical characteristics</w:t>
            </w:r>
          </w:p>
        </w:tc>
        <w:tc>
          <w:tcPr>
            <w:tcW w:w="2461" w:type="dxa"/>
            <w:tcBorders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TCGA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cohort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1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Age at diagnosis (y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>ear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≤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6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                           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＞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6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5</w:t>
            </w:r>
          </w:p>
          <w:p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Gender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Male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                     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Female</w:t>
            </w:r>
          </w:p>
          <w:p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rade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 xml:space="preserve">Low grade 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 xml:space="preserve">High grade </w:t>
            </w:r>
          </w:p>
          <w:p>
            <w:pPr>
              <w:spacing w:line="360" w:lineRule="auto"/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T stage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T0-1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T2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T3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T4</w:t>
            </w:r>
          </w:p>
          <w:p>
            <w:pPr>
              <w:spacing w:line="360" w:lineRule="auto"/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N stage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N0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N1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N2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N3</w:t>
            </w:r>
          </w:p>
          <w:p>
            <w:pPr>
              <w:spacing w:line="360" w:lineRule="auto"/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M stage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M0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M1</w:t>
            </w:r>
          </w:p>
          <w:p>
            <w:pPr>
              <w:spacing w:line="360" w:lineRule="auto"/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Stage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lang w:val="en-US" w:eastAsia="zh-CN"/>
              </w:rPr>
              <w:t>Ⅰ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lang w:val="en-US" w:eastAsia="zh-CN"/>
              </w:rPr>
              <w:t>Ⅱ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lang w:val="en-US" w:eastAsia="zh-CN"/>
              </w:rPr>
              <w:t>Ⅲ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lang w:val="en-US" w:eastAsia="zh-CN"/>
              </w:rPr>
              <w:t>Ⅳ</w:t>
            </w:r>
          </w:p>
        </w:tc>
        <w:tc>
          <w:tcPr>
            <w:tcW w:w="2461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162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250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304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108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21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3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88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4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120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196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60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239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47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76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8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196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11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131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141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136</w:t>
            </w:r>
          </w:p>
        </w:tc>
      </w:tr>
    </w:tbl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E15AB2"/>
    <w:rsid w:val="13F83A6D"/>
    <w:rsid w:val="54E15AB2"/>
    <w:rsid w:val="5CFD1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2021-01-05T13:35:00Z</dcterms:created>
  <dc:creator>Author</dc:creator>
  <cp:lastModifiedBy>Author</cp:lastModifiedBy>
  <dcterms:modified xsi:type="dcterms:W3CDTF">2021-01-24T10:37:48Z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