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395BFE" w14:textId="77777777" w:rsidR="009C0E03" w:rsidRPr="009C0E03" w:rsidRDefault="009C0E03" w:rsidP="009C0E03">
      <w:pPr>
        <w:spacing w:after="0" w:line="240" w:lineRule="auto"/>
        <w:rPr>
          <w:rFonts w:ascii="Arial" w:hAnsi="Arial" w:cs="Arial"/>
          <w:b/>
        </w:rPr>
      </w:pPr>
      <w:r w:rsidRPr="009C0E03">
        <w:rPr>
          <w:rFonts w:ascii="Arial" w:hAnsi="Arial" w:cs="Arial"/>
          <w:b/>
        </w:rPr>
        <w:t>Supplementary materials</w:t>
      </w:r>
    </w:p>
    <w:p w14:paraId="598B0C25" w14:textId="77777777" w:rsidR="009C0E03" w:rsidRPr="009C0E03" w:rsidRDefault="009C0E03" w:rsidP="009C0E03">
      <w:pPr>
        <w:spacing w:after="0" w:line="240" w:lineRule="auto"/>
        <w:rPr>
          <w:rFonts w:ascii="Arial" w:hAnsi="Arial" w:cs="Arial"/>
        </w:rPr>
      </w:pPr>
    </w:p>
    <w:p w14:paraId="465DBE5C" w14:textId="77777777" w:rsidR="009C0E03" w:rsidRDefault="009C0E03">
      <w:pPr>
        <w:rPr>
          <w:rFonts w:ascii="Arial" w:hAnsi="Arial" w:cs="Arial"/>
          <w:u w:val="single"/>
        </w:rPr>
      </w:pPr>
      <w:r>
        <w:rPr>
          <w:rFonts w:ascii="Arial" w:hAnsi="Arial" w:cs="Arial"/>
          <w:u w:val="single"/>
        </w:rPr>
        <w:br w:type="page"/>
      </w:r>
    </w:p>
    <w:p w14:paraId="155C9DE0" w14:textId="77777777" w:rsidR="009C0E03" w:rsidRPr="009C0E03" w:rsidRDefault="009C0E03" w:rsidP="009C0E03">
      <w:pPr>
        <w:spacing w:after="0" w:line="240" w:lineRule="auto"/>
        <w:rPr>
          <w:rFonts w:ascii="Arial" w:hAnsi="Arial" w:cs="Arial"/>
          <w:b/>
        </w:rPr>
      </w:pPr>
      <w:r w:rsidRPr="009C0E03">
        <w:rPr>
          <w:rFonts w:ascii="Arial" w:hAnsi="Arial" w:cs="Arial"/>
          <w:b/>
        </w:rPr>
        <w:lastRenderedPageBreak/>
        <w:t xml:space="preserve">Gene </w:t>
      </w:r>
      <w:r w:rsidR="00BF5E62">
        <w:rPr>
          <w:rFonts w:ascii="Arial" w:hAnsi="Arial" w:cs="Arial"/>
          <w:b/>
        </w:rPr>
        <w:t>a</w:t>
      </w:r>
      <w:r w:rsidRPr="009C0E03">
        <w:rPr>
          <w:rFonts w:ascii="Arial" w:hAnsi="Arial" w:cs="Arial"/>
          <w:b/>
        </w:rPr>
        <w:t>bbreviations</w:t>
      </w:r>
    </w:p>
    <w:p w14:paraId="1D2154AC" w14:textId="77777777" w:rsidR="009C0E03" w:rsidRPr="009C0E03" w:rsidRDefault="009C0E03" w:rsidP="009C0E03">
      <w:pPr>
        <w:spacing w:after="0" w:line="240" w:lineRule="auto"/>
        <w:rPr>
          <w:rFonts w:ascii="Arial" w:hAnsi="Arial" w:cs="Arial"/>
        </w:rPr>
      </w:pPr>
      <w:r w:rsidRPr="009C0E03">
        <w:rPr>
          <w:rFonts w:ascii="Arial" w:hAnsi="Arial" w:cs="Arial"/>
        </w:rPr>
        <w:t>Gene abbreviations are listed for human orthologs.</w:t>
      </w:r>
    </w:p>
    <w:p w14:paraId="56224316" w14:textId="5DE26283" w:rsidR="009C0E03" w:rsidRPr="009C0E03" w:rsidRDefault="00DD5260" w:rsidP="009C0E03">
      <w:pPr>
        <w:spacing w:after="0" w:line="240" w:lineRule="auto"/>
        <w:rPr>
          <w:rFonts w:ascii="Arial" w:hAnsi="Arial" w:cs="Arial"/>
          <w:i/>
        </w:rPr>
      </w:pPr>
      <w:r w:rsidRPr="00F11E2D">
        <w:rPr>
          <w:rFonts w:ascii="Arial" w:hAnsi="Arial" w:cs="Arial"/>
          <w:i/>
          <w:iCs/>
          <w:u w:val="single"/>
        </w:rPr>
        <w:t xml:space="preserve">Human homologs of </w:t>
      </w:r>
      <w:r w:rsidR="00E63BFD">
        <w:rPr>
          <w:rFonts w:ascii="Arial" w:hAnsi="Arial" w:cs="Arial"/>
          <w:i/>
          <w:iCs/>
          <w:u w:val="single"/>
        </w:rPr>
        <w:t>discussed Candidate</w:t>
      </w:r>
      <w:r w:rsidR="009C0E03" w:rsidRPr="00DD5260">
        <w:rPr>
          <w:rFonts w:ascii="Arial" w:hAnsi="Arial" w:cs="Arial"/>
          <w:i/>
          <w:iCs/>
        </w:rPr>
        <w:t xml:space="preserve"> genes</w:t>
      </w:r>
    </w:p>
    <w:p w14:paraId="7B74934E" w14:textId="77777777" w:rsidR="009C0E03" w:rsidRPr="009C0E03" w:rsidRDefault="009C0E03" w:rsidP="009C0E03">
      <w:pPr>
        <w:spacing w:after="0" w:line="240" w:lineRule="auto"/>
        <w:rPr>
          <w:rFonts w:ascii="Arial" w:hAnsi="Arial" w:cs="Arial"/>
        </w:rPr>
      </w:pPr>
      <w:r w:rsidRPr="009C0E03">
        <w:rPr>
          <w:rFonts w:ascii="Arial" w:hAnsi="Arial" w:cs="Arial"/>
        </w:rPr>
        <w:t>AGK</w:t>
      </w:r>
      <w:r w:rsidRPr="009C0E03">
        <w:rPr>
          <w:rFonts w:ascii="Arial" w:hAnsi="Arial" w:cs="Arial"/>
        </w:rPr>
        <w:tab/>
      </w:r>
      <w:r w:rsidRPr="009C0E03">
        <w:rPr>
          <w:rFonts w:ascii="Arial" w:hAnsi="Arial" w:cs="Arial"/>
        </w:rPr>
        <w:tab/>
        <w:t>Acylglycerol Kinase</w:t>
      </w:r>
    </w:p>
    <w:p w14:paraId="42442241" w14:textId="69DE4A30" w:rsidR="009C0E03" w:rsidRDefault="009C0E03" w:rsidP="009C0E03">
      <w:pPr>
        <w:spacing w:after="0" w:line="240" w:lineRule="auto"/>
        <w:rPr>
          <w:rFonts w:ascii="Arial" w:hAnsi="Arial" w:cs="Arial"/>
        </w:rPr>
      </w:pPr>
      <w:r w:rsidRPr="009C0E03">
        <w:rPr>
          <w:rFonts w:ascii="Arial" w:hAnsi="Arial" w:cs="Arial"/>
        </w:rPr>
        <w:t>AMZ1</w:t>
      </w:r>
      <w:r w:rsidRPr="009C0E03">
        <w:rPr>
          <w:rFonts w:ascii="Arial" w:hAnsi="Arial" w:cs="Arial"/>
        </w:rPr>
        <w:tab/>
      </w:r>
      <w:r w:rsidRPr="009C0E03">
        <w:rPr>
          <w:rFonts w:ascii="Arial" w:hAnsi="Arial" w:cs="Arial"/>
        </w:rPr>
        <w:tab/>
      </w:r>
      <w:proofErr w:type="spellStart"/>
      <w:r w:rsidRPr="009C0E03">
        <w:rPr>
          <w:rFonts w:ascii="Arial" w:hAnsi="Arial" w:cs="Arial"/>
        </w:rPr>
        <w:t>Archaelysin</w:t>
      </w:r>
      <w:proofErr w:type="spellEnd"/>
      <w:r w:rsidRPr="009C0E03">
        <w:rPr>
          <w:rFonts w:ascii="Arial" w:hAnsi="Arial" w:cs="Arial"/>
        </w:rPr>
        <w:t xml:space="preserve"> Family Metallopeptidase 1</w:t>
      </w:r>
    </w:p>
    <w:p w14:paraId="0FD10FF9" w14:textId="67A6707C" w:rsidR="00E63BFD" w:rsidRPr="009C0E03" w:rsidRDefault="00E63BFD" w:rsidP="009C0E03">
      <w:pPr>
        <w:spacing w:after="0" w:line="240" w:lineRule="auto"/>
        <w:rPr>
          <w:rFonts w:ascii="Arial" w:hAnsi="Arial" w:cs="Arial"/>
        </w:rPr>
      </w:pPr>
      <w:r>
        <w:rPr>
          <w:rFonts w:ascii="Arial" w:hAnsi="Arial" w:cs="Arial"/>
        </w:rPr>
        <w:t>ARMCX4</w:t>
      </w:r>
      <w:r w:rsidR="00B75973">
        <w:rPr>
          <w:rFonts w:ascii="Arial" w:hAnsi="Arial" w:cs="Arial"/>
        </w:rPr>
        <w:tab/>
        <w:t>Armadillo Repeat Containing X-Linked 4</w:t>
      </w:r>
    </w:p>
    <w:p w14:paraId="4AE2E876" w14:textId="77777777" w:rsidR="009C0E03" w:rsidRPr="009C0E03" w:rsidRDefault="009C0E03" w:rsidP="009C0E03">
      <w:pPr>
        <w:spacing w:after="0" w:line="240" w:lineRule="auto"/>
        <w:rPr>
          <w:rFonts w:ascii="Arial" w:hAnsi="Arial" w:cs="Arial"/>
        </w:rPr>
      </w:pPr>
      <w:r w:rsidRPr="009C0E03">
        <w:rPr>
          <w:rFonts w:ascii="Arial" w:hAnsi="Arial" w:cs="Arial"/>
        </w:rPr>
        <w:t>B2M</w:t>
      </w:r>
      <w:r w:rsidRPr="009C0E03">
        <w:rPr>
          <w:rFonts w:ascii="Arial" w:hAnsi="Arial" w:cs="Arial"/>
        </w:rPr>
        <w:tab/>
      </w:r>
      <w:r w:rsidRPr="009C0E03">
        <w:rPr>
          <w:rFonts w:ascii="Arial" w:hAnsi="Arial" w:cs="Arial"/>
        </w:rPr>
        <w:tab/>
        <w:t>Beta-2-Microglobulin</w:t>
      </w:r>
    </w:p>
    <w:p w14:paraId="7DFCD054" w14:textId="6E5BC24A" w:rsidR="009C0E03" w:rsidRDefault="009C0E03" w:rsidP="009C0E03">
      <w:pPr>
        <w:spacing w:after="0" w:line="240" w:lineRule="auto"/>
        <w:rPr>
          <w:rFonts w:ascii="Arial" w:hAnsi="Arial" w:cs="Arial"/>
        </w:rPr>
      </w:pPr>
      <w:r w:rsidRPr="009C0E03">
        <w:rPr>
          <w:rFonts w:ascii="Arial" w:hAnsi="Arial" w:cs="Arial"/>
        </w:rPr>
        <w:t>BCAS1</w:t>
      </w:r>
      <w:r w:rsidRPr="009C0E03">
        <w:rPr>
          <w:rFonts w:ascii="Arial" w:hAnsi="Arial" w:cs="Arial"/>
        </w:rPr>
        <w:tab/>
        <w:t>Brain Enriched Myelin Associated Protein 1</w:t>
      </w:r>
    </w:p>
    <w:p w14:paraId="51397CDB" w14:textId="5A24DAB5" w:rsidR="00E63BFD" w:rsidRPr="009C0E03" w:rsidRDefault="00E63BFD" w:rsidP="009C0E03">
      <w:pPr>
        <w:spacing w:after="0" w:line="240" w:lineRule="auto"/>
        <w:rPr>
          <w:rFonts w:ascii="Arial" w:hAnsi="Arial" w:cs="Arial"/>
        </w:rPr>
      </w:pPr>
      <w:r>
        <w:rPr>
          <w:rFonts w:ascii="Arial" w:hAnsi="Arial" w:cs="Arial"/>
        </w:rPr>
        <w:t>BST2</w:t>
      </w:r>
      <w:r w:rsidR="00B75973">
        <w:rPr>
          <w:rFonts w:ascii="Arial" w:hAnsi="Arial" w:cs="Arial"/>
        </w:rPr>
        <w:tab/>
      </w:r>
      <w:r w:rsidR="00B75973">
        <w:rPr>
          <w:rFonts w:ascii="Arial" w:hAnsi="Arial" w:cs="Arial"/>
        </w:rPr>
        <w:tab/>
        <w:t>Bone Marrow Stromal Cell Antigen 2</w:t>
      </w:r>
    </w:p>
    <w:p w14:paraId="66D12212" w14:textId="45AA835E" w:rsidR="009C0E03" w:rsidRDefault="009C0E03" w:rsidP="009C0E03">
      <w:pPr>
        <w:spacing w:after="0" w:line="240" w:lineRule="auto"/>
        <w:rPr>
          <w:rFonts w:ascii="Arial" w:hAnsi="Arial" w:cs="Arial"/>
        </w:rPr>
      </w:pPr>
      <w:r w:rsidRPr="009C0E03">
        <w:rPr>
          <w:rFonts w:ascii="Arial" w:hAnsi="Arial" w:cs="Arial"/>
        </w:rPr>
        <w:t>BTG1</w:t>
      </w:r>
      <w:r w:rsidRPr="009C0E03">
        <w:rPr>
          <w:rFonts w:ascii="Arial" w:hAnsi="Arial" w:cs="Arial"/>
        </w:rPr>
        <w:tab/>
      </w:r>
      <w:r w:rsidRPr="009C0E03">
        <w:rPr>
          <w:rFonts w:ascii="Arial" w:hAnsi="Arial" w:cs="Arial"/>
        </w:rPr>
        <w:tab/>
        <w:t>B-Cell Translocation Gene (BTG) Anti-Proliferation Factor 1</w:t>
      </w:r>
    </w:p>
    <w:p w14:paraId="397E8497" w14:textId="50AA20F7" w:rsidR="00E63BFD" w:rsidRPr="009C0E03" w:rsidRDefault="00E63BFD" w:rsidP="009C0E03">
      <w:pPr>
        <w:spacing w:after="0" w:line="240" w:lineRule="auto"/>
        <w:rPr>
          <w:rFonts w:ascii="Arial" w:hAnsi="Arial" w:cs="Arial"/>
        </w:rPr>
      </w:pPr>
      <w:r>
        <w:rPr>
          <w:rFonts w:ascii="Arial" w:hAnsi="Arial" w:cs="Arial"/>
        </w:rPr>
        <w:t>CABYR</w:t>
      </w:r>
      <w:r w:rsidR="00B75973">
        <w:rPr>
          <w:rFonts w:ascii="Arial" w:hAnsi="Arial" w:cs="Arial"/>
        </w:rPr>
        <w:tab/>
        <w:t>Calcium Binding Tyrosine Phosphorylation Regulated</w:t>
      </w:r>
    </w:p>
    <w:p w14:paraId="0014FA9D" w14:textId="77777777" w:rsidR="009C0E03" w:rsidRPr="009C0E03" w:rsidRDefault="009C0E03" w:rsidP="009C0E03">
      <w:pPr>
        <w:spacing w:after="0" w:line="240" w:lineRule="auto"/>
        <w:rPr>
          <w:rFonts w:ascii="Arial" w:hAnsi="Arial" w:cs="Arial"/>
        </w:rPr>
      </w:pPr>
      <w:r w:rsidRPr="009C0E03">
        <w:rPr>
          <w:rFonts w:ascii="Arial" w:hAnsi="Arial" w:cs="Arial"/>
        </w:rPr>
        <w:t>CACYBP</w:t>
      </w:r>
      <w:r w:rsidRPr="009C0E03">
        <w:rPr>
          <w:rFonts w:ascii="Arial" w:hAnsi="Arial" w:cs="Arial"/>
        </w:rPr>
        <w:tab/>
      </w:r>
      <w:proofErr w:type="spellStart"/>
      <w:r w:rsidRPr="009C0E03">
        <w:rPr>
          <w:rFonts w:ascii="Arial" w:hAnsi="Arial" w:cs="Arial"/>
        </w:rPr>
        <w:t>Calcyclin</w:t>
      </w:r>
      <w:proofErr w:type="spellEnd"/>
      <w:r w:rsidRPr="009C0E03">
        <w:rPr>
          <w:rFonts w:ascii="Arial" w:hAnsi="Arial" w:cs="Arial"/>
        </w:rPr>
        <w:t xml:space="preserve"> Binding Protein</w:t>
      </w:r>
    </w:p>
    <w:p w14:paraId="3FDF05FE" w14:textId="77777777" w:rsidR="009C0E03" w:rsidRPr="009C0E03" w:rsidRDefault="009C0E03" w:rsidP="009C0E03">
      <w:pPr>
        <w:spacing w:after="0" w:line="240" w:lineRule="auto"/>
        <w:rPr>
          <w:rFonts w:ascii="Arial" w:hAnsi="Arial" w:cs="Arial"/>
        </w:rPr>
      </w:pPr>
      <w:r w:rsidRPr="009C0E03">
        <w:rPr>
          <w:rFonts w:ascii="Arial" w:hAnsi="Arial" w:cs="Arial"/>
        </w:rPr>
        <w:t>CARTPT</w:t>
      </w:r>
      <w:r w:rsidRPr="009C0E03">
        <w:rPr>
          <w:rFonts w:ascii="Arial" w:hAnsi="Arial" w:cs="Arial"/>
        </w:rPr>
        <w:tab/>
        <w:t>Cocaine- And Amphetamine Regulated Transcript (CART) Prepropeptide</w:t>
      </w:r>
    </w:p>
    <w:p w14:paraId="69F5BA83" w14:textId="3400A5E8" w:rsidR="009C0E03" w:rsidRDefault="009C0E03" w:rsidP="009C0E03">
      <w:pPr>
        <w:spacing w:after="0" w:line="240" w:lineRule="auto"/>
        <w:rPr>
          <w:rFonts w:ascii="Arial" w:hAnsi="Arial" w:cs="Arial"/>
        </w:rPr>
      </w:pPr>
      <w:r w:rsidRPr="009C0E03">
        <w:rPr>
          <w:rFonts w:ascii="Arial" w:hAnsi="Arial" w:cs="Arial"/>
        </w:rPr>
        <w:t>CCDC88C</w:t>
      </w:r>
      <w:r w:rsidRPr="009C0E03">
        <w:rPr>
          <w:rFonts w:ascii="Arial" w:hAnsi="Arial" w:cs="Arial"/>
        </w:rPr>
        <w:tab/>
        <w:t>Coiled-Coil Domain Containing 88C</w:t>
      </w:r>
    </w:p>
    <w:p w14:paraId="17E99232" w14:textId="717A27C8" w:rsidR="002D6E6D" w:rsidRDefault="002D6E6D" w:rsidP="009C0E03">
      <w:pPr>
        <w:spacing w:after="0" w:line="240" w:lineRule="auto"/>
        <w:rPr>
          <w:rFonts w:ascii="Arial" w:hAnsi="Arial" w:cs="Arial"/>
        </w:rPr>
      </w:pPr>
      <w:r>
        <w:rPr>
          <w:rFonts w:ascii="Arial" w:hAnsi="Arial" w:cs="Arial"/>
        </w:rPr>
        <w:t>CELF6</w:t>
      </w:r>
      <w:r>
        <w:rPr>
          <w:rFonts w:ascii="Arial" w:hAnsi="Arial" w:cs="Arial"/>
        </w:rPr>
        <w:tab/>
      </w:r>
      <w:r>
        <w:rPr>
          <w:rFonts w:ascii="Arial" w:hAnsi="Arial" w:cs="Arial"/>
        </w:rPr>
        <w:tab/>
        <w:t xml:space="preserve">CUGBP </w:t>
      </w:r>
      <w:proofErr w:type="spellStart"/>
      <w:r>
        <w:rPr>
          <w:rFonts w:ascii="Arial" w:hAnsi="Arial" w:cs="Arial"/>
        </w:rPr>
        <w:t>Ela</w:t>
      </w:r>
      <w:r w:rsidR="00DD5260">
        <w:rPr>
          <w:rFonts w:ascii="Arial" w:hAnsi="Arial" w:cs="Arial"/>
        </w:rPr>
        <w:t>v</w:t>
      </w:r>
      <w:proofErr w:type="spellEnd"/>
      <w:r w:rsidR="00DD5260">
        <w:rPr>
          <w:rFonts w:ascii="Arial" w:hAnsi="Arial" w:cs="Arial"/>
        </w:rPr>
        <w:t>-</w:t>
      </w:r>
      <w:r>
        <w:rPr>
          <w:rFonts w:ascii="Arial" w:hAnsi="Arial" w:cs="Arial"/>
        </w:rPr>
        <w:t>like Family Member 6</w:t>
      </w:r>
    </w:p>
    <w:p w14:paraId="029E3840" w14:textId="7EE71E8F" w:rsidR="00E63BFD" w:rsidRDefault="00E63BFD" w:rsidP="00E63BFD">
      <w:pPr>
        <w:spacing w:after="0" w:line="240" w:lineRule="auto"/>
        <w:rPr>
          <w:rFonts w:ascii="Arial" w:hAnsi="Arial" w:cs="Arial"/>
        </w:rPr>
      </w:pPr>
      <w:r>
        <w:rPr>
          <w:rFonts w:ascii="Arial" w:hAnsi="Arial" w:cs="Arial"/>
        </w:rPr>
        <w:t>CFAP7</w:t>
      </w:r>
      <w:r w:rsidR="00B75973">
        <w:rPr>
          <w:rFonts w:ascii="Arial" w:hAnsi="Arial" w:cs="Arial"/>
        </w:rPr>
        <w:t>4</w:t>
      </w:r>
      <w:r w:rsidR="00B75973">
        <w:rPr>
          <w:rFonts w:ascii="Arial" w:hAnsi="Arial" w:cs="Arial"/>
        </w:rPr>
        <w:tab/>
        <w:t xml:space="preserve">Cilia </w:t>
      </w:r>
      <w:proofErr w:type="gramStart"/>
      <w:r w:rsidR="00B75973">
        <w:rPr>
          <w:rFonts w:ascii="Arial" w:hAnsi="Arial" w:cs="Arial"/>
        </w:rPr>
        <w:t>And</w:t>
      </w:r>
      <w:proofErr w:type="gramEnd"/>
      <w:r w:rsidR="00B75973">
        <w:rPr>
          <w:rFonts w:ascii="Arial" w:hAnsi="Arial" w:cs="Arial"/>
        </w:rPr>
        <w:t xml:space="preserve"> Flagella Associated Protein </w:t>
      </w:r>
      <w:r w:rsidR="00C71F66">
        <w:rPr>
          <w:rFonts w:ascii="Arial" w:hAnsi="Arial" w:cs="Arial"/>
        </w:rPr>
        <w:t>74</w:t>
      </w:r>
    </w:p>
    <w:p w14:paraId="62DE0A0F" w14:textId="015D2952" w:rsidR="00E63BFD" w:rsidRDefault="00E63BFD" w:rsidP="00E63BFD">
      <w:pPr>
        <w:spacing w:after="0" w:line="240" w:lineRule="auto"/>
        <w:rPr>
          <w:rFonts w:ascii="Arial" w:hAnsi="Arial" w:cs="Arial"/>
        </w:rPr>
      </w:pPr>
      <w:r>
        <w:rPr>
          <w:rFonts w:ascii="Arial" w:hAnsi="Arial" w:cs="Arial"/>
        </w:rPr>
        <w:t>DHX33</w:t>
      </w:r>
      <w:r w:rsidR="00C71F66">
        <w:rPr>
          <w:rFonts w:ascii="Arial" w:hAnsi="Arial" w:cs="Arial"/>
        </w:rPr>
        <w:tab/>
      </w:r>
      <w:r w:rsidR="00C71F66">
        <w:rPr>
          <w:rFonts w:ascii="Arial" w:hAnsi="Arial" w:cs="Arial"/>
        </w:rPr>
        <w:tab/>
        <w:t>DEAH-Box Helicase 33</w:t>
      </w:r>
    </w:p>
    <w:p w14:paraId="765513E5" w14:textId="074962D5" w:rsidR="00E63BFD" w:rsidRPr="009C0E03" w:rsidRDefault="00E63BFD" w:rsidP="009C0E03">
      <w:pPr>
        <w:spacing w:after="0" w:line="240" w:lineRule="auto"/>
        <w:rPr>
          <w:rFonts w:ascii="Arial" w:hAnsi="Arial" w:cs="Arial"/>
        </w:rPr>
      </w:pPr>
      <w:r>
        <w:rPr>
          <w:rFonts w:ascii="Arial" w:hAnsi="Arial" w:cs="Arial"/>
        </w:rPr>
        <w:t>DRD3</w:t>
      </w:r>
      <w:r w:rsidR="00C71F66">
        <w:rPr>
          <w:rFonts w:ascii="Arial" w:hAnsi="Arial" w:cs="Arial"/>
        </w:rPr>
        <w:tab/>
      </w:r>
      <w:r w:rsidR="00C71F66">
        <w:rPr>
          <w:rFonts w:ascii="Arial" w:hAnsi="Arial" w:cs="Arial"/>
        </w:rPr>
        <w:tab/>
        <w:t>Dopamine Receptor D3</w:t>
      </w:r>
    </w:p>
    <w:p w14:paraId="130127E2" w14:textId="77777777" w:rsidR="009C0E03" w:rsidRPr="009C0E03" w:rsidRDefault="009C0E03" w:rsidP="009C0E03">
      <w:pPr>
        <w:spacing w:after="0" w:line="240" w:lineRule="auto"/>
        <w:rPr>
          <w:rFonts w:ascii="Arial" w:hAnsi="Arial" w:cs="Arial"/>
        </w:rPr>
      </w:pPr>
      <w:r w:rsidRPr="009C0E03">
        <w:rPr>
          <w:rFonts w:ascii="Arial" w:hAnsi="Arial" w:cs="Arial"/>
        </w:rPr>
        <w:t>EGR2</w:t>
      </w:r>
      <w:r w:rsidRPr="009C0E03">
        <w:rPr>
          <w:rFonts w:ascii="Arial" w:hAnsi="Arial" w:cs="Arial"/>
        </w:rPr>
        <w:tab/>
      </w:r>
      <w:r w:rsidRPr="009C0E03">
        <w:rPr>
          <w:rFonts w:ascii="Arial" w:hAnsi="Arial" w:cs="Arial"/>
        </w:rPr>
        <w:tab/>
        <w:t>Early Growth Response 2</w:t>
      </w:r>
    </w:p>
    <w:p w14:paraId="2E63B8FB" w14:textId="77777777" w:rsidR="009C0E03" w:rsidRPr="009C0E03" w:rsidRDefault="009C0E03" w:rsidP="009C0E03">
      <w:pPr>
        <w:spacing w:after="0" w:line="240" w:lineRule="auto"/>
        <w:rPr>
          <w:rFonts w:ascii="Arial" w:hAnsi="Arial" w:cs="Arial"/>
        </w:rPr>
      </w:pPr>
      <w:r w:rsidRPr="009C0E03">
        <w:rPr>
          <w:rFonts w:ascii="Arial" w:hAnsi="Arial" w:cs="Arial"/>
        </w:rPr>
        <w:t>FABP7</w:t>
      </w:r>
      <w:r w:rsidRPr="009C0E03">
        <w:rPr>
          <w:rFonts w:ascii="Arial" w:hAnsi="Arial" w:cs="Arial"/>
        </w:rPr>
        <w:tab/>
      </w:r>
      <w:r w:rsidRPr="009C0E03">
        <w:rPr>
          <w:rFonts w:ascii="Arial" w:hAnsi="Arial" w:cs="Arial"/>
        </w:rPr>
        <w:tab/>
        <w:t>Fatty Acid Binding Protein 7</w:t>
      </w:r>
    </w:p>
    <w:p w14:paraId="42BC51A5" w14:textId="77777777" w:rsidR="009C0E03" w:rsidRPr="009C0E03" w:rsidRDefault="009C0E03" w:rsidP="009C0E03">
      <w:pPr>
        <w:spacing w:after="0" w:line="240" w:lineRule="auto"/>
        <w:rPr>
          <w:rFonts w:ascii="Arial" w:hAnsi="Arial" w:cs="Arial"/>
        </w:rPr>
      </w:pPr>
      <w:r w:rsidRPr="009C0E03">
        <w:rPr>
          <w:rFonts w:ascii="Arial" w:hAnsi="Arial" w:cs="Arial"/>
        </w:rPr>
        <w:t>FKBP4</w:t>
      </w:r>
      <w:r w:rsidRPr="009C0E03">
        <w:rPr>
          <w:rFonts w:ascii="Arial" w:hAnsi="Arial" w:cs="Arial"/>
        </w:rPr>
        <w:tab/>
      </w:r>
      <w:r w:rsidRPr="009C0E03">
        <w:rPr>
          <w:rFonts w:ascii="Arial" w:hAnsi="Arial" w:cs="Arial"/>
        </w:rPr>
        <w:tab/>
        <w:t>FKBP Prolyl Isomerase 4</w:t>
      </w:r>
    </w:p>
    <w:p w14:paraId="4D950653" w14:textId="120B6B0D" w:rsidR="009C0E03" w:rsidRDefault="009C0E03" w:rsidP="009C0E03">
      <w:pPr>
        <w:spacing w:after="0" w:line="240" w:lineRule="auto"/>
        <w:rPr>
          <w:rFonts w:ascii="Arial" w:hAnsi="Arial" w:cs="Arial"/>
        </w:rPr>
      </w:pPr>
      <w:r w:rsidRPr="009C0E03">
        <w:rPr>
          <w:rFonts w:ascii="Arial" w:hAnsi="Arial" w:cs="Arial"/>
        </w:rPr>
        <w:t>FTH1</w:t>
      </w:r>
      <w:r w:rsidRPr="009C0E03">
        <w:rPr>
          <w:rFonts w:ascii="Arial" w:hAnsi="Arial" w:cs="Arial"/>
        </w:rPr>
        <w:tab/>
      </w:r>
      <w:r w:rsidRPr="009C0E03">
        <w:rPr>
          <w:rFonts w:ascii="Arial" w:hAnsi="Arial" w:cs="Arial"/>
        </w:rPr>
        <w:tab/>
        <w:t>Ferritin Heavy Chain 1</w:t>
      </w:r>
    </w:p>
    <w:p w14:paraId="64EBDFAB" w14:textId="299FD66E" w:rsidR="00E63BFD" w:rsidRDefault="00E63BFD" w:rsidP="00E63BFD">
      <w:pPr>
        <w:spacing w:after="0" w:line="240" w:lineRule="auto"/>
        <w:rPr>
          <w:rFonts w:ascii="Arial" w:hAnsi="Arial" w:cs="Arial"/>
        </w:rPr>
      </w:pPr>
      <w:r>
        <w:rPr>
          <w:rFonts w:ascii="Arial" w:hAnsi="Arial" w:cs="Arial"/>
        </w:rPr>
        <w:t>GABRG2</w:t>
      </w:r>
      <w:r w:rsidR="00C71F66">
        <w:rPr>
          <w:rFonts w:ascii="Arial" w:hAnsi="Arial" w:cs="Arial"/>
        </w:rPr>
        <w:tab/>
        <w:t>Gamma-Aminobutyric Acid (GABA) Type A Receptor Subunit Gamma 2</w:t>
      </w:r>
    </w:p>
    <w:p w14:paraId="47F08D38" w14:textId="73A3A3F4" w:rsidR="00E63BFD" w:rsidRDefault="00E63BFD" w:rsidP="00E63BFD">
      <w:pPr>
        <w:spacing w:after="0" w:line="240" w:lineRule="auto"/>
        <w:rPr>
          <w:rFonts w:ascii="Arial" w:hAnsi="Arial" w:cs="Arial"/>
        </w:rPr>
      </w:pPr>
      <w:r>
        <w:rPr>
          <w:rFonts w:ascii="Arial" w:hAnsi="Arial" w:cs="Arial"/>
        </w:rPr>
        <w:t>GAD2</w:t>
      </w:r>
      <w:r w:rsidR="00C71F66">
        <w:rPr>
          <w:rFonts w:ascii="Arial" w:hAnsi="Arial" w:cs="Arial"/>
        </w:rPr>
        <w:tab/>
      </w:r>
      <w:r w:rsidR="00C71F66">
        <w:rPr>
          <w:rFonts w:ascii="Arial" w:hAnsi="Arial" w:cs="Arial"/>
        </w:rPr>
        <w:tab/>
        <w:t>Glutamate Decarboxylase 2</w:t>
      </w:r>
    </w:p>
    <w:p w14:paraId="01E5E8FD" w14:textId="50EA31D3" w:rsidR="006D01AB" w:rsidRPr="009C0E03" w:rsidRDefault="00E63BFD" w:rsidP="009C0E03">
      <w:pPr>
        <w:spacing w:after="0" w:line="240" w:lineRule="auto"/>
        <w:rPr>
          <w:rFonts w:ascii="Arial" w:hAnsi="Arial" w:cs="Arial"/>
        </w:rPr>
      </w:pPr>
      <w:r>
        <w:rPr>
          <w:rFonts w:ascii="Arial" w:hAnsi="Arial" w:cs="Arial"/>
        </w:rPr>
        <w:t>GADD45G</w:t>
      </w:r>
      <w:r w:rsidR="00C71F66">
        <w:rPr>
          <w:rFonts w:ascii="Arial" w:hAnsi="Arial" w:cs="Arial"/>
        </w:rPr>
        <w:tab/>
        <w:t xml:space="preserve">Growth Arrest </w:t>
      </w:r>
      <w:proofErr w:type="gramStart"/>
      <w:r w:rsidR="00C71F66">
        <w:rPr>
          <w:rFonts w:ascii="Arial" w:hAnsi="Arial" w:cs="Arial"/>
        </w:rPr>
        <w:t>And</w:t>
      </w:r>
      <w:proofErr w:type="gramEnd"/>
      <w:r w:rsidR="00C71F66">
        <w:rPr>
          <w:rFonts w:ascii="Arial" w:hAnsi="Arial" w:cs="Arial"/>
        </w:rPr>
        <w:t xml:space="preserve"> DNA Damage Inducible Gamma</w:t>
      </w:r>
    </w:p>
    <w:p w14:paraId="692080C1" w14:textId="2176C286" w:rsidR="009C0E03" w:rsidRDefault="009C0E03" w:rsidP="009C0E03">
      <w:pPr>
        <w:spacing w:after="0" w:line="240" w:lineRule="auto"/>
        <w:rPr>
          <w:rFonts w:ascii="Arial" w:hAnsi="Arial" w:cs="Arial"/>
        </w:rPr>
      </w:pPr>
      <w:r w:rsidRPr="009C0E03">
        <w:rPr>
          <w:rFonts w:ascii="Arial" w:hAnsi="Arial" w:cs="Arial"/>
        </w:rPr>
        <w:t>GPD1</w:t>
      </w:r>
      <w:r w:rsidRPr="009C0E03">
        <w:rPr>
          <w:rFonts w:ascii="Arial" w:hAnsi="Arial" w:cs="Arial"/>
        </w:rPr>
        <w:tab/>
      </w:r>
      <w:r w:rsidRPr="009C0E03">
        <w:rPr>
          <w:rFonts w:ascii="Arial" w:hAnsi="Arial" w:cs="Arial"/>
        </w:rPr>
        <w:tab/>
        <w:t>Glycerol-3-Phosphate Dehydrogenase 1</w:t>
      </w:r>
    </w:p>
    <w:p w14:paraId="64114F91" w14:textId="1F856099" w:rsidR="006D01AB" w:rsidRDefault="006D01AB" w:rsidP="009C0E03">
      <w:pPr>
        <w:spacing w:after="0" w:line="240" w:lineRule="auto"/>
        <w:rPr>
          <w:rFonts w:ascii="Arial" w:hAnsi="Arial" w:cs="Arial"/>
        </w:rPr>
      </w:pPr>
      <w:r>
        <w:rPr>
          <w:rFonts w:ascii="Arial" w:hAnsi="Arial" w:cs="Arial"/>
        </w:rPr>
        <w:t>GNA12</w:t>
      </w:r>
      <w:r>
        <w:rPr>
          <w:rFonts w:ascii="Arial" w:hAnsi="Arial" w:cs="Arial"/>
        </w:rPr>
        <w:tab/>
        <w:t>G Protein Subunit Alpha 12</w:t>
      </w:r>
    </w:p>
    <w:p w14:paraId="38EFFD91" w14:textId="4D1BFFB2" w:rsidR="00E63BFD" w:rsidRDefault="00E63BFD" w:rsidP="00E63BFD">
      <w:pPr>
        <w:spacing w:after="0" w:line="240" w:lineRule="auto"/>
        <w:rPr>
          <w:rFonts w:ascii="Arial" w:hAnsi="Arial" w:cs="Arial"/>
        </w:rPr>
      </w:pPr>
      <w:r>
        <w:rPr>
          <w:rFonts w:ascii="Arial" w:hAnsi="Arial" w:cs="Arial"/>
        </w:rPr>
        <w:t>GPR101</w:t>
      </w:r>
      <w:r w:rsidR="00C71F66">
        <w:rPr>
          <w:rFonts w:ascii="Arial" w:hAnsi="Arial" w:cs="Arial"/>
        </w:rPr>
        <w:tab/>
        <w:t>G Protein-Coupled Receptor 101</w:t>
      </w:r>
    </w:p>
    <w:p w14:paraId="664CA479" w14:textId="2DD409D6" w:rsidR="00E63BFD" w:rsidRDefault="00E63BFD" w:rsidP="00E63BFD">
      <w:pPr>
        <w:spacing w:after="0" w:line="240" w:lineRule="auto"/>
        <w:rPr>
          <w:rFonts w:ascii="Arial" w:hAnsi="Arial" w:cs="Arial"/>
        </w:rPr>
      </w:pPr>
      <w:r>
        <w:rPr>
          <w:rFonts w:ascii="Arial" w:hAnsi="Arial" w:cs="Arial"/>
        </w:rPr>
        <w:t>GPRIN3</w:t>
      </w:r>
      <w:r w:rsidR="00C71F66">
        <w:rPr>
          <w:rFonts w:ascii="Arial" w:hAnsi="Arial" w:cs="Arial"/>
        </w:rPr>
        <w:tab/>
        <w:t>G Protein-Regulated Inducer of Neurite Outgrowth (GPRIN) 3</w:t>
      </w:r>
    </w:p>
    <w:p w14:paraId="58A732A3" w14:textId="56A5C038" w:rsidR="00E63BFD" w:rsidRPr="009C0E03" w:rsidRDefault="00E63BFD" w:rsidP="009C0E03">
      <w:pPr>
        <w:spacing w:after="0" w:line="240" w:lineRule="auto"/>
        <w:rPr>
          <w:rFonts w:ascii="Arial" w:hAnsi="Arial" w:cs="Arial"/>
        </w:rPr>
      </w:pPr>
      <w:r>
        <w:rPr>
          <w:rFonts w:ascii="Arial" w:hAnsi="Arial" w:cs="Arial"/>
        </w:rPr>
        <w:t>GSTK1</w:t>
      </w:r>
      <w:r w:rsidR="00C71F66">
        <w:rPr>
          <w:rFonts w:ascii="Arial" w:hAnsi="Arial" w:cs="Arial"/>
        </w:rPr>
        <w:tab/>
        <w:t>Glutathione S-Transferase Kappa 1</w:t>
      </w:r>
    </w:p>
    <w:p w14:paraId="1EF86DD1" w14:textId="77777777" w:rsidR="009C0E03" w:rsidRPr="009C0E03" w:rsidRDefault="009C0E03" w:rsidP="009C0E03">
      <w:pPr>
        <w:spacing w:after="0" w:line="240" w:lineRule="auto"/>
        <w:rPr>
          <w:rFonts w:ascii="Arial" w:hAnsi="Arial" w:cs="Arial"/>
        </w:rPr>
      </w:pPr>
      <w:r w:rsidRPr="009C0E03">
        <w:rPr>
          <w:rFonts w:ascii="Arial" w:hAnsi="Arial" w:cs="Arial"/>
        </w:rPr>
        <w:t>GUCY1A3</w:t>
      </w:r>
      <w:r w:rsidRPr="009C0E03">
        <w:rPr>
          <w:rFonts w:ascii="Arial" w:hAnsi="Arial" w:cs="Arial"/>
        </w:rPr>
        <w:tab/>
        <w:t>Guanylate Cyclase 1 Soluble Subunit Alpha 1</w:t>
      </w:r>
    </w:p>
    <w:p w14:paraId="3B99AE83" w14:textId="77777777" w:rsidR="009C0E03" w:rsidRPr="009C0E03" w:rsidRDefault="009C0E03" w:rsidP="009C0E03">
      <w:pPr>
        <w:spacing w:after="0" w:line="240" w:lineRule="auto"/>
        <w:rPr>
          <w:rFonts w:ascii="Arial" w:hAnsi="Arial" w:cs="Arial"/>
        </w:rPr>
      </w:pPr>
      <w:r w:rsidRPr="009C0E03">
        <w:rPr>
          <w:rFonts w:ascii="Arial" w:hAnsi="Arial" w:cs="Arial"/>
        </w:rPr>
        <w:t>HAPLN2</w:t>
      </w:r>
      <w:r w:rsidRPr="009C0E03">
        <w:rPr>
          <w:rFonts w:ascii="Arial" w:hAnsi="Arial" w:cs="Arial"/>
        </w:rPr>
        <w:tab/>
        <w:t xml:space="preserve">Hyaluronan </w:t>
      </w:r>
      <w:proofErr w:type="gramStart"/>
      <w:r w:rsidRPr="009C0E03">
        <w:rPr>
          <w:rFonts w:ascii="Arial" w:hAnsi="Arial" w:cs="Arial"/>
        </w:rPr>
        <w:t>And</w:t>
      </w:r>
      <w:proofErr w:type="gramEnd"/>
      <w:r w:rsidRPr="009C0E03">
        <w:rPr>
          <w:rFonts w:ascii="Arial" w:hAnsi="Arial" w:cs="Arial"/>
        </w:rPr>
        <w:t xml:space="preserve"> Proteoglycan Link Protein 2</w:t>
      </w:r>
    </w:p>
    <w:p w14:paraId="11C8AB4A" w14:textId="14C25ACE" w:rsidR="009C0E03" w:rsidRPr="009C0E03" w:rsidRDefault="00E63BFD" w:rsidP="009C0E03">
      <w:pPr>
        <w:spacing w:after="0" w:line="240" w:lineRule="auto"/>
        <w:rPr>
          <w:rFonts w:ascii="Arial" w:hAnsi="Arial" w:cs="Arial"/>
        </w:rPr>
      </w:pPr>
      <w:r w:rsidRPr="009C0E03">
        <w:rPr>
          <w:rFonts w:ascii="Arial" w:hAnsi="Arial" w:cs="Arial"/>
        </w:rPr>
        <w:t>HSPA</w:t>
      </w:r>
      <w:r>
        <w:rPr>
          <w:rFonts w:ascii="Arial" w:hAnsi="Arial" w:cs="Arial"/>
        </w:rPr>
        <w:t>5</w:t>
      </w:r>
      <w:r w:rsidR="009C0E03" w:rsidRPr="009C0E03">
        <w:rPr>
          <w:rFonts w:ascii="Arial" w:hAnsi="Arial" w:cs="Arial"/>
        </w:rPr>
        <w:tab/>
        <w:t xml:space="preserve">Heat Shock Protein Family A (Hsp70) Member </w:t>
      </w:r>
      <w:r w:rsidR="00B75973">
        <w:rPr>
          <w:rFonts w:ascii="Arial" w:hAnsi="Arial" w:cs="Arial"/>
        </w:rPr>
        <w:t>5</w:t>
      </w:r>
    </w:p>
    <w:p w14:paraId="5A5FE53C" w14:textId="7CE708A1" w:rsidR="009C0E03" w:rsidRDefault="009C0E03" w:rsidP="009C0E03">
      <w:pPr>
        <w:spacing w:after="0" w:line="240" w:lineRule="auto"/>
        <w:rPr>
          <w:rFonts w:ascii="Arial" w:hAnsi="Arial" w:cs="Arial"/>
        </w:rPr>
      </w:pPr>
      <w:r w:rsidRPr="009C0E03">
        <w:rPr>
          <w:rFonts w:ascii="Arial" w:hAnsi="Arial" w:cs="Arial"/>
        </w:rPr>
        <w:t>IRS2</w:t>
      </w:r>
      <w:r w:rsidRPr="009C0E03">
        <w:rPr>
          <w:rFonts w:ascii="Arial" w:hAnsi="Arial" w:cs="Arial"/>
        </w:rPr>
        <w:tab/>
      </w:r>
      <w:r w:rsidRPr="009C0E03">
        <w:rPr>
          <w:rFonts w:ascii="Arial" w:hAnsi="Arial" w:cs="Arial"/>
        </w:rPr>
        <w:tab/>
        <w:t>Insulin Receptor Substrate 2</w:t>
      </w:r>
    </w:p>
    <w:p w14:paraId="464306AB" w14:textId="5A4CCBD0" w:rsidR="00B75973" w:rsidRPr="009C0E03" w:rsidRDefault="00B75973" w:rsidP="009C0E03">
      <w:pPr>
        <w:spacing w:after="0" w:line="240" w:lineRule="auto"/>
        <w:rPr>
          <w:rFonts w:ascii="Arial" w:hAnsi="Arial" w:cs="Arial"/>
        </w:rPr>
      </w:pPr>
      <w:r>
        <w:rPr>
          <w:rFonts w:ascii="Arial" w:hAnsi="Arial" w:cs="Arial"/>
        </w:rPr>
        <w:t>KCTD17</w:t>
      </w:r>
      <w:r w:rsidR="00C71F66">
        <w:rPr>
          <w:rFonts w:ascii="Arial" w:hAnsi="Arial" w:cs="Arial"/>
        </w:rPr>
        <w:tab/>
        <w:t>Potassium Channel Tetramerization Domain Containing 17</w:t>
      </w:r>
    </w:p>
    <w:p w14:paraId="2BEA2735" w14:textId="18AB6303" w:rsidR="009C0E03" w:rsidRDefault="009C0E03" w:rsidP="009C0E03">
      <w:pPr>
        <w:spacing w:after="0" w:line="240" w:lineRule="auto"/>
        <w:rPr>
          <w:rFonts w:ascii="Arial" w:hAnsi="Arial" w:cs="Arial"/>
        </w:rPr>
      </w:pPr>
      <w:r w:rsidRPr="009C0E03">
        <w:rPr>
          <w:rFonts w:ascii="Arial" w:hAnsi="Arial" w:cs="Arial"/>
        </w:rPr>
        <w:t>KIF5A</w:t>
      </w:r>
      <w:r w:rsidRPr="009C0E03">
        <w:rPr>
          <w:rFonts w:ascii="Arial" w:hAnsi="Arial" w:cs="Arial"/>
        </w:rPr>
        <w:tab/>
      </w:r>
      <w:r w:rsidRPr="009C0E03">
        <w:rPr>
          <w:rFonts w:ascii="Arial" w:hAnsi="Arial" w:cs="Arial"/>
        </w:rPr>
        <w:tab/>
        <w:t>Kinesin Family Member 5A</w:t>
      </w:r>
    </w:p>
    <w:p w14:paraId="020227C3" w14:textId="60A9174A" w:rsidR="00B75973" w:rsidRDefault="00B75973" w:rsidP="009C0E03">
      <w:pPr>
        <w:spacing w:after="0" w:line="240" w:lineRule="auto"/>
        <w:rPr>
          <w:rFonts w:ascii="Arial" w:hAnsi="Arial" w:cs="Arial"/>
        </w:rPr>
      </w:pPr>
      <w:r>
        <w:rPr>
          <w:rFonts w:ascii="Arial" w:hAnsi="Arial" w:cs="Arial"/>
        </w:rPr>
        <w:t>KLHDC2</w:t>
      </w:r>
      <w:r w:rsidR="005C7E47">
        <w:rPr>
          <w:rFonts w:ascii="Arial" w:hAnsi="Arial" w:cs="Arial"/>
        </w:rPr>
        <w:tab/>
      </w:r>
      <w:proofErr w:type="spellStart"/>
      <w:r w:rsidR="005C7E47">
        <w:rPr>
          <w:rFonts w:ascii="Arial" w:hAnsi="Arial" w:cs="Arial"/>
        </w:rPr>
        <w:t>Kelch</w:t>
      </w:r>
      <w:proofErr w:type="spellEnd"/>
      <w:r w:rsidR="005C7E47">
        <w:rPr>
          <w:rFonts w:ascii="Arial" w:hAnsi="Arial" w:cs="Arial"/>
        </w:rPr>
        <w:t xml:space="preserve"> Domain Containing 2</w:t>
      </w:r>
    </w:p>
    <w:p w14:paraId="487EFCFE" w14:textId="0F915B10" w:rsidR="00B75973" w:rsidRDefault="00B75973" w:rsidP="00B75973">
      <w:pPr>
        <w:spacing w:after="0" w:line="240" w:lineRule="auto"/>
        <w:rPr>
          <w:rFonts w:ascii="Arial" w:hAnsi="Arial" w:cs="Arial"/>
        </w:rPr>
      </w:pPr>
      <w:r>
        <w:rPr>
          <w:rFonts w:ascii="Arial" w:hAnsi="Arial" w:cs="Arial"/>
        </w:rPr>
        <w:t>LHFPL4</w:t>
      </w:r>
      <w:r w:rsidR="005C7E47">
        <w:rPr>
          <w:rFonts w:ascii="Arial" w:hAnsi="Arial" w:cs="Arial"/>
        </w:rPr>
        <w:tab/>
        <w:t xml:space="preserve">LHFPL </w:t>
      </w:r>
      <w:proofErr w:type="spellStart"/>
      <w:r w:rsidR="005C7E47">
        <w:rPr>
          <w:rFonts w:ascii="Arial" w:hAnsi="Arial" w:cs="Arial"/>
        </w:rPr>
        <w:t>Tetraspan</w:t>
      </w:r>
      <w:proofErr w:type="spellEnd"/>
      <w:r w:rsidR="005C7E47">
        <w:rPr>
          <w:rFonts w:ascii="Arial" w:hAnsi="Arial" w:cs="Arial"/>
        </w:rPr>
        <w:t xml:space="preserve"> Subfamily Member 4</w:t>
      </w:r>
    </w:p>
    <w:p w14:paraId="277F4852" w14:textId="61B8B3B8" w:rsidR="00B75973" w:rsidRPr="009C0E03" w:rsidRDefault="00B75973" w:rsidP="009C0E03">
      <w:pPr>
        <w:spacing w:after="0" w:line="240" w:lineRule="auto"/>
        <w:rPr>
          <w:rFonts w:ascii="Arial" w:hAnsi="Arial" w:cs="Arial"/>
        </w:rPr>
      </w:pPr>
      <w:r>
        <w:rPr>
          <w:rFonts w:ascii="Arial" w:hAnsi="Arial" w:cs="Arial"/>
        </w:rPr>
        <w:t>LIN7B</w:t>
      </w:r>
      <w:r w:rsidR="00C71F66">
        <w:rPr>
          <w:rFonts w:ascii="Arial" w:hAnsi="Arial" w:cs="Arial"/>
        </w:rPr>
        <w:tab/>
      </w:r>
      <w:r w:rsidR="00C71F66">
        <w:rPr>
          <w:rFonts w:ascii="Arial" w:hAnsi="Arial" w:cs="Arial"/>
        </w:rPr>
        <w:tab/>
        <w:t>Lin-7 Homolog B, Crumbs Cell Polarity Complex Component</w:t>
      </w:r>
    </w:p>
    <w:p w14:paraId="50EEF21F" w14:textId="77777777" w:rsidR="009C0E03" w:rsidRPr="009C0E03" w:rsidRDefault="009C0E03" w:rsidP="009C0E03">
      <w:pPr>
        <w:spacing w:after="0" w:line="240" w:lineRule="auto"/>
        <w:rPr>
          <w:rFonts w:ascii="Arial" w:hAnsi="Arial" w:cs="Arial"/>
        </w:rPr>
      </w:pPr>
      <w:r w:rsidRPr="009C0E03">
        <w:rPr>
          <w:rFonts w:ascii="Arial" w:hAnsi="Arial" w:cs="Arial"/>
        </w:rPr>
        <w:t>LYPD1</w:t>
      </w:r>
      <w:r w:rsidRPr="009C0E03">
        <w:rPr>
          <w:rFonts w:ascii="Arial" w:hAnsi="Arial" w:cs="Arial"/>
        </w:rPr>
        <w:tab/>
      </w:r>
      <w:r w:rsidRPr="009C0E03">
        <w:rPr>
          <w:rFonts w:ascii="Arial" w:hAnsi="Arial" w:cs="Arial"/>
        </w:rPr>
        <w:tab/>
        <w:t>LY6/PLAUR Domain Containing 1</w:t>
      </w:r>
    </w:p>
    <w:p w14:paraId="79CB6F3E" w14:textId="09BE9574" w:rsidR="009C0E03" w:rsidRDefault="009C0E03" w:rsidP="009C0E03">
      <w:pPr>
        <w:spacing w:after="0" w:line="240" w:lineRule="auto"/>
        <w:rPr>
          <w:rFonts w:ascii="Arial" w:hAnsi="Arial" w:cs="Arial"/>
        </w:rPr>
      </w:pPr>
      <w:r w:rsidRPr="009C0E03">
        <w:rPr>
          <w:rFonts w:ascii="Arial" w:hAnsi="Arial" w:cs="Arial"/>
        </w:rPr>
        <w:t>MBP</w:t>
      </w:r>
      <w:r w:rsidRPr="009C0E03">
        <w:rPr>
          <w:rFonts w:ascii="Arial" w:hAnsi="Arial" w:cs="Arial"/>
        </w:rPr>
        <w:tab/>
      </w:r>
      <w:r w:rsidRPr="009C0E03">
        <w:rPr>
          <w:rFonts w:ascii="Arial" w:hAnsi="Arial" w:cs="Arial"/>
        </w:rPr>
        <w:tab/>
        <w:t>Myelin Basic Protein</w:t>
      </w:r>
    </w:p>
    <w:p w14:paraId="3F48810F" w14:textId="7F225398" w:rsidR="006D01AB" w:rsidRPr="009C0E03" w:rsidRDefault="00B75973" w:rsidP="009C0E03">
      <w:pPr>
        <w:spacing w:after="0" w:line="240" w:lineRule="auto"/>
        <w:rPr>
          <w:rFonts w:ascii="Arial" w:hAnsi="Arial" w:cs="Arial"/>
        </w:rPr>
      </w:pPr>
      <w:r>
        <w:rPr>
          <w:rFonts w:ascii="Arial" w:hAnsi="Arial" w:cs="Arial"/>
        </w:rPr>
        <w:t>MIA3</w:t>
      </w:r>
      <w:r w:rsidR="00C71F66">
        <w:rPr>
          <w:rFonts w:ascii="Arial" w:hAnsi="Arial" w:cs="Arial"/>
        </w:rPr>
        <w:tab/>
      </w:r>
      <w:r w:rsidR="00C71F66">
        <w:rPr>
          <w:rFonts w:ascii="Arial" w:hAnsi="Arial" w:cs="Arial"/>
        </w:rPr>
        <w:tab/>
      </w:r>
      <w:r w:rsidR="005C7E47">
        <w:rPr>
          <w:rFonts w:ascii="Arial" w:hAnsi="Arial" w:cs="Arial"/>
        </w:rPr>
        <w:t>MIA SH3 Domain ER Export Factor 3</w:t>
      </w:r>
    </w:p>
    <w:p w14:paraId="0C779184" w14:textId="5BF0B954" w:rsidR="009C0E03" w:rsidRDefault="009C0E03" w:rsidP="009C0E03">
      <w:pPr>
        <w:spacing w:after="0" w:line="240" w:lineRule="auto"/>
        <w:rPr>
          <w:rFonts w:ascii="Arial" w:hAnsi="Arial" w:cs="Arial"/>
        </w:rPr>
      </w:pPr>
      <w:r w:rsidRPr="009C0E03">
        <w:rPr>
          <w:rFonts w:ascii="Arial" w:hAnsi="Arial" w:cs="Arial"/>
        </w:rPr>
        <w:t>MOBP</w:t>
      </w:r>
      <w:r w:rsidRPr="009C0E03">
        <w:rPr>
          <w:rFonts w:ascii="Arial" w:hAnsi="Arial" w:cs="Arial"/>
        </w:rPr>
        <w:tab/>
      </w:r>
      <w:r w:rsidRPr="009C0E03">
        <w:rPr>
          <w:rFonts w:ascii="Arial" w:hAnsi="Arial" w:cs="Arial"/>
        </w:rPr>
        <w:tab/>
        <w:t>Myelin Associated Oligodendrocyte Basic Protein</w:t>
      </w:r>
    </w:p>
    <w:p w14:paraId="58DEB80B" w14:textId="40A4E460" w:rsidR="00B75973" w:rsidRDefault="00B75973" w:rsidP="00B75973">
      <w:pPr>
        <w:spacing w:after="0" w:line="240" w:lineRule="auto"/>
        <w:rPr>
          <w:rFonts w:ascii="Arial" w:hAnsi="Arial" w:cs="Arial"/>
        </w:rPr>
      </w:pPr>
      <w:r>
        <w:rPr>
          <w:rFonts w:ascii="Arial" w:hAnsi="Arial" w:cs="Arial"/>
        </w:rPr>
        <w:t>MOG</w:t>
      </w:r>
      <w:r w:rsidR="00C71F66">
        <w:rPr>
          <w:rFonts w:ascii="Arial" w:hAnsi="Arial" w:cs="Arial"/>
        </w:rPr>
        <w:tab/>
      </w:r>
      <w:r w:rsidR="00C71F66">
        <w:rPr>
          <w:rFonts w:ascii="Arial" w:hAnsi="Arial" w:cs="Arial"/>
        </w:rPr>
        <w:tab/>
        <w:t>Myelin Oligodendrocyte Glycoprotein</w:t>
      </w:r>
    </w:p>
    <w:p w14:paraId="3D02BF94" w14:textId="6614BF3F" w:rsidR="00B75973" w:rsidRPr="009C0E03" w:rsidRDefault="00B75973" w:rsidP="009C0E03">
      <w:pPr>
        <w:spacing w:after="0" w:line="240" w:lineRule="auto"/>
        <w:rPr>
          <w:rFonts w:ascii="Arial" w:hAnsi="Arial" w:cs="Arial"/>
        </w:rPr>
      </w:pPr>
      <w:r>
        <w:rPr>
          <w:rFonts w:ascii="Arial" w:hAnsi="Arial" w:cs="Arial"/>
        </w:rPr>
        <w:t>MUC3A</w:t>
      </w:r>
      <w:r w:rsidR="00C71F66">
        <w:rPr>
          <w:rFonts w:ascii="Arial" w:hAnsi="Arial" w:cs="Arial"/>
        </w:rPr>
        <w:tab/>
        <w:t>Mucin 3A, Cell Surface Associated</w:t>
      </w:r>
    </w:p>
    <w:p w14:paraId="62162F52" w14:textId="61790A2B" w:rsidR="009C0E03" w:rsidRDefault="009C0E03" w:rsidP="009C0E03">
      <w:pPr>
        <w:spacing w:after="0" w:line="240" w:lineRule="auto"/>
        <w:rPr>
          <w:rFonts w:ascii="Arial" w:hAnsi="Arial" w:cs="Arial"/>
        </w:rPr>
      </w:pPr>
      <w:r w:rsidRPr="009C0E03">
        <w:rPr>
          <w:rFonts w:ascii="Arial" w:hAnsi="Arial" w:cs="Arial"/>
        </w:rPr>
        <w:t>NTS</w:t>
      </w:r>
      <w:r w:rsidRPr="009C0E03">
        <w:rPr>
          <w:rFonts w:ascii="Arial" w:hAnsi="Arial" w:cs="Arial"/>
        </w:rPr>
        <w:tab/>
      </w:r>
      <w:r w:rsidRPr="009C0E03">
        <w:rPr>
          <w:rFonts w:ascii="Arial" w:hAnsi="Arial" w:cs="Arial"/>
        </w:rPr>
        <w:tab/>
        <w:t>Neurotensin</w:t>
      </w:r>
    </w:p>
    <w:p w14:paraId="32905BCC" w14:textId="62EDE85A" w:rsidR="006D01AB" w:rsidRPr="009C0E03" w:rsidRDefault="00B75973" w:rsidP="009C0E03">
      <w:pPr>
        <w:spacing w:after="0" w:line="240" w:lineRule="auto"/>
        <w:rPr>
          <w:rFonts w:ascii="Arial" w:hAnsi="Arial" w:cs="Arial"/>
        </w:rPr>
      </w:pPr>
      <w:r>
        <w:rPr>
          <w:rFonts w:ascii="Arial" w:hAnsi="Arial" w:cs="Arial"/>
        </w:rPr>
        <w:t>OPALIN</w:t>
      </w:r>
      <w:r w:rsidR="00C71F66">
        <w:rPr>
          <w:rFonts w:ascii="Arial" w:hAnsi="Arial" w:cs="Arial"/>
        </w:rPr>
        <w:tab/>
      </w:r>
      <w:proofErr w:type="spellStart"/>
      <w:r w:rsidR="00C71F66">
        <w:rPr>
          <w:rFonts w:ascii="Arial" w:hAnsi="Arial" w:cs="Arial"/>
        </w:rPr>
        <w:t>Oligodendrocytic</w:t>
      </w:r>
      <w:proofErr w:type="spellEnd"/>
      <w:r w:rsidR="00C71F66">
        <w:rPr>
          <w:rFonts w:ascii="Arial" w:hAnsi="Arial" w:cs="Arial"/>
        </w:rPr>
        <w:t xml:space="preserve"> Myelin </w:t>
      </w:r>
      <w:proofErr w:type="spellStart"/>
      <w:r w:rsidR="00C71F66">
        <w:rPr>
          <w:rFonts w:ascii="Arial" w:hAnsi="Arial" w:cs="Arial"/>
        </w:rPr>
        <w:t>Paranodal</w:t>
      </w:r>
      <w:proofErr w:type="spellEnd"/>
      <w:r w:rsidR="00C71F66">
        <w:rPr>
          <w:rFonts w:ascii="Arial" w:hAnsi="Arial" w:cs="Arial"/>
        </w:rPr>
        <w:t xml:space="preserve"> </w:t>
      </w:r>
      <w:proofErr w:type="gramStart"/>
      <w:r w:rsidR="00C71F66">
        <w:rPr>
          <w:rFonts w:ascii="Arial" w:hAnsi="Arial" w:cs="Arial"/>
        </w:rPr>
        <w:t>And</w:t>
      </w:r>
      <w:proofErr w:type="gramEnd"/>
      <w:r w:rsidR="00C71F66">
        <w:rPr>
          <w:rFonts w:ascii="Arial" w:hAnsi="Arial" w:cs="Arial"/>
        </w:rPr>
        <w:t xml:space="preserve"> Inner Loop Protein</w:t>
      </w:r>
    </w:p>
    <w:p w14:paraId="082249BD" w14:textId="77777777" w:rsidR="009C0E03" w:rsidRPr="009C0E03" w:rsidRDefault="009C0E03" w:rsidP="009C0E03">
      <w:pPr>
        <w:spacing w:after="0" w:line="240" w:lineRule="auto"/>
        <w:rPr>
          <w:rFonts w:ascii="Arial" w:hAnsi="Arial" w:cs="Arial"/>
        </w:rPr>
      </w:pPr>
      <w:r w:rsidRPr="009C0E03">
        <w:rPr>
          <w:rFonts w:ascii="Arial" w:hAnsi="Arial" w:cs="Arial"/>
        </w:rPr>
        <w:t>PHLDA1</w:t>
      </w:r>
      <w:r w:rsidRPr="009C0E03">
        <w:rPr>
          <w:rFonts w:ascii="Arial" w:hAnsi="Arial" w:cs="Arial"/>
        </w:rPr>
        <w:tab/>
      </w:r>
      <w:proofErr w:type="spellStart"/>
      <w:r w:rsidRPr="009C0E03">
        <w:rPr>
          <w:rFonts w:ascii="Arial" w:hAnsi="Arial" w:cs="Arial"/>
        </w:rPr>
        <w:t>Pleckstrin</w:t>
      </w:r>
      <w:proofErr w:type="spellEnd"/>
      <w:r w:rsidRPr="009C0E03">
        <w:rPr>
          <w:rFonts w:ascii="Arial" w:hAnsi="Arial" w:cs="Arial"/>
        </w:rPr>
        <w:t xml:space="preserve"> Homology Like Domain Family A Member 1</w:t>
      </w:r>
    </w:p>
    <w:p w14:paraId="26738F2F" w14:textId="7B119E7E" w:rsidR="009C0E03" w:rsidRDefault="009C0E03" w:rsidP="009C0E03">
      <w:pPr>
        <w:spacing w:after="0" w:line="240" w:lineRule="auto"/>
        <w:ind w:left="1440" w:hanging="1440"/>
        <w:rPr>
          <w:rFonts w:ascii="Arial" w:hAnsi="Arial" w:cs="Arial"/>
        </w:rPr>
      </w:pPr>
      <w:r w:rsidRPr="009C0E03">
        <w:rPr>
          <w:rFonts w:ascii="Arial" w:hAnsi="Arial" w:cs="Arial"/>
        </w:rPr>
        <w:t>PITPNM3</w:t>
      </w:r>
      <w:r w:rsidRPr="009C0E03">
        <w:rPr>
          <w:rFonts w:ascii="Arial" w:hAnsi="Arial" w:cs="Arial"/>
        </w:rPr>
        <w:tab/>
        <w:t>Phosphatidylinositol Transfer Protein, Membrane Associated (PITPNM) Family Member 3</w:t>
      </w:r>
    </w:p>
    <w:p w14:paraId="01531193" w14:textId="60E3290D" w:rsidR="006D01AB" w:rsidRDefault="006D01AB" w:rsidP="006D01AB">
      <w:pPr>
        <w:spacing w:after="0" w:line="240" w:lineRule="auto"/>
        <w:ind w:left="1440" w:hanging="1440"/>
        <w:rPr>
          <w:rFonts w:ascii="Arial" w:hAnsi="Arial" w:cs="Arial"/>
        </w:rPr>
      </w:pPr>
      <w:r>
        <w:rPr>
          <w:rFonts w:ascii="Arial" w:hAnsi="Arial" w:cs="Arial"/>
        </w:rPr>
        <w:lastRenderedPageBreak/>
        <w:t>PPFIA4</w:t>
      </w:r>
      <w:r>
        <w:rPr>
          <w:rFonts w:ascii="Arial" w:hAnsi="Arial" w:cs="Arial"/>
        </w:rPr>
        <w:tab/>
        <w:t>Protein Tyrosine Phosphatase, Receptor Type, F Polypeptide (PTPRF), Interacting Protein (</w:t>
      </w:r>
      <w:proofErr w:type="spellStart"/>
      <w:r>
        <w:rPr>
          <w:rFonts w:ascii="Arial" w:hAnsi="Arial" w:cs="Arial"/>
        </w:rPr>
        <w:t>Liprin</w:t>
      </w:r>
      <w:proofErr w:type="spellEnd"/>
      <w:r>
        <w:rPr>
          <w:rFonts w:ascii="Arial" w:hAnsi="Arial" w:cs="Arial"/>
        </w:rPr>
        <w:t>), Alpha 4</w:t>
      </w:r>
    </w:p>
    <w:p w14:paraId="7E00ADFC" w14:textId="2D184607" w:rsidR="00B75973" w:rsidRDefault="00B75973" w:rsidP="00B75973">
      <w:pPr>
        <w:spacing w:after="0" w:line="240" w:lineRule="auto"/>
        <w:rPr>
          <w:rFonts w:ascii="Arial" w:hAnsi="Arial" w:cs="Arial"/>
        </w:rPr>
      </w:pPr>
      <w:r>
        <w:rPr>
          <w:rFonts w:ascii="Arial" w:hAnsi="Arial" w:cs="Arial"/>
        </w:rPr>
        <w:t>PPP1R15A</w:t>
      </w:r>
      <w:r w:rsidR="005C7E47">
        <w:rPr>
          <w:rFonts w:ascii="Arial" w:hAnsi="Arial" w:cs="Arial"/>
        </w:rPr>
        <w:tab/>
        <w:t>Protein Phosphatase 1 Regulatory Subunit 15A</w:t>
      </w:r>
    </w:p>
    <w:p w14:paraId="7B1F85E5" w14:textId="76147DC6" w:rsidR="00B75973" w:rsidRDefault="00B75973" w:rsidP="00B75973">
      <w:pPr>
        <w:spacing w:after="0" w:line="240" w:lineRule="auto"/>
        <w:rPr>
          <w:rFonts w:ascii="Arial" w:hAnsi="Arial" w:cs="Arial"/>
        </w:rPr>
      </w:pPr>
      <w:r>
        <w:rPr>
          <w:rFonts w:ascii="Arial" w:hAnsi="Arial" w:cs="Arial"/>
        </w:rPr>
        <w:t>PRKCG</w:t>
      </w:r>
      <w:r w:rsidR="005C7E47">
        <w:rPr>
          <w:rFonts w:ascii="Arial" w:hAnsi="Arial" w:cs="Arial"/>
        </w:rPr>
        <w:tab/>
        <w:t>Protein Kinase C Gamma</w:t>
      </w:r>
    </w:p>
    <w:p w14:paraId="1165ACB9" w14:textId="5BF7A188" w:rsidR="006D01AB" w:rsidRPr="009C0E03" w:rsidRDefault="00B75973" w:rsidP="00B75973">
      <w:pPr>
        <w:spacing w:after="0" w:line="240" w:lineRule="auto"/>
        <w:ind w:left="1440" w:hanging="1440"/>
        <w:rPr>
          <w:rFonts w:ascii="Arial" w:hAnsi="Arial" w:cs="Arial"/>
        </w:rPr>
      </w:pPr>
      <w:r>
        <w:rPr>
          <w:rFonts w:ascii="Arial" w:hAnsi="Arial" w:cs="Arial"/>
        </w:rPr>
        <w:t>RYR3</w:t>
      </w:r>
      <w:r w:rsidR="005C7E47">
        <w:rPr>
          <w:rFonts w:ascii="Arial" w:hAnsi="Arial" w:cs="Arial"/>
        </w:rPr>
        <w:tab/>
        <w:t>Ryanodine Receptor 3</w:t>
      </w:r>
    </w:p>
    <w:p w14:paraId="3A48C867" w14:textId="77777777" w:rsidR="009C0E03" w:rsidRPr="009C0E03" w:rsidRDefault="009C0E03" w:rsidP="009C0E03">
      <w:pPr>
        <w:spacing w:after="0" w:line="240" w:lineRule="auto"/>
        <w:rPr>
          <w:rFonts w:ascii="Arial" w:hAnsi="Arial" w:cs="Arial"/>
        </w:rPr>
      </w:pPr>
      <w:r w:rsidRPr="009C0E03">
        <w:rPr>
          <w:rFonts w:ascii="Arial" w:hAnsi="Arial" w:cs="Arial"/>
        </w:rPr>
        <w:t>RGS5</w:t>
      </w:r>
      <w:r w:rsidRPr="009C0E03">
        <w:rPr>
          <w:rFonts w:ascii="Arial" w:hAnsi="Arial" w:cs="Arial"/>
        </w:rPr>
        <w:tab/>
      </w:r>
      <w:r w:rsidRPr="009C0E03">
        <w:rPr>
          <w:rFonts w:ascii="Arial" w:hAnsi="Arial" w:cs="Arial"/>
        </w:rPr>
        <w:tab/>
        <w:t xml:space="preserve">Regulator </w:t>
      </w:r>
      <w:proofErr w:type="gramStart"/>
      <w:r w:rsidRPr="009C0E03">
        <w:rPr>
          <w:rFonts w:ascii="Arial" w:hAnsi="Arial" w:cs="Arial"/>
        </w:rPr>
        <w:t>Of</w:t>
      </w:r>
      <w:proofErr w:type="gramEnd"/>
      <w:r w:rsidRPr="009C0E03">
        <w:rPr>
          <w:rFonts w:ascii="Arial" w:hAnsi="Arial" w:cs="Arial"/>
        </w:rPr>
        <w:t xml:space="preserve"> G Protein Signaling 5</w:t>
      </w:r>
    </w:p>
    <w:p w14:paraId="153CF874" w14:textId="479C8BD5" w:rsidR="009C0E03" w:rsidRDefault="009C0E03" w:rsidP="009C0E03">
      <w:pPr>
        <w:spacing w:after="0" w:line="240" w:lineRule="auto"/>
        <w:rPr>
          <w:rFonts w:ascii="Arial" w:hAnsi="Arial" w:cs="Arial"/>
        </w:rPr>
      </w:pPr>
      <w:r w:rsidRPr="009C0E03">
        <w:rPr>
          <w:rFonts w:ascii="Arial" w:hAnsi="Arial" w:cs="Arial"/>
        </w:rPr>
        <w:t>RPS6KA2</w:t>
      </w:r>
      <w:r w:rsidRPr="009C0E03">
        <w:rPr>
          <w:rFonts w:ascii="Arial" w:hAnsi="Arial" w:cs="Arial"/>
        </w:rPr>
        <w:tab/>
        <w:t>Ribosomal Protein S6 Kinase A2</w:t>
      </w:r>
    </w:p>
    <w:p w14:paraId="15A56C8F" w14:textId="09854D1B" w:rsidR="00B75973" w:rsidRDefault="00B75973" w:rsidP="00B75973">
      <w:pPr>
        <w:spacing w:after="0" w:line="240" w:lineRule="auto"/>
        <w:rPr>
          <w:rFonts w:ascii="Arial" w:hAnsi="Arial" w:cs="Arial"/>
        </w:rPr>
      </w:pPr>
      <w:r>
        <w:rPr>
          <w:rFonts w:ascii="Arial" w:hAnsi="Arial" w:cs="Arial"/>
        </w:rPr>
        <w:t>SNAP91</w:t>
      </w:r>
      <w:r w:rsidR="005C7E47">
        <w:rPr>
          <w:rFonts w:ascii="Arial" w:hAnsi="Arial" w:cs="Arial"/>
        </w:rPr>
        <w:tab/>
        <w:t>Synaptosome Associated Protein 91</w:t>
      </w:r>
    </w:p>
    <w:p w14:paraId="12E5A35B" w14:textId="45FCBA45" w:rsidR="006D01AB" w:rsidRPr="009C0E03" w:rsidRDefault="00B75973" w:rsidP="009C0E03">
      <w:pPr>
        <w:spacing w:after="0" w:line="240" w:lineRule="auto"/>
        <w:rPr>
          <w:rFonts w:ascii="Arial" w:hAnsi="Arial" w:cs="Arial"/>
        </w:rPr>
      </w:pPr>
      <w:r>
        <w:rPr>
          <w:rFonts w:ascii="Arial" w:hAnsi="Arial" w:cs="Arial"/>
        </w:rPr>
        <w:t>SOD3</w:t>
      </w:r>
      <w:r w:rsidR="005C7E47">
        <w:rPr>
          <w:rFonts w:ascii="Arial" w:hAnsi="Arial" w:cs="Arial"/>
        </w:rPr>
        <w:tab/>
      </w:r>
      <w:r w:rsidR="005C7E47">
        <w:rPr>
          <w:rFonts w:ascii="Arial" w:hAnsi="Arial" w:cs="Arial"/>
        </w:rPr>
        <w:tab/>
        <w:t>Superoxide Dismutase 3</w:t>
      </w:r>
    </w:p>
    <w:p w14:paraId="5F14363B" w14:textId="6493DC78" w:rsidR="009C0E03" w:rsidRDefault="009C0E03" w:rsidP="009C0E03">
      <w:pPr>
        <w:spacing w:after="0" w:line="240" w:lineRule="auto"/>
        <w:rPr>
          <w:rFonts w:ascii="Arial" w:hAnsi="Arial" w:cs="Arial"/>
        </w:rPr>
      </w:pPr>
      <w:r w:rsidRPr="009C0E03">
        <w:rPr>
          <w:rFonts w:ascii="Arial" w:hAnsi="Arial" w:cs="Arial"/>
        </w:rPr>
        <w:t>SOX17</w:t>
      </w:r>
      <w:r w:rsidRPr="009C0E03">
        <w:rPr>
          <w:rFonts w:ascii="Arial" w:hAnsi="Arial" w:cs="Arial"/>
        </w:rPr>
        <w:tab/>
      </w:r>
      <w:r w:rsidRPr="009C0E03">
        <w:rPr>
          <w:rFonts w:ascii="Arial" w:hAnsi="Arial" w:cs="Arial"/>
        </w:rPr>
        <w:tab/>
        <w:t>Sex Determining Region Y (SRY)-Box Transcription Factor 17</w:t>
      </w:r>
    </w:p>
    <w:p w14:paraId="4F3447A3" w14:textId="652A70D9" w:rsidR="00B75973" w:rsidRDefault="00B75973" w:rsidP="00B75973">
      <w:pPr>
        <w:spacing w:after="0" w:line="240" w:lineRule="auto"/>
        <w:rPr>
          <w:rFonts w:ascii="Arial" w:hAnsi="Arial" w:cs="Arial"/>
        </w:rPr>
      </w:pPr>
      <w:r>
        <w:rPr>
          <w:rFonts w:ascii="Arial" w:hAnsi="Arial" w:cs="Arial"/>
        </w:rPr>
        <w:t>SPINT3</w:t>
      </w:r>
      <w:r w:rsidR="005C7E47">
        <w:rPr>
          <w:rFonts w:ascii="Arial" w:hAnsi="Arial" w:cs="Arial"/>
        </w:rPr>
        <w:tab/>
        <w:t>Serine Peptidase Inhibitor, Kunitz Type 3</w:t>
      </w:r>
    </w:p>
    <w:p w14:paraId="177DC149" w14:textId="3A807514" w:rsidR="00B75973" w:rsidRPr="009C0E03" w:rsidRDefault="00B75973" w:rsidP="009C0E03">
      <w:pPr>
        <w:spacing w:after="0" w:line="240" w:lineRule="auto"/>
        <w:rPr>
          <w:rFonts w:ascii="Arial" w:hAnsi="Arial" w:cs="Arial"/>
        </w:rPr>
      </w:pPr>
      <w:r>
        <w:rPr>
          <w:rFonts w:ascii="Arial" w:hAnsi="Arial" w:cs="Arial"/>
        </w:rPr>
        <w:t>SYNPR</w:t>
      </w:r>
      <w:r w:rsidR="005C7E47">
        <w:rPr>
          <w:rFonts w:ascii="Arial" w:hAnsi="Arial" w:cs="Arial"/>
        </w:rPr>
        <w:tab/>
      </w:r>
      <w:proofErr w:type="spellStart"/>
      <w:r w:rsidR="005C7E47">
        <w:rPr>
          <w:rFonts w:ascii="Arial" w:hAnsi="Arial" w:cs="Arial"/>
        </w:rPr>
        <w:t>Synaptoporin</w:t>
      </w:r>
      <w:proofErr w:type="spellEnd"/>
    </w:p>
    <w:p w14:paraId="25716933" w14:textId="77777777" w:rsidR="009C0E03" w:rsidRPr="009C0E03" w:rsidRDefault="009C0E03" w:rsidP="009C0E03">
      <w:pPr>
        <w:spacing w:after="0" w:line="240" w:lineRule="auto"/>
        <w:rPr>
          <w:rFonts w:ascii="Arial" w:hAnsi="Arial" w:cs="Arial"/>
        </w:rPr>
      </w:pPr>
      <w:r w:rsidRPr="009C0E03">
        <w:rPr>
          <w:rFonts w:ascii="Arial" w:hAnsi="Arial" w:cs="Arial"/>
        </w:rPr>
        <w:t>TIPARP</w:t>
      </w:r>
      <w:r w:rsidRPr="009C0E03">
        <w:rPr>
          <w:rFonts w:ascii="Arial" w:hAnsi="Arial" w:cs="Arial"/>
        </w:rPr>
        <w:tab/>
        <w:t xml:space="preserve">TCDD Inducible </w:t>
      </w:r>
      <w:proofErr w:type="gramStart"/>
      <w:r w:rsidRPr="009C0E03">
        <w:rPr>
          <w:rFonts w:ascii="Arial" w:hAnsi="Arial" w:cs="Arial"/>
        </w:rPr>
        <w:t>Poly(</w:t>
      </w:r>
      <w:proofErr w:type="gramEnd"/>
      <w:r w:rsidRPr="009C0E03">
        <w:rPr>
          <w:rFonts w:ascii="Arial" w:hAnsi="Arial" w:cs="Arial"/>
        </w:rPr>
        <w:t>ADP-Ribose) Polymerase</w:t>
      </w:r>
    </w:p>
    <w:p w14:paraId="0ADD955C" w14:textId="77777777" w:rsidR="009C0E03" w:rsidRPr="009C0E03" w:rsidRDefault="009C0E03" w:rsidP="009C0E03">
      <w:pPr>
        <w:spacing w:after="0" w:line="240" w:lineRule="auto"/>
        <w:ind w:left="1440" w:hanging="1440"/>
        <w:rPr>
          <w:rFonts w:ascii="Arial" w:hAnsi="Arial" w:cs="Arial"/>
        </w:rPr>
      </w:pPr>
      <w:r w:rsidRPr="009C0E03">
        <w:rPr>
          <w:rFonts w:ascii="Arial" w:hAnsi="Arial" w:cs="Arial"/>
        </w:rPr>
        <w:t>TTLL1</w:t>
      </w:r>
      <w:r w:rsidRPr="009C0E03">
        <w:rPr>
          <w:rFonts w:ascii="Arial" w:hAnsi="Arial" w:cs="Arial"/>
        </w:rPr>
        <w:tab/>
        <w:t xml:space="preserve">Tubulin Tyrosine Ligase (TTL) Family Tubulin </w:t>
      </w:r>
      <w:proofErr w:type="spellStart"/>
      <w:r w:rsidRPr="009C0E03">
        <w:rPr>
          <w:rFonts w:ascii="Arial" w:hAnsi="Arial" w:cs="Arial"/>
        </w:rPr>
        <w:t>Polyglutamylase</w:t>
      </w:r>
      <w:proofErr w:type="spellEnd"/>
      <w:r w:rsidRPr="009C0E03">
        <w:rPr>
          <w:rFonts w:ascii="Arial" w:hAnsi="Arial" w:cs="Arial"/>
        </w:rPr>
        <w:t xml:space="preserve"> Complex Subunit L1</w:t>
      </w:r>
    </w:p>
    <w:p w14:paraId="71B79700" w14:textId="77777777" w:rsidR="009C0E03" w:rsidRPr="009C0E03" w:rsidRDefault="009C0E03" w:rsidP="009C0E03">
      <w:pPr>
        <w:spacing w:after="0" w:line="240" w:lineRule="auto"/>
        <w:rPr>
          <w:rFonts w:ascii="Arial" w:hAnsi="Arial" w:cs="Arial"/>
        </w:rPr>
      </w:pPr>
      <w:r w:rsidRPr="009C0E03">
        <w:rPr>
          <w:rFonts w:ascii="Arial" w:hAnsi="Arial" w:cs="Arial"/>
        </w:rPr>
        <w:t>USP46</w:t>
      </w:r>
      <w:r w:rsidRPr="009C0E03">
        <w:rPr>
          <w:rFonts w:ascii="Arial" w:hAnsi="Arial" w:cs="Arial"/>
        </w:rPr>
        <w:tab/>
      </w:r>
      <w:r w:rsidRPr="009C0E03">
        <w:rPr>
          <w:rFonts w:ascii="Arial" w:hAnsi="Arial" w:cs="Arial"/>
        </w:rPr>
        <w:tab/>
        <w:t>Ubiquitin Specific Peptidase 46</w:t>
      </w:r>
    </w:p>
    <w:p w14:paraId="2B28DE20" w14:textId="4E24E79C" w:rsidR="009C0E03" w:rsidRDefault="009C0E03" w:rsidP="009C0E03">
      <w:pPr>
        <w:spacing w:after="0" w:line="240" w:lineRule="auto"/>
        <w:rPr>
          <w:rFonts w:ascii="Arial" w:hAnsi="Arial" w:cs="Arial"/>
        </w:rPr>
      </w:pPr>
      <w:r w:rsidRPr="009C0E03">
        <w:rPr>
          <w:rFonts w:ascii="Arial" w:hAnsi="Arial" w:cs="Arial"/>
        </w:rPr>
        <w:t>VIM</w:t>
      </w:r>
      <w:r w:rsidRPr="009C0E03">
        <w:rPr>
          <w:rFonts w:ascii="Arial" w:hAnsi="Arial" w:cs="Arial"/>
        </w:rPr>
        <w:tab/>
      </w:r>
      <w:r w:rsidRPr="009C0E03">
        <w:rPr>
          <w:rFonts w:ascii="Arial" w:hAnsi="Arial" w:cs="Arial"/>
        </w:rPr>
        <w:tab/>
        <w:t>Vimentin</w:t>
      </w:r>
    </w:p>
    <w:p w14:paraId="116E0BE5" w14:textId="1BE2F6E2" w:rsidR="00B75973" w:rsidRDefault="00B75973" w:rsidP="00B75973">
      <w:pPr>
        <w:spacing w:after="0" w:line="240" w:lineRule="auto"/>
        <w:rPr>
          <w:rFonts w:ascii="Arial" w:hAnsi="Arial" w:cs="Arial"/>
        </w:rPr>
      </w:pPr>
      <w:r>
        <w:rPr>
          <w:rFonts w:ascii="Arial" w:hAnsi="Arial" w:cs="Arial"/>
        </w:rPr>
        <w:t>XAF1</w:t>
      </w:r>
      <w:r w:rsidR="005C7E47">
        <w:rPr>
          <w:rFonts w:ascii="Arial" w:hAnsi="Arial" w:cs="Arial"/>
        </w:rPr>
        <w:tab/>
      </w:r>
      <w:r w:rsidR="005C7E47">
        <w:rPr>
          <w:rFonts w:ascii="Arial" w:hAnsi="Arial" w:cs="Arial"/>
        </w:rPr>
        <w:tab/>
        <w:t>XIAP Associated Factor 1</w:t>
      </w:r>
    </w:p>
    <w:p w14:paraId="59DE46AB" w14:textId="0B82B712" w:rsidR="009C0E03" w:rsidRPr="009C0E03" w:rsidRDefault="00B75973" w:rsidP="009C0E03">
      <w:pPr>
        <w:spacing w:after="0" w:line="240" w:lineRule="auto"/>
        <w:rPr>
          <w:rFonts w:ascii="Arial" w:hAnsi="Arial" w:cs="Arial"/>
        </w:rPr>
      </w:pPr>
      <w:r>
        <w:rPr>
          <w:rFonts w:ascii="Arial" w:hAnsi="Arial" w:cs="Arial"/>
        </w:rPr>
        <w:t>Z</w:t>
      </w:r>
      <w:r w:rsidR="005C7E47">
        <w:rPr>
          <w:rFonts w:ascii="Arial" w:hAnsi="Arial" w:cs="Arial"/>
        </w:rPr>
        <w:t>DB</w:t>
      </w:r>
      <w:r>
        <w:rPr>
          <w:rFonts w:ascii="Arial" w:hAnsi="Arial" w:cs="Arial"/>
        </w:rPr>
        <w:t>F2</w:t>
      </w:r>
      <w:r w:rsidR="005C7E47">
        <w:rPr>
          <w:rFonts w:ascii="Arial" w:hAnsi="Arial" w:cs="Arial"/>
        </w:rPr>
        <w:tab/>
      </w:r>
      <w:r w:rsidR="005C7E47">
        <w:rPr>
          <w:rFonts w:ascii="Arial" w:hAnsi="Arial" w:cs="Arial"/>
        </w:rPr>
        <w:tab/>
        <w:t>Zinc Finder DBF-Type Containing 2</w:t>
      </w:r>
    </w:p>
    <w:p w14:paraId="2D08A7B4" w14:textId="77777777" w:rsidR="006D01AB" w:rsidRDefault="006D01AB" w:rsidP="009C0E03">
      <w:pPr>
        <w:spacing w:after="0" w:line="240" w:lineRule="auto"/>
        <w:rPr>
          <w:rFonts w:ascii="Arial" w:hAnsi="Arial" w:cs="Arial"/>
          <w:i/>
        </w:rPr>
      </w:pPr>
    </w:p>
    <w:p w14:paraId="3F49EE2E" w14:textId="69B0570E" w:rsidR="009C0E03" w:rsidRPr="009C0E03" w:rsidRDefault="009C0E03" w:rsidP="009C0E03">
      <w:pPr>
        <w:spacing w:after="0" w:line="240" w:lineRule="auto"/>
        <w:rPr>
          <w:rFonts w:ascii="Arial" w:hAnsi="Arial" w:cs="Arial"/>
          <w:i/>
        </w:rPr>
      </w:pPr>
      <w:r w:rsidRPr="009C0E03">
        <w:rPr>
          <w:rFonts w:ascii="Arial" w:hAnsi="Arial" w:cs="Arial"/>
          <w:i/>
        </w:rPr>
        <w:t>Other genes</w:t>
      </w:r>
    </w:p>
    <w:p w14:paraId="367A9FF3" w14:textId="77777777" w:rsidR="009C0E03" w:rsidRPr="00BF5E62" w:rsidRDefault="009C0E03" w:rsidP="009C0E03">
      <w:pPr>
        <w:spacing w:after="0" w:line="240" w:lineRule="auto"/>
        <w:rPr>
          <w:rFonts w:ascii="Arial" w:hAnsi="Arial" w:cs="Arial"/>
        </w:rPr>
      </w:pPr>
      <w:r w:rsidRPr="00BF5E62">
        <w:rPr>
          <w:rFonts w:ascii="Arial" w:hAnsi="Arial" w:cs="Arial"/>
        </w:rPr>
        <w:t>BDNF</w:t>
      </w:r>
      <w:r w:rsidRPr="00BF5E62">
        <w:rPr>
          <w:rFonts w:ascii="Arial" w:hAnsi="Arial" w:cs="Arial"/>
        </w:rPr>
        <w:tab/>
      </w:r>
      <w:r w:rsidRPr="00BF5E62">
        <w:rPr>
          <w:rFonts w:ascii="Arial" w:hAnsi="Arial" w:cs="Arial"/>
        </w:rPr>
        <w:tab/>
        <w:t>Brain</w:t>
      </w:r>
      <w:r w:rsidR="00BF5E62" w:rsidRPr="00BF5E62">
        <w:rPr>
          <w:rFonts w:ascii="Arial" w:hAnsi="Arial" w:cs="Arial"/>
        </w:rPr>
        <w:t xml:space="preserve"> D</w:t>
      </w:r>
      <w:r w:rsidRPr="00BF5E62">
        <w:rPr>
          <w:rFonts w:ascii="Arial" w:hAnsi="Arial" w:cs="Arial"/>
        </w:rPr>
        <w:t xml:space="preserve">erived Neurotrophic </w:t>
      </w:r>
      <w:r w:rsidR="00BF5E62" w:rsidRPr="00BF5E62">
        <w:rPr>
          <w:rFonts w:ascii="Arial" w:hAnsi="Arial" w:cs="Arial"/>
        </w:rPr>
        <w:t>F</w:t>
      </w:r>
      <w:r w:rsidRPr="00BF5E62">
        <w:rPr>
          <w:rFonts w:ascii="Arial" w:hAnsi="Arial" w:cs="Arial"/>
        </w:rPr>
        <w:t>actor</w:t>
      </w:r>
    </w:p>
    <w:p w14:paraId="1956F43D" w14:textId="77777777" w:rsidR="009C0E03" w:rsidRPr="00BF5E62" w:rsidRDefault="009C0E03" w:rsidP="009C0E03">
      <w:pPr>
        <w:spacing w:after="0" w:line="240" w:lineRule="auto"/>
        <w:rPr>
          <w:rFonts w:ascii="Arial" w:hAnsi="Arial" w:cs="Arial"/>
        </w:rPr>
      </w:pPr>
      <w:r w:rsidRPr="00BF5E62">
        <w:rPr>
          <w:rFonts w:ascii="Arial" w:hAnsi="Arial" w:cs="Arial"/>
        </w:rPr>
        <w:t>C1QL2</w:t>
      </w:r>
      <w:r w:rsidRPr="00BF5E62">
        <w:rPr>
          <w:rFonts w:ascii="Arial" w:hAnsi="Arial" w:cs="Arial"/>
        </w:rPr>
        <w:tab/>
      </w:r>
      <w:r w:rsidRPr="00BF5E62">
        <w:rPr>
          <w:rFonts w:ascii="Arial" w:hAnsi="Arial" w:cs="Arial"/>
        </w:rPr>
        <w:tab/>
        <w:t>Complement C1q Like 2</w:t>
      </w:r>
    </w:p>
    <w:p w14:paraId="37E47C29" w14:textId="77777777" w:rsidR="009C0E03" w:rsidRPr="00BF5E62" w:rsidRDefault="009C0E03" w:rsidP="009C0E03">
      <w:pPr>
        <w:spacing w:after="0" w:line="240" w:lineRule="auto"/>
        <w:rPr>
          <w:rFonts w:ascii="Arial" w:hAnsi="Arial" w:cs="Arial"/>
        </w:rPr>
      </w:pPr>
      <w:r w:rsidRPr="00BF5E62">
        <w:rPr>
          <w:rFonts w:ascii="Arial" w:hAnsi="Arial" w:cs="Arial"/>
        </w:rPr>
        <w:t>CART</w:t>
      </w:r>
      <w:r w:rsidRPr="00BF5E62">
        <w:rPr>
          <w:rFonts w:ascii="Arial" w:hAnsi="Arial" w:cs="Arial"/>
        </w:rPr>
        <w:tab/>
      </w:r>
      <w:r w:rsidRPr="00BF5E62">
        <w:rPr>
          <w:rFonts w:ascii="Arial" w:hAnsi="Arial" w:cs="Arial"/>
        </w:rPr>
        <w:tab/>
        <w:t>Cocaine- and Amphetamine</w:t>
      </w:r>
      <w:r w:rsidR="00BF5E62" w:rsidRPr="00BF5E62">
        <w:rPr>
          <w:rFonts w:ascii="Arial" w:hAnsi="Arial" w:cs="Arial"/>
        </w:rPr>
        <w:t>-</w:t>
      </w:r>
      <w:r w:rsidRPr="00BF5E62">
        <w:rPr>
          <w:rFonts w:ascii="Arial" w:hAnsi="Arial" w:cs="Arial"/>
        </w:rPr>
        <w:t>Related Transcript</w:t>
      </w:r>
    </w:p>
    <w:p w14:paraId="537C0CFB" w14:textId="77777777" w:rsidR="009C0E03" w:rsidRPr="00BF5E62" w:rsidRDefault="009C0E03" w:rsidP="009C0E03">
      <w:pPr>
        <w:spacing w:after="0" w:line="240" w:lineRule="auto"/>
        <w:rPr>
          <w:rFonts w:ascii="Arial" w:hAnsi="Arial" w:cs="Arial"/>
        </w:rPr>
      </w:pPr>
      <w:r w:rsidRPr="00BF5E62">
        <w:rPr>
          <w:rFonts w:ascii="Arial" w:hAnsi="Arial" w:cs="Arial"/>
        </w:rPr>
        <w:t>CREB1</w:t>
      </w:r>
      <w:r w:rsidRPr="00BF5E62">
        <w:rPr>
          <w:rFonts w:ascii="Arial" w:hAnsi="Arial" w:cs="Arial"/>
        </w:rPr>
        <w:tab/>
        <w:t xml:space="preserve">cAMP </w:t>
      </w:r>
      <w:r w:rsidR="00BF5E62" w:rsidRPr="00BF5E62">
        <w:rPr>
          <w:rFonts w:ascii="Arial" w:hAnsi="Arial" w:cs="Arial"/>
        </w:rPr>
        <w:t>R</w:t>
      </w:r>
      <w:r w:rsidRPr="00BF5E62">
        <w:rPr>
          <w:rFonts w:ascii="Arial" w:hAnsi="Arial" w:cs="Arial"/>
        </w:rPr>
        <w:t xml:space="preserve">esponsive </w:t>
      </w:r>
      <w:r w:rsidR="00BF5E62" w:rsidRPr="00BF5E62">
        <w:rPr>
          <w:rFonts w:ascii="Arial" w:hAnsi="Arial" w:cs="Arial"/>
        </w:rPr>
        <w:t>E</w:t>
      </w:r>
      <w:r w:rsidRPr="00BF5E62">
        <w:rPr>
          <w:rFonts w:ascii="Arial" w:hAnsi="Arial" w:cs="Arial"/>
        </w:rPr>
        <w:t xml:space="preserve">lement </w:t>
      </w:r>
      <w:r w:rsidR="00BF5E62" w:rsidRPr="00BF5E62">
        <w:rPr>
          <w:rFonts w:ascii="Arial" w:hAnsi="Arial" w:cs="Arial"/>
        </w:rPr>
        <w:t>B</w:t>
      </w:r>
      <w:r w:rsidRPr="00BF5E62">
        <w:rPr>
          <w:rFonts w:ascii="Arial" w:hAnsi="Arial" w:cs="Arial"/>
        </w:rPr>
        <w:t xml:space="preserve">inding </w:t>
      </w:r>
      <w:r w:rsidR="00BF5E62" w:rsidRPr="00BF5E62">
        <w:rPr>
          <w:rFonts w:ascii="Arial" w:hAnsi="Arial" w:cs="Arial"/>
        </w:rPr>
        <w:t>P</w:t>
      </w:r>
      <w:r w:rsidRPr="00BF5E62">
        <w:rPr>
          <w:rFonts w:ascii="Arial" w:hAnsi="Arial" w:cs="Arial"/>
        </w:rPr>
        <w:t>rotein 1</w:t>
      </w:r>
    </w:p>
    <w:p w14:paraId="10AA2F35" w14:textId="77777777" w:rsidR="009C0E03" w:rsidRPr="00BF5E62" w:rsidRDefault="009C0E03" w:rsidP="009C0E03">
      <w:pPr>
        <w:spacing w:after="0" w:line="240" w:lineRule="auto"/>
        <w:rPr>
          <w:rFonts w:ascii="Arial" w:hAnsi="Arial" w:cs="Arial"/>
        </w:rPr>
      </w:pPr>
      <w:r w:rsidRPr="00BF5E62">
        <w:rPr>
          <w:rFonts w:ascii="Arial" w:hAnsi="Arial" w:cs="Arial"/>
        </w:rPr>
        <w:t>FAM53B</w:t>
      </w:r>
      <w:r w:rsidRPr="00BF5E62">
        <w:rPr>
          <w:rFonts w:ascii="Arial" w:hAnsi="Arial" w:cs="Arial"/>
        </w:rPr>
        <w:tab/>
        <w:t xml:space="preserve">Family </w:t>
      </w:r>
      <w:proofErr w:type="gramStart"/>
      <w:r w:rsidR="00BF5E62" w:rsidRPr="00BF5E62">
        <w:rPr>
          <w:rFonts w:ascii="Arial" w:hAnsi="Arial" w:cs="Arial"/>
        </w:rPr>
        <w:t>With</w:t>
      </w:r>
      <w:proofErr w:type="gramEnd"/>
      <w:r w:rsidR="00BF5E62" w:rsidRPr="00BF5E62">
        <w:rPr>
          <w:rFonts w:ascii="Arial" w:hAnsi="Arial" w:cs="Arial"/>
        </w:rPr>
        <w:t xml:space="preserve"> Sequence Similarity 53 Member</w:t>
      </w:r>
      <w:r w:rsidRPr="00BF5E62">
        <w:rPr>
          <w:rFonts w:ascii="Arial" w:hAnsi="Arial" w:cs="Arial"/>
        </w:rPr>
        <w:t xml:space="preserve"> B</w:t>
      </w:r>
    </w:p>
    <w:p w14:paraId="6BE1B75A" w14:textId="77777777" w:rsidR="009C0E03" w:rsidRPr="009C0E03" w:rsidRDefault="009C0E03" w:rsidP="009C0E03">
      <w:pPr>
        <w:spacing w:after="0" w:line="240" w:lineRule="auto"/>
        <w:rPr>
          <w:rFonts w:ascii="Arial" w:hAnsi="Arial" w:cs="Arial"/>
        </w:rPr>
      </w:pPr>
    </w:p>
    <w:p w14:paraId="4D43F340" w14:textId="77777777" w:rsidR="009C0E03" w:rsidRPr="009C0E03" w:rsidRDefault="009C0E03" w:rsidP="009C0E03">
      <w:pPr>
        <w:spacing w:after="0" w:line="240" w:lineRule="auto"/>
        <w:rPr>
          <w:rFonts w:ascii="Arial" w:hAnsi="Arial" w:cs="Arial"/>
        </w:rPr>
      </w:pPr>
    </w:p>
    <w:p w14:paraId="42D7CC52" w14:textId="77777777" w:rsidR="009C0E03" w:rsidRPr="009C0E03" w:rsidRDefault="009C0E03" w:rsidP="009C0E03">
      <w:pPr>
        <w:spacing w:after="0" w:line="240" w:lineRule="auto"/>
        <w:rPr>
          <w:rFonts w:ascii="Arial" w:hAnsi="Arial" w:cs="Arial"/>
        </w:rPr>
      </w:pPr>
    </w:p>
    <w:p w14:paraId="6BC6391B" w14:textId="77777777" w:rsidR="009C0E03" w:rsidRDefault="009C0E03">
      <w:pPr>
        <w:rPr>
          <w:rFonts w:ascii="Arial" w:hAnsi="Arial" w:cs="Arial"/>
        </w:rPr>
      </w:pPr>
      <w:r>
        <w:rPr>
          <w:rFonts w:ascii="Arial" w:hAnsi="Arial" w:cs="Arial"/>
        </w:rPr>
        <w:br w:type="page"/>
      </w:r>
    </w:p>
    <w:p w14:paraId="2E89C06A" w14:textId="77777777" w:rsidR="009C0E03" w:rsidRPr="009C0E03" w:rsidRDefault="009C0E03" w:rsidP="009C0E03">
      <w:pPr>
        <w:spacing w:after="0" w:line="240" w:lineRule="auto"/>
        <w:rPr>
          <w:rFonts w:ascii="Arial" w:hAnsi="Arial" w:cs="Arial"/>
          <w:b/>
        </w:rPr>
      </w:pPr>
      <w:r w:rsidRPr="009C0E03">
        <w:rPr>
          <w:rFonts w:ascii="Arial" w:hAnsi="Arial" w:cs="Arial"/>
          <w:b/>
        </w:rPr>
        <w:lastRenderedPageBreak/>
        <w:t xml:space="preserve">Tissue </w:t>
      </w:r>
      <w:r w:rsidR="00BF5E62">
        <w:rPr>
          <w:rFonts w:ascii="Arial" w:hAnsi="Arial" w:cs="Arial"/>
          <w:b/>
        </w:rPr>
        <w:t>a</w:t>
      </w:r>
      <w:r w:rsidRPr="009C0E03">
        <w:rPr>
          <w:rFonts w:ascii="Arial" w:hAnsi="Arial" w:cs="Arial"/>
          <w:b/>
        </w:rPr>
        <w:t>bbreviations</w:t>
      </w:r>
    </w:p>
    <w:p w14:paraId="75A762DE" w14:textId="77777777" w:rsidR="009C0E03" w:rsidRPr="009C0E03" w:rsidRDefault="009C0E03" w:rsidP="009C0E03">
      <w:pPr>
        <w:spacing w:after="0" w:line="240" w:lineRule="auto"/>
        <w:rPr>
          <w:rFonts w:ascii="Arial" w:hAnsi="Arial" w:cs="Arial"/>
        </w:rPr>
      </w:pPr>
      <w:r w:rsidRPr="009C0E03">
        <w:rPr>
          <w:rFonts w:ascii="Arial" w:hAnsi="Arial" w:cs="Arial"/>
        </w:rPr>
        <w:t>From Gene-Tissue Expression (</w:t>
      </w:r>
      <w:proofErr w:type="spellStart"/>
      <w:r w:rsidRPr="009C0E03">
        <w:rPr>
          <w:rFonts w:ascii="Arial" w:hAnsi="Arial" w:cs="Arial"/>
        </w:rPr>
        <w:t>GTEx</w:t>
      </w:r>
      <w:proofErr w:type="spellEnd"/>
      <w:r w:rsidRPr="009C0E03">
        <w:rPr>
          <w:rFonts w:ascii="Arial" w:hAnsi="Arial" w:cs="Arial"/>
        </w:rPr>
        <w:t>) V8 database. Tissues with the prefix “BRN” (brain) are located in the central nervous system (CNS).</w:t>
      </w:r>
    </w:p>
    <w:p w14:paraId="3188DFFA" w14:textId="77777777" w:rsidR="009C0E03" w:rsidRPr="009C0E03" w:rsidRDefault="009C0E03" w:rsidP="009C0E03">
      <w:pPr>
        <w:spacing w:after="0" w:line="240" w:lineRule="auto"/>
        <w:rPr>
          <w:rFonts w:ascii="Arial" w:hAnsi="Arial" w:cs="Arial"/>
          <w:i/>
        </w:rPr>
      </w:pPr>
    </w:p>
    <w:p w14:paraId="6B054113" w14:textId="77777777" w:rsidR="009C0E03" w:rsidRPr="009C0E03" w:rsidRDefault="009C0E03" w:rsidP="009C0E03">
      <w:pPr>
        <w:spacing w:after="0" w:line="240" w:lineRule="auto"/>
        <w:rPr>
          <w:rFonts w:ascii="Arial" w:hAnsi="Arial" w:cs="Arial"/>
        </w:rPr>
      </w:pPr>
      <w:r w:rsidRPr="009C0E03">
        <w:rPr>
          <w:rFonts w:ascii="Arial" w:hAnsi="Arial" w:cs="Arial"/>
        </w:rPr>
        <w:t>ADP-SBC</w:t>
      </w:r>
      <w:r w:rsidRPr="009C0E03">
        <w:rPr>
          <w:rFonts w:ascii="Arial" w:hAnsi="Arial" w:cs="Arial"/>
        </w:rPr>
        <w:tab/>
        <w:t xml:space="preserve">Adipose </w:t>
      </w:r>
      <w:r w:rsidR="00BF5E62">
        <w:rPr>
          <w:rFonts w:ascii="Arial" w:hAnsi="Arial" w:cs="Arial"/>
        </w:rPr>
        <w:t>–</w:t>
      </w:r>
      <w:r w:rsidRPr="009C0E03">
        <w:rPr>
          <w:rFonts w:ascii="Arial" w:hAnsi="Arial" w:cs="Arial"/>
        </w:rPr>
        <w:t xml:space="preserve"> subcutaneous</w:t>
      </w:r>
      <w:r w:rsidR="00BF5E62">
        <w:rPr>
          <w:rFonts w:ascii="Arial" w:hAnsi="Arial" w:cs="Arial"/>
        </w:rPr>
        <w:tab/>
      </w:r>
      <w:r w:rsidR="00BF5E62">
        <w:rPr>
          <w:rFonts w:ascii="Arial" w:hAnsi="Arial" w:cs="Arial"/>
        </w:rPr>
        <w:tab/>
      </w:r>
      <w:r w:rsidR="00BF5E62">
        <w:rPr>
          <w:rFonts w:ascii="Arial" w:hAnsi="Arial" w:cs="Arial"/>
        </w:rPr>
        <w:tab/>
        <w:t>STOMACH</w:t>
      </w:r>
      <w:r w:rsidR="00BF5E62">
        <w:rPr>
          <w:rFonts w:ascii="Arial" w:hAnsi="Arial" w:cs="Arial"/>
        </w:rPr>
        <w:tab/>
      </w:r>
      <w:proofErr w:type="spellStart"/>
      <w:r w:rsidR="00BF5E62">
        <w:rPr>
          <w:rFonts w:ascii="Arial" w:hAnsi="Arial" w:cs="Arial"/>
        </w:rPr>
        <w:t>Stomach</w:t>
      </w:r>
      <w:proofErr w:type="spellEnd"/>
    </w:p>
    <w:p w14:paraId="439E6C24" w14:textId="77777777" w:rsidR="009C0E03" w:rsidRPr="009C0E03" w:rsidRDefault="009C0E03" w:rsidP="009C0E03">
      <w:pPr>
        <w:spacing w:after="0" w:line="240" w:lineRule="auto"/>
        <w:rPr>
          <w:rFonts w:ascii="Arial" w:hAnsi="Arial" w:cs="Arial"/>
        </w:rPr>
      </w:pPr>
      <w:r w:rsidRPr="009C0E03">
        <w:rPr>
          <w:rFonts w:ascii="Arial" w:hAnsi="Arial" w:cs="Arial"/>
        </w:rPr>
        <w:t>ADP-VSO</w:t>
      </w:r>
      <w:r w:rsidRPr="009C0E03">
        <w:rPr>
          <w:rFonts w:ascii="Arial" w:hAnsi="Arial" w:cs="Arial"/>
        </w:rPr>
        <w:tab/>
        <w:t xml:space="preserve">Adipose - visceral </w:t>
      </w:r>
      <w:proofErr w:type="spellStart"/>
      <w:r w:rsidRPr="009C0E03">
        <w:rPr>
          <w:rFonts w:ascii="Arial" w:hAnsi="Arial" w:cs="Arial"/>
        </w:rPr>
        <w:t>omentum</w:t>
      </w:r>
      <w:proofErr w:type="spellEnd"/>
      <w:r w:rsidR="00BF5E62">
        <w:rPr>
          <w:rFonts w:ascii="Arial" w:hAnsi="Arial" w:cs="Arial"/>
        </w:rPr>
        <w:tab/>
      </w:r>
      <w:r w:rsidR="00BF5E62">
        <w:rPr>
          <w:rFonts w:ascii="Arial" w:hAnsi="Arial" w:cs="Arial"/>
        </w:rPr>
        <w:tab/>
      </w:r>
      <w:r w:rsidR="00BF5E62">
        <w:rPr>
          <w:rFonts w:ascii="Arial" w:hAnsi="Arial" w:cs="Arial"/>
        </w:rPr>
        <w:tab/>
      </w:r>
      <w:r w:rsidR="00BF5E62" w:rsidRPr="009C0E03">
        <w:rPr>
          <w:rFonts w:ascii="Arial" w:hAnsi="Arial" w:cs="Arial"/>
        </w:rPr>
        <w:t>TESTIS</w:t>
      </w:r>
      <w:r w:rsidR="00BF5E62" w:rsidRPr="009C0E03">
        <w:rPr>
          <w:rFonts w:ascii="Arial" w:hAnsi="Arial" w:cs="Arial"/>
        </w:rPr>
        <w:tab/>
      </w:r>
      <w:proofErr w:type="spellStart"/>
      <w:r w:rsidR="00BF5E62" w:rsidRPr="009C0E03">
        <w:rPr>
          <w:rFonts w:ascii="Arial" w:hAnsi="Arial" w:cs="Arial"/>
        </w:rPr>
        <w:t>Testis</w:t>
      </w:r>
      <w:proofErr w:type="spellEnd"/>
    </w:p>
    <w:p w14:paraId="2FA76CD5" w14:textId="77777777" w:rsidR="009C0E03" w:rsidRPr="009C0E03" w:rsidRDefault="009C0E03" w:rsidP="009C0E03">
      <w:pPr>
        <w:spacing w:after="0" w:line="240" w:lineRule="auto"/>
        <w:rPr>
          <w:rFonts w:ascii="Arial" w:hAnsi="Arial" w:cs="Arial"/>
        </w:rPr>
      </w:pPr>
      <w:r w:rsidRPr="009C0E03">
        <w:rPr>
          <w:rFonts w:ascii="Arial" w:hAnsi="Arial" w:cs="Arial"/>
        </w:rPr>
        <w:t>ADRNLGL</w:t>
      </w:r>
      <w:r w:rsidRPr="009C0E03">
        <w:rPr>
          <w:rFonts w:ascii="Arial" w:hAnsi="Arial" w:cs="Arial"/>
        </w:rPr>
        <w:tab/>
        <w:t>Adrenal gland</w:t>
      </w:r>
      <w:r w:rsidR="00BF5E62">
        <w:rPr>
          <w:rFonts w:ascii="Arial" w:hAnsi="Arial" w:cs="Arial"/>
        </w:rPr>
        <w:tab/>
      </w:r>
      <w:r w:rsidR="00BF5E62">
        <w:rPr>
          <w:rFonts w:ascii="Arial" w:hAnsi="Arial" w:cs="Arial"/>
        </w:rPr>
        <w:tab/>
      </w:r>
      <w:r w:rsidR="00BF5E62">
        <w:rPr>
          <w:rFonts w:ascii="Arial" w:hAnsi="Arial" w:cs="Arial"/>
        </w:rPr>
        <w:tab/>
      </w:r>
      <w:r w:rsidR="00BF5E62">
        <w:rPr>
          <w:rFonts w:ascii="Arial" w:hAnsi="Arial" w:cs="Arial"/>
        </w:rPr>
        <w:tab/>
      </w:r>
      <w:r w:rsidR="00BF5E62">
        <w:rPr>
          <w:rFonts w:ascii="Arial" w:hAnsi="Arial" w:cs="Arial"/>
        </w:rPr>
        <w:tab/>
      </w:r>
      <w:r w:rsidR="00BF5E62" w:rsidRPr="009C0E03">
        <w:rPr>
          <w:rFonts w:ascii="Arial" w:hAnsi="Arial" w:cs="Arial"/>
        </w:rPr>
        <w:t>THYROID</w:t>
      </w:r>
      <w:r w:rsidR="00BF5E62" w:rsidRPr="009C0E03">
        <w:rPr>
          <w:rFonts w:ascii="Arial" w:hAnsi="Arial" w:cs="Arial"/>
        </w:rPr>
        <w:tab/>
      </w:r>
      <w:proofErr w:type="spellStart"/>
      <w:r w:rsidR="00BF5E62" w:rsidRPr="009C0E03">
        <w:rPr>
          <w:rFonts w:ascii="Arial" w:hAnsi="Arial" w:cs="Arial"/>
        </w:rPr>
        <w:t>Thyroid</w:t>
      </w:r>
      <w:proofErr w:type="spellEnd"/>
    </w:p>
    <w:p w14:paraId="4506F35B" w14:textId="77777777" w:rsidR="009C0E03" w:rsidRPr="009C0E03" w:rsidRDefault="009C0E03" w:rsidP="009C0E03">
      <w:pPr>
        <w:spacing w:after="0" w:line="240" w:lineRule="auto"/>
        <w:rPr>
          <w:rFonts w:ascii="Arial" w:hAnsi="Arial" w:cs="Arial"/>
        </w:rPr>
      </w:pPr>
      <w:r w:rsidRPr="009C0E03">
        <w:rPr>
          <w:rFonts w:ascii="Arial" w:hAnsi="Arial" w:cs="Arial"/>
        </w:rPr>
        <w:t>ART-CRN</w:t>
      </w:r>
      <w:r w:rsidRPr="009C0E03">
        <w:rPr>
          <w:rFonts w:ascii="Arial" w:hAnsi="Arial" w:cs="Arial"/>
        </w:rPr>
        <w:tab/>
        <w:t xml:space="preserve">Artery </w:t>
      </w:r>
      <w:r w:rsidR="00BF5E62">
        <w:rPr>
          <w:rFonts w:ascii="Arial" w:hAnsi="Arial" w:cs="Arial"/>
        </w:rPr>
        <w:t>–</w:t>
      </w:r>
      <w:r w:rsidRPr="009C0E03">
        <w:rPr>
          <w:rFonts w:ascii="Arial" w:hAnsi="Arial" w:cs="Arial"/>
        </w:rPr>
        <w:t xml:space="preserve"> coronary</w:t>
      </w:r>
      <w:r w:rsidR="00BF5E62">
        <w:rPr>
          <w:rFonts w:ascii="Arial" w:hAnsi="Arial" w:cs="Arial"/>
        </w:rPr>
        <w:tab/>
      </w:r>
      <w:r w:rsidR="00BF5E62">
        <w:rPr>
          <w:rFonts w:ascii="Arial" w:hAnsi="Arial" w:cs="Arial"/>
        </w:rPr>
        <w:tab/>
      </w:r>
      <w:r w:rsidR="00BF5E62">
        <w:rPr>
          <w:rFonts w:ascii="Arial" w:hAnsi="Arial" w:cs="Arial"/>
        </w:rPr>
        <w:tab/>
      </w:r>
      <w:r w:rsidR="00BF5E62">
        <w:rPr>
          <w:rFonts w:ascii="Arial" w:hAnsi="Arial" w:cs="Arial"/>
        </w:rPr>
        <w:tab/>
      </w:r>
      <w:r w:rsidR="00BF5E62" w:rsidRPr="009C0E03">
        <w:rPr>
          <w:rFonts w:ascii="Arial" w:hAnsi="Arial" w:cs="Arial"/>
        </w:rPr>
        <w:t>UTERUS</w:t>
      </w:r>
      <w:r w:rsidR="00BF5E62" w:rsidRPr="009C0E03">
        <w:rPr>
          <w:rFonts w:ascii="Arial" w:hAnsi="Arial" w:cs="Arial"/>
        </w:rPr>
        <w:tab/>
      </w:r>
      <w:proofErr w:type="spellStart"/>
      <w:r w:rsidR="00BF5E62" w:rsidRPr="009C0E03">
        <w:rPr>
          <w:rFonts w:ascii="Arial" w:hAnsi="Arial" w:cs="Arial"/>
        </w:rPr>
        <w:t>Uterus</w:t>
      </w:r>
      <w:proofErr w:type="spellEnd"/>
    </w:p>
    <w:p w14:paraId="36B2CAF1" w14:textId="77777777" w:rsidR="009C0E03" w:rsidRPr="009C0E03" w:rsidRDefault="009C0E03" w:rsidP="009C0E03">
      <w:pPr>
        <w:spacing w:after="0" w:line="240" w:lineRule="auto"/>
        <w:rPr>
          <w:rFonts w:ascii="Arial" w:hAnsi="Arial" w:cs="Arial"/>
        </w:rPr>
      </w:pPr>
      <w:r w:rsidRPr="009C0E03">
        <w:rPr>
          <w:rFonts w:ascii="Arial" w:hAnsi="Arial" w:cs="Arial"/>
        </w:rPr>
        <w:t>ART-TB</w:t>
      </w:r>
      <w:r w:rsidRPr="009C0E03">
        <w:rPr>
          <w:rFonts w:ascii="Arial" w:hAnsi="Arial" w:cs="Arial"/>
        </w:rPr>
        <w:tab/>
        <w:t xml:space="preserve">Artery </w:t>
      </w:r>
      <w:r w:rsidR="00BF5E62">
        <w:rPr>
          <w:rFonts w:ascii="Arial" w:hAnsi="Arial" w:cs="Arial"/>
        </w:rPr>
        <w:t>–</w:t>
      </w:r>
      <w:r w:rsidRPr="009C0E03">
        <w:rPr>
          <w:rFonts w:ascii="Arial" w:hAnsi="Arial" w:cs="Arial"/>
        </w:rPr>
        <w:t xml:space="preserve"> tibial</w:t>
      </w:r>
      <w:r w:rsidR="00BF5E62">
        <w:rPr>
          <w:rFonts w:ascii="Arial" w:hAnsi="Arial" w:cs="Arial"/>
        </w:rPr>
        <w:tab/>
      </w:r>
      <w:r w:rsidR="00BF5E62">
        <w:rPr>
          <w:rFonts w:ascii="Arial" w:hAnsi="Arial" w:cs="Arial"/>
        </w:rPr>
        <w:tab/>
      </w:r>
      <w:r w:rsidR="00BF5E62">
        <w:rPr>
          <w:rFonts w:ascii="Arial" w:hAnsi="Arial" w:cs="Arial"/>
        </w:rPr>
        <w:tab/>
      </w:r>
      <w:r w:rsidR="00BF5E62">
        <w:rPr>
          <w:rFonts w:ascii="Arial" w:hAnsi="Arial" w:cs="Arial"/>
        </w:rPr>
        <w:tab/>
      </w:r>
      <w:r w:rsidR="00BF5E62">
        <w:rPr>
          <w:rFonts w:ascii="Arial" w:hAnsi="Arial" w:cs="Arial"/>
        </w:rPr>
        <w:tab/>
      </w:r>
      <w:r w:rsidR="00BF5E62" w:rsidRPr="009C0E03">
        <w:rPr>
          <w:rFonts w:ascii="Arial" w:hAnsi="Arial" w:cs="Arial"/>
        </w:rPr>
        <w:t>VAGINA</w:t>
      </w:r>
      <w:r w:rsidR="00BF5E62" w:rsidRPr="009C0E03">
        <w:rPr>
          <w:rFonts w:ascii="Arial" w:hAnsi="Arial" w:cs="Arial"/>
        </w:rPr>
        <w:tab/>
      </w:r>
      <w:proofErr w:type="spellStart"/>
      <w:r w:rsidR="00BF5E62" w:rsidRPr="009C0E03">
        <w:rPr>
          <w:rFonts w:ascii="Arial" w:hAnsi="Arial" w:cs="Arial"/>
        </w:rPr>
        <w:t>Vagina</w:t>
      </w:r>
      <w:proofErr w:type="spellEnd"/>
    </w:p>
    <w:p w14:paraId="04205413" w14:textId="77777777" w:rsidR="009C0E03" w:rsidRPr="009C0E03" w:rsidRDefault="009C0E03" w:rsidP="009C0E03">
      <w:pPr>
        <w:spacing w:after="0" w:line="240" w:lineRule="auto"/>
        <w:rPr>
          <w:rFonts w:ascii="Arial" w:hAnsi="Arial" w:cs="Arial"/>
        </w:rPr>
      </w:pPr>
      <w:r w:rsidRPr="009C0E03">
        <w:rPr>
          <w:rFonts w:ascii="Arial" w:hAnsi="Arial" w:cs="Arial"/>
        </w:rPr>
        <w:t>BLADDER</w:t>
      </w:r>
      <w:r w:rsidRPr="009C0E03">
        <w:rPr>
          <w:rFonts w:ascii="Arial" w:hAnsi="Arial" w:cs="Arial"/>
        </w:rPr>
        <w:tab/>
      </w:r>
      <w:proofErr w:type="spellStart"/>
      <w:r w:rsidRPr="009C0E03">
        <w:rPr>
          <w:rFonts w:ascii="Arial" w:hAnsi="Arial" w:cs="Arial"/>
        </w:rPr>
        <w:t>Bladder</w:t>
      </w:r>
      <w:proofErr w:type="spellEnd"/>
      <w:r w:rsidR="00BF5E62">
        <w:rPr>
          <w:rFonts w:ascii="Arial" w:hAnsi="Arial" w:cs="Arial"/>
        </w:rPr>
        <w:tab/>
      </w:r>
      <w:r w:rsidR="00BF5E62">
        <w:rPr>
          <w:rFonts w:ascii="Arial" w:hAnsi="Arial" w:cs="Arial"/>
        </w:rPr>
        <w:tab/>
      </w:r>
      <w:r w:rsidR="00BF5E62">
        <w:rPr>
          <w:rFonts w:ascii="Arial" w:hAnsi="Arial" w:cs="Arial"/>
        </w:rPr>
        <w:tab/>
      </w:r>
      <w:r w:rsidR="00BF5E62">
        <w:rPr>
          <w:rFonts w:ascii="Arial" w:hAnsi="Arial" w:cs="Arial"/>
        </w:rPr>
        <w:tab/>
      </w:r>
      <w:r w:rsidR="00BF5E62">
        <w:rPr>
          <w:rFonts w:ascii="Arial" w:hAnsi="Arial" w:cs="Arial"/>
        </w:rPr>
        <w:tab/>
      </w:r>
      <w:r w:rsidR="00BF5E62" w:rsidRPr="009C0E03">
        <w:rPr>
          <w:rFonts w:ascii="Arial" w:hAnsi="Arial" w:cs="Arial"/>
        </w:rPr>
        <w:t>WHLBLD</w:t>
      </w:r>
      <w:r w:rsidR="00BF5E62" w:rsidRPr="009C0E03">
        <w:rPr>
          <w:rFonts w:ascii="Arial" w:hAnsi="Arial" w:cs="Arial"/>
        </w:rPr>
        <w:tab/>
        <w:t>Whole blood</w:t>
      </w:r>
    </w:p>
    <w:p w14:paraId="67460C2E" w14:textId="77777777" w:rsidR="009C0E03" w:rsidRPr="009C0E03" w:rsidRDefault="009C0E03" w:rsidP="009C0E03">
      <w:pPr>
        <w:spacing w:after="0" w:line="240" w:lineRule="auto"/>
        <w:rPr>
          <w:rFonts w:ascii="Arial" w:hAnsi="Arial" w:cs="Arial"/>
        </w:rPr>
      </w:pPr>
      <w:r w:rsidRPr="009C0E03">
        <w:rPr>
          <w:rFonts w:ascii="Arial" w:hAnsi="Arial" w:cs="Arial"/>
        </w:rPr>
        <w:t>BRN-AMY</w:t>
      </w:r>
      <w:r w:rsidRPr="009C0E03">
        <w:rPr>
          <w:rFonts w:ascii="Arial" w:hAnsi="Arial" w:cs="Arial"/>
        </w:rPr>
        <w:tab/>
        <w:t>Amygdala</w:t>
      </w:r>
    </w:p>
    <w:p w14:paraId="054E3228" w14:textId="77777777" w:rsidR="009C0E03" w:rsidRPr="009C0E03" w:rsidRDefault="009C0E03" w:rsidP="009C0E03">
      <w:pPr>
        <w:spacing w:after="0" w:line="240" w:lineRule="auto"/>
        <w:rPr>
          <w:rFonts w:ascii="Arial" w:hAnsi="Arial" w:cs="Arial"/>
        </w:rPr>
      </w:pPr>
      <w:r w:rsidRPr="009C0E03">
        <w:rPr>
          <w:rFonts w:ascii="Arial" w:hAnsi="Arial" w:cs="Arial"/>
        </w:rPr>
        <w:t>BRN-ACC</w:t>
      </w:r>
      <w:r w:rsidRPr="009C0E03">
        <w:rPr>
          <w:rFonts w:ascii="Arial" w:hAnsi="Arial" w:cs="Arial"/>
        </w:rPr>
        <w:tab/>
        <w:t>Anterior cingulate cortex (BA24)</w:t>
      </w:r>
    </w:p>
    <w:p w14:paraId="23E6DC29" w14:textId="77777777" w:rsidR="009C0E03" w:rsidRPr="009C0E03" w:rsidRDefault="009C0E03" w:rsidP="009C0E03">
      <w:pPr>
        <w:spacing w:after="0" w:line="240" w:lineRule="auto"/>
        <w:rPr>
          <w:rFonts w:ascii="Arial" w:hAnsi="Arial" w:cs="Arial"/>
        </w:rPr>
      </w:pPr>
      <w:r w:rsidRPr="009C0E03">
        <w:rPr>
          <w:rFonts w:ascii="Arial" w:hAnsi="Arial" w:cs="Arial"/>
        </w:rPr>
        <w:t>BRN-CAU</w:t>
      </w:r>
      <w:r w:rsidRPr="009C0E03">
        <w:rPr>
          <w:rFonts w:ascii="Arial" w:hAnsi="Arial" w:cs="Arial"/>
        </w:rPr>
        <w:tab/>
        <w:t>Caudate, basal ganglia</w:t>
      </w:r>
    </w:p>
    <w:p w14:paraId="6A98CA23" w14:textId="77777777" w:rsidR="009C0E03" w:rsidRPr="009C0E03" w:rsidRDefault="009C0E03" w:rsidP="009C0E03">
      <w:pPr>
        <w:spacing w:after="0" w:line="240" w:lineRule="auto"/>
        <w:rPr>
          <w:rFonts w:ascii="Arial" w:hAnsi="Arial" w:cs="Arial"/>
        </w:rPr>
      </w:pPr>
      <w:r w:rsidRPr="009C0E03">
        <w:rPr>
          <w:rFonts w:ascii="Arial" w:hAnsi="Arial" w:cs="Arial"/>
        </w:rPr>
        <w:t>BRN-CB-a</w:t>
      </w:r>
      <w:r w:rsidRPr="009C0E03">
        <w:rPr>
          <w:rFonts w:ascii="Arial" w:hAnsi="Arial" w:cs="Arial"/>
        </w:rPr>
        <w:tab/>
        <w:t>Cerebellar hemisphere</w:t>
      </w:r>
    </w:p>
    <w:p w14:paraId="028F983B" w14:textId="77777777" w:rsidR="009C0E03" w:rsidRPr="009C0E03" w:rsidRDefault="009C0E03" w:rsidP="009C0E03">
      <w:pPr>
        <w:spacing w:after="0" w:line="240" w:lineRule="auto"/>
        <w:rPr>
          <w:rFonts w:ascii="Arial" w:hAnsi="Arial" w:cs="Arial"/>
        </w:rPr>
      </w:pPr>
      <w:r w:rsidRPr="009C0E03">
        <w:rPr>
          <w:rFonts w:ascii="Arial" w:hAnsi="Arial" w:cs="Arial"/>
        </w:rPr>
        <w:t>BRN-CB-b</w:t>
      </w:r>
      <w:r w:rsidRPr="009C0E03">
        <w:rPr>
          <w:rFonts w:ascii="Arial" w:hAnsi="Arial" w:cs="Arial"/>
        </w:rPr>
        <w:tab/>
        <w:t>Cerebellum</w:t>
      </w:r>
    </w:p>
    <w:p w14:paraId="59CFB80B" w14:textId="77777777" w:rsidR="009C0E03" w:rsidRPr="009C0E03" w:rsidRDefault="009C0E03" w:rsidP="009C0E03">
      <w:pPr>
        <w:spacing w:after="0" w:line="240" w:lineRule="auto"/>
        <w:rPr>
          <w:rFonts w:ascii="Arial" w:hAnsi="Arial" w:cs="Arial"/>
        </w:rPr>
      </w:pPr>
      <w:r w:rsidRPr="009C0E03">
        <w:rPr>
          <w:rFonts w:ascii="Arial" w:hAnsi="Arial" w:cs="Arial"/>
        </w:rPr>
        <w:t>BRN-CTX-a</w:t>
      </w:r>
      <w:r w:rsidRPr="009C0E03">
        <w:rPr>
          <w:rFonts w:ascii="Arial" w:hAnsi="Arial" w:cs="Arial"/>
        </w:rPr>
        <w:tab/>
        <w:t>Frontal cortex (BA9)</w:t>
      </w:r>
    </w:p>
    <w:p w14:paraId="10D46913" w14:textId="77777777" w:rsidR="009C0E03" w:rsidRPr="009C0E03" w:rsidRDefault="009C0E03" w:rsidP="009C0E03">
      <w:pPr>
        <w:spacing w:after="0" w:line="240" w:lineRule="auto"/>
        <w:rPr>
          <w:rFonts w:ascii="Arial" w:hAnsi="Arial" w:cs="Arial"/>
        </w:rPr>
      </w:pPr>
      <w:r w:rsidRPr="009C0E03">
        <w:rPr>
          <w:rFonts w:ascii="Arial" w:hAnsi="Arial" w:cs="Arial"/>
        </w:rPr>
        <w:t>BRN-CTX-b</w:t>
      </w:r>
      <w:r w:rsidRPr="009C0E03">
        <w:rPr>
          <w:rFonts w:ascii="Arial" w:hAnsi="Arial" w:cs="Arial"/>
        </w:rPr>
        <w:tab/>
        <w:t>Cortex</w:t>
      </w:r>
    </w:p>
    <w:p w14:paraId="3FCFB7AC" w14:textId="77777777" w:rsidR="009C0E03" w:rsidRPr="009C0E03" w:rsidRDefault="009C0E03" w:rsidP="009C0E03">
      <w:pPr>
        <w:spacing w:after="0" w:line="240" w:lineRule="auto"/>
        <w:rPr>
          <w:rFonts w:ascii="Arial" w:hAnsi="Arial" w:cs="Arial"/>
        </w:rPr>
      </w:pPr>
      <w:r w:rsidRPr="009C0E03">
        <w:rPr>
          <w:rFonts w:ascii="Arial" w:hAnsi="Arial" w:cs="Arial"/>
        </w:rPr>
        <w:t>BRN-HIPP</w:t>
      </w:r>
      <w:r w:rsidRPr="009C0E03">
        <w:rPr>
          <w:rFonts w:ascii="Arial" w:hAnsi="Arial" w:cs="Arial"/>
        </w:rPr>
        <w:tab/>
        <w:t>Hippocampus</w:t>
      </w:r>
    </w:p>
    <w:p w14:paraId="1EC61D0D" w14:textId="77777777" w:rsidR="009C0E03" w:rsidRPr="009C0E03" w:rsidRDefault="009C0E03" w:rsidP="009C0E03">
      <w:pPr>
        <w:spacing w:after="0" w:line="240" w:lineRule="auto"/>
        <w:rPr>
          <w:rFonts w:ascii="Arial" w:hAnsi="Arial" w:cs="Arial"/>
        </w:rPr>
      </w:pPr>
      <w:r w:rsidRPr="009C0E03">
        <w:rPr>
          <w:rFonts w:ascii="Arial" w:hAnsi="Arial" w:cs="Arial"/>
        </w:rPr>
        <w:t>BRN-HYP</w:t>
      </w:r>
      <w:r w:rsidRPr="009C0E03">
        <w:rPr>
          <w:rFonts w:ascii="Arial" w:hAnsi="Arial" w:cs="Arial"/>
        </w:rPr>
        <w:tab/>
        <w:t>Hypothalamus</w:t>
      </w:r>
    </w:p>
    <w:p w14:paraId="31552DDA" w14:textId="77777777" w:rsidR="009C0E03" w:rsidRPr="009C0E03" w:rsidRDefault="009C0E03" w:rsidP="009C0E03">
      <w:pPr>
        <w:spacing w:after="0" w:line="240" w:lineRule="auto"/>
        <w:rPr>
          <w:rFonts w:ascii="Arial" w:hAnsi="Arial" w:cs="Arial"/>
        </w:rPr>
      </w:pPr>
      <w:r w:rsidRPr="009C0E03">
        <w:rPr>
          <w:rFonts w:ascii="Arial" w:hAnsi="Arial" w:cs="Arial"/>
        </w:rPr>
        <w:t>BRN-NAC</w:t>
      </w:r>
      <w:r w:rsidRPr="009C0E03">
        <w:rPr>
          <w:rFonts w:ascii="Arial" w:hAnsi="Arial" w:cs="Arial"/>
        </w:rPr>
        <w:tab/>
        <w:t>Nucleus accumbens, basal ganglia</w:t>
      </w:r>
    </w:p>
    <w:p w14:paraId="2BCCCB87" w14:textId="77777777" w:rsidR="009C0E03" w:rsidRPr="009C0E03" w:rsidRDefault="009C0E03" w:rsidP="009C0E03">
      <w:pPr>
        <w:spacing w:after="0" w:line="240" w:lineRule="auto"/>
        <w:rPr>
          <w:rFonts w:ascii="Arial" w:hAnsi="Arial" w:cs="Arial"/>
        </w:rPr>
      </w:pPr>
      <w:r w:rsidRPr="009C0E03">
        <w:rPr>
          <w:rFonts w:ascii="Arial" w:hAnsi="Arial" w:cs="Arial"/>
        </w:rPr>
        <w:t>BRN-PTRY</w:t>
      </w:r>
      <w:r w:rsidRPr="009C0E03">
        <w:rPr>
          <w:rFonts w:ascii="Arial" w:hAnsi="Arial" w:cs="Arial"/>
        </w:rPr>
        <w:tab/>
        <w:t>Pituitary gland</w:t>
      </w:r>
    </w:p>
    <w:p w14:paraId="6AA8D0E2" w14:textId="77777777" w:rsidR="009C0E03" w:rsidRPr="009C0E03" w:rsidRDefault="009C0E03" w:rsidP="009C0E03">
      <w:pPr>
        <w:spacing w:after="0" w:line="240" w:lineRule="auto"/>
        <w:rPr>
          <w:rFonts w:ascii="Arial" w:hAnsi="Arial" w:cs="Arial"/>
        </w:rPr>
      </w:pPr>
      <w:r w:rsidRPr="009C0E03">
        <w:rPr>
          <w:rFonts w:ascii="Arial" w:hAnsi="Arial" w:cs="Arial"/>
        </w:rPr>
        <w:t>BRN-PUT</w:t>
      </w:r>
      <w:r w:rsidRPr="009C0E03">
        <w:rPr>
          <w:rFonts w:ascii="Arial" w:hAnsi="Arial" w:cs="Arial"/>
        </w:rPr>
        <w:tab/>
        <w:t>Putamen, basal ganglia</w:t>
      </w:r>
    </w:p>
    <w:p w14:paraId="69625BF2" w14:textId="77777777" w:rsidR="009C0E03" w:rsidRPr="009C0E03" w:rsidRDefault="009C0E03" w:rsidP="009C0E03">
      <w:pPr>
        <w:spacing w:after="0" w:line="240" w:lineRule="auto"/>
        <w:rPr>
          <w:rFonts w:ascii="Arial" w:hAnsi="Arial" w:cs="Arial"/>
        </w:rPr>
      </w:pPr>
      <w:r w:rsidRPr="009C0E03">
        <w:rPr>
          <w:rFonts w:ascii="Arial" w:hAnsi="Arial" w:cs="Arial"/>
        </w:rPr>
        <w:t>BRN-SN</w:t>
      </w:r>
      <w:r w:rsidRPr="009C0E03">
        <w:rPr>
          <w:rFonts w:ascii="Arial" w:hAnsi="Arial" w:cs="Arial"/>
        </w:rPr>
        <w:tab/>
        <w:t>Substantia nigra</w:t>
      </w:r>
    </w:p>
    <w:p w14:paraId="7D6E37B0" w14:textId="77777777" w:rsidR="009C0E03" w:rsidRPr="009C0E03" w:rsidRDefault="009C0E03" w:rsidP="009C0E03">
      <w:pPr>
        <w:spacing w:after="0" w:line="240" w:lineRule="auto"/>
        <w:rPr>
          <w:rFonts w:ascii="Arial" w:hAnsi="Arial" w:cs="Arial"/>
        </w:rPr>
      </w:pPr>
      <w:r w:rsidRPr="009C0E03">
        <w:rPr>
          <w:rFonts w:ascii="Arial" w:hAnsi="Arial" w:cs="Arial"/>
        </w:rPr>
        <w:t>BRN-SPC</w:t>
      </w:r>
      <w:r w:rsidRPr="009C0E03">
        <w:rPr>
          <w:rFonts w:ascii="Arial" w:hAnsi="Arial" w:cs="Arial"/>
        </w:rPr>
        <w:tab/>
        <w:t>Spinal cord (cervical C1)</w:t>
      </w:r>
    </w:p>
    <w:p w14:paraId="085B66E8" w14:textId="77777777" w:rsidR="009C0E03" w:rsidRPr="009C0E03" w:rsidRDefault="009C0E03" w:rsidP="009C0E03">
      <w:pPr>
        <w:spacing w:after="0" w:line="240" w:lineRule="auto"/>
        <w:rPr>
          <w:rFonts w:ascii="Arial" w:hAnsi="Arial" w:cs="Arial"/>
        </w:rPr>
      </w:pPr>
      <w:r w:rsidRPr="009C0E03">
        <w:rPr>
          <w:rFonts w:ascii="Arial" w:hAnsi="Arial" w:cs="Arial"/>
        </w:rPr>
        <w:t>BREAST</w:t>
      </w:r>
      <w:r w:rsidRPr="009C0E03">
        <w:rPr>
          <w:rFonts w:ascii="Arial" w:hAnsi="Arial" w:cs="Arial"/>
        </w:rPr>
        <w:tab/>
      </w:r>
      <w:proofErr w:type="spellStart"/>
      <w:r w:rsidRPr="009C0E03">
        <w:rPr>
          <w:rFonts w:ascii="Arial" w:hAnsi="Arial" w:cs="Arial"/>
        </w:rPr>
        <w:t>Breast</w:t>
      </w:r>
      <w:proofErr w:type="spellEnd"/>
    </w:p>
    <w:p w14:paraId="35879172" w14:textId="77777777" w:rsidR="009C0E03" w:rsidRPr="009C0E03" w:rsidRDefault="009C0E03" w:rsidP="009C0E03">
      <w:pPr>
        <w:spacing w:after="0" w:line="240" w:lineRule="auto"/>
        <w:rPr>
          <w:rFonts w:ascii="Arial" w:hAnsi="Arial" w:cs="Arial"/>
        </w:rPr>
      </w:pPr>
      <w:r w:rsidRPr="009C0E03">
        <w:rPr>
          <w:rFonts w:ascii="Arial" w:hAnsi="Arial" w:cs="Arial"/>
        </w:rPr>
        <w:t>CELL-FB</w:t>
      </w:r>
      <w:r w:rsidRPr="009C0E03">
        <w:rPr>
          <w:rFonts w:ascii="Arial" w:hAnsi="Arial" w:cs="Arial"/>
        </w:rPr>
        <w:tab/>
        <w:t>Cells - cultured fibroblasts</w:t>
      </w:r>
    </w:p>
    <w:p w14:paraId="2CE3A0FA" w14:textId="77777777" w:rsidR="009C0E03" w:rsidRPr="009C0E03" w:rsidRDefault="009C0E03" w:rsidP="009C0E03">
      <w:pPr>
        <w:spacing w:after="0" w:line="240" w:lineRule="auto"/>
        <w:rPr>
          <w:rFonts w:ascii="Arial" w:hAnsi="Arial" w:cs="Arial"/>
        </w:rPr>
      </w:pPr>
      <w:r w:rsidRPr="009C0E03">
        <w:rPr>
          <w:rFonts w:ascii="Arial" w:hAnsi="Arial" w:cs="Arial"/>
        </w:rPr>
        <w:t>CELL-LYM</w:t>
      </w:r>
      <w:r w:rsidRPr="009C0E03">
        <w:rPr>
          <w:rFonts w:ascii="Arial" w:hAnsi="Arial" w:cs="Arial"/>
        </w:rPr>
        <w:tab/>
        <w:t>Cells - EBV-transformed lymphocytes</w:t>
      </w:r>
    </w:p>
    <w:p w14:paraId="33A35323" w14:textId="77777777" w:rsidR="009C0E03" w:rsidRPr="009C0E03" w:rsidRDefault="009C0E03" w:rsidP="009C0E03">
      <w:pPr>
        <w:spacing w:after="0" w:line="240" w:lineRule="auto"/>
        <w:rPr>
          <w:rFonts w:ascii="Arial" w:hAnsi="Arial" w:cs="Arial"/>
        </w:rPr>
      </w:pPr>
      <w:r w:rsidRPr="009C0E03">
        <w:rPr>
          <w:rFonts w:ascii="Arial" w:hAnsi="Arial" w:cs="Arial"/>
        </w:rPr>
        <w:t>CVX-ECT</w:t>
      </w:r>
      <w:r w:rsidRPr="009C0E03">
        <w:rPr>
          <w:rFonts w:ascii="Arial" w:hAnsi="Arial" w:cs="Arial"/>
        </w:rPr>
        <w:tab/>
        <w:t>Cervix - ectocervix</w:t>
      </w:r>
    </w:p>
    <w:p w14:paraId="1BB94806" w14:textId="77777777" w:rsidR="009C0E03" w:rsidRPr="009C0E03" w:rsidRDefault="009C0E03" w:rsidP="009C0E03">
      <w:pPr>
        <w:spacing w:after="0" w:line="240" w:lineRule="auto"/>
        <w:rPr>
          <w:rFonts w:ascii="Arial" w:hAnsi="Arial" w:cs="Arial"/>
        </w:rPr>
      </w:pPr>
      <w:r w:rsidRPr="009C0E03">
        <w:rPr>
          <w:rFonts w:ascii="Arial" w:hAnsi="Arial" w:cs="Arial"/>
        </w:rPr>
        <w:t>CVX-END</w:t>
      </w:r>
      <w:r w:rsidRPr="009C0E03">
        <w:rPr>
          <w:rFonts w:ascii="Arial" w:hAnsi="Arial" w:cs="Arial"/>
        </w:rPr>
        <w:tab/>
        <w:t>Cervix - endocervix</w:t>
      </w:r>
    </w:p>
    <w:p w14:paraId="2E0CCDA5" w14:textId="77777777" w:rsidR="009C0E03" w:rsidRPr="009C0E03" w:rsidRDefault="009C0E03" w:rsidP="009C0E03">
      <w:pPr>
        <w:spacing w:after="0" w:line="240" w:lineRule="auto"/>
        <w:rPr>
          <w:rFonts w:ascii="Arial" w:hAnsi="Arial" w:cs="Arial"/>
        </w:rPr>
      </w:pPr>
      <w:r w:rsidRPr="009C0E03">
        <w:rPr>
          <w:rFonts w:ascii="Arial" w:hAnsi="Arial" w:cs="Arial"/>
        </w:rPr>
        <w:t>CLN-SIG</w:t>
      </w:r>
      <w:r w:rsidRPr="009C0E03">
        <w:rPr>
          <w:rFonts w:ascii="Arial" w:hAnsi="Arial" w:cs="Arial"/>
        </w:rPr>
        <w:tab/>
        <w:t>Colon - sigmoid</w:t>
      </w:r>
    </w:p>
    <w:p w14:paraId="3C3A0703" w14:textId="77777777" w:rsidR="009C0E03" w:rsidRPr="009C0E03" w:rsidRDefault="009C0E03" w:rsidP="009C0E03">
      <w:pPr>
        <w:spacing w:after="0" w:line="240" w:lineRule="auto"/>
        <w:rPr>
          <w:rFonts w:ascii="Arial" w:hAnsi="Arial" w:cs="Arial"/>
        </w:rPr>
      </w:pPr>
      <w:r w:rsidRPr="009C0E03">
        <w:rPr>
          <w:rFonts w:ascii="Arial" w:hAnsi="Arial" w:cs="Arial"/>
        </w:rPr>
        <w:t>CLN-TRN</w:t>
      </w:r>
      <w:r w:rsidRPr="009C0E03">
        <w:rPr>
          <w:rFonts w:ascii="Arial" w:hAnsi="Arial" w:cs="Arial"/>
        </w:rPr>
        <w:tab/>
        <w:t>Colon - transverse</w:t>
      </w:r>
    </w:p>
    <w:p w14:paraId="192BD04A" w14:textId="77777777" w:rsidR="009C0E03" w:rsidRPr="009C0E03" w:rsidRDefault="009C0E03" w:rsidP="009C0E03">
      <w:pPr>
        <w:spacing w:after="0" w:line="240" w:lineRule="auto"/>
        <w:rPr>
          <w:rFonts w:ascii="Arial" w:hAnsi="Arial" w:cs="Arial"/>
        </w:rPr>
      </w:pPr>
      <w:r w:rsidRPr="009C0E03">
        <w:rPr>
          <w:rFonts w:ascii="Arial" w:hAnsi="Arial" w:cs="Arial"/>
        </w:rPr>
        <w:t>ESP-GEJ</w:t>
      </w:r>
      <w:r w:rsidRPr="009C0E03">
        <w:rPr>
          <w:rFonts w:ascii="Arial" w:hAnsi="Arial" w:cs="Arial"/>
        </w:rPr>
        <w:tab/>
        <w:t>Esophagus - gastroesophageal junction</w:t>
      </w:r>
    </w:p>
    <w:p w14:paraId="40E26453" w14:textId="77777777" w:rsidR="009C0E03" w:rsidRPr="009C0E03" w:rsidRDefault="009C0E03" w:rsidP="009C0E03">
      <w:pPr>
        <w:spacing w:after="0" w:line="240" w:lineRule="auto"/>
        <w:rPr>
          <w:rFonts w:ascii="Arial" w:hAnsi="Arial" w:cs="Arial"/>
        </w:rPr>
      </w:pPr>
      <w:r w:rsidRPr="009C0E03">
        <w:rPr>
          <w:rFonts w:ascii="Arial" w:hAnsi="Arial" w:cs="Arial"/>
        </w:rPr>
        <w:t>ESP-MCS</w:t>
      </w:r>
      <w:r w:rsidRPr="009C0E03">
        <w:rPr>
          <w:rFonts w:ascii="Arial" w:hAnsi="Arial" w:cs="Arial"/>
        </w:rPr>
        <w:tab/>
        <w:t>Esophagus mucosa</w:t>
      </w:r>
    </w:p>
    <w:p w14:paraId="482F9BE5" w14:textId="77777777" w:rsidR="009C0E03" w:rsidRPr="009C0E03" w:rsidRDefault="009C0E03" w:rsidP="009C0E03">
      <w:pPr>
        <w:spacing w:after="0" w:line="240" w:lineRule="auto"/>
        <w:rPr>
          <w:rFonts w:ascii="Arial" w:hAnsi="Arial" w:cs="Arial"/>
        </w:rPr>
      </w:pPr>
      <w:r w:rsidRPr="009C0E03">
        <w:rPr>
          <w:rFonts w:ascii="Arial" w:hAnsi="Arial" w:cs="Arial"/>
        </w:rPr>
        <w:t>ESP-MSL</w:t>
      </w:r>
      <w:r w:rsidRPr="009C0E03">
        <w:rPr>
          <w:rFonts w:ascii="Arial" w:hAnsi="Arial" w:cs="Arial"/>
        </w:rPr>
        <w:tab/>
        <w:t xml:space="preserve">Esophagus </w:t>
      </w:r>
      <w:proofErr w:type="spellStart"/>
      <w:r w:rsidRPr="009C0E03">
        <w:rPr>
          <w:rFonts w:ascii="Arial" w:hAnsi="Arial" w:cs="Arial"/>
        </w:rPr>
        <w:t>mucularis</w:t>
      </w:r>
      <w:proofErr w:type="spellEnd"/>
    </w:p>
    <w:p w14:paraId="657C6E90" w14:textId="77777777" w:rsidR="009C0E03" w:rsidRPr="009C0E03" w:rsidRDefault="009C0E03" w:rsidP="009C0E03">
      <w:pPr>
        <w:spacing w:after="0" w:line="240" w:lineRule="auto"/>
        <w:rPr>
          <w:rFonts w:ascii="Arial" w:hAnsi="Arial" w:cs="Arial"/>
        </w:rPr>
      </w:pPr>
      <w:r w:rsidRPr="009C0E03">
        <w:rPr>
          <w:rFonts w:ascii="Arial" w:hAnsi="Arial" w:cs="Arial"/>
        </w:rPr>
        <w:t>FLPTB</w:t>
      </w:r>
      <w:r w:rsidRPr="009C0E03">
        <w:rPr>
          <w:rFonts w:ascii="Arial" w:hAnsi="Arial" w:cs="Arial"/>
        </w:rPr>
        <w:tab/>
      </w:r>
      <w:r w:rsidRPr="009C0E03">
        <w:rPr>
          <w:rFonts w:ascii="Arial" w:hAnsi="Arial" w:cs="Arial"/>
        </w:rPr>
        <w:tab/>
        <w:t>Fallopian tube</w:t>
      </w:r>
    </w:p>
    <w:p w14:paraId="71AA8A5D" w14:textId="77777777" w:rsidR="009C0E03" w:rsidRPr="009C0E03" w:rsidRDefault="009C0E03" w:rsidP="009C0E03">
      <w:pPr>
        <w:spacing w:after="0" w:line="240" w:lineRule="auto"/>
        <w:rPr>
          <w:rFonts w:ascii="Arial" w:hAnsi="Arial" w:cs="Arial"/>
        </w:rPr>
      </w:pPr>
      <w:r w:rsidRPr="009C0E03">
        <w:rPr>
          <w:rFonts w:ascii="Arial" w:hAnsi="Arial" w:cs="Arial"/>
        </w:rPr>
        <w:t>HRT-AA</w:t>
      </w:r>
      <w:r w:rsidRPr="009C0E03">
        <w:rPr>
          <w:rFonts w:ascii="Arial" w:hAnsi="Arial" w:cs="Arial"/>
        </w:rPr>
        <w:tab/>
        <w:t>Heart - atrial appendage</w:t>
      </w:r>
    </w:p>
    <w:p w14:paraId="368AFBE2" w14:textId="77777777" w:rsidR="009C0E03" w:rsidRPr="009C0E03" w:rsidRDefault="009C0E03" w:rsidP="009C0E03">
      <w:pPr>
        <w:spacing w:after="0" w:line="240" w:lineRule="auto"/>
        <w:rPr>
          <w:rFonts w:ascii="Arial" w:hAnsi="Arial" w:cs="Arial"/>
        </w:rPr>
      </w:pPr>
      <w:r w:rsidRPr="009C0E03">
        <w:rPr>
          <w:rFonts w:ascii="Arial" w:hAnsi="Arial" w:cs="Arial"/>
        </w:rPr>
        <w:t>HRT-LV</w:t>
      </w:r>
      <w:r w:rsidRPr="009C0E03">
        <w:rPr>
          <w:rFonts w:ascii="Arial" w:hAnsi="Arial" w:cs="Arial"/>
        </w:rPr>
        <w:tab/>
        <w:t>Heart - left ventricle</w:t>
      </w:r>
    </w:p>
    <w:p w14:paraId="0CEDEEBD" w14:textId="77777777" w:rsidR="009C0E03" w:rsidRPr="009C0E03" w:rsidRDefault="009C0E03" w:rsidP="009C0E03">
      <w:pPr>
        <w:spacing w:after="0" w:line="240" w:lineRule="auto"/>
        <w:rPr>
          <w:rFonts w:ascii="Arial" w:hAnsi="Arial" w:cs="Arial"/>
        </w:rPr>
      </w:pPr>
      <w:r w:rsidRPr="009C0E03">
        <w:rPr>
          <w:rFonts w:ascii="Arial" w:hAnsi="Arial" w:cs="Arial"/>
        </w:rPr>
        <w:t>KDY-CTX</w:t>
      </w:r>
      <w:r w:rsidRPr="009C0E03">
        <w:rPr>
          <w:rFonts w:ascii="Arial" w:hAnsi="Arial" w:cs="Arial"/>
        </w:rPr>
        <w:tab/>
        <w:t>Kidney - cortex</w:t>
      </w:r>
    </w:p>
    <w:p w14:paraId="1EEC6FC6" w14:textId="77777777" w:rsidR="009C0E03" w:rsidRPr="009C0E03" w:rsidRDefault="009C0E03" w:rsidP="009C0E03">
      <w:pPr>
        <w:spacing w:after="0" w:line="240" w:lineRule="auto"/>
        <w:rPr>
          <w:rFonts w:ascii="Arial" w:hAnsi="Arial" w:cs="Arial"/>
        </w:rPr>
      </w:pPr>
      <w:r w:rsidRPr="009C0E03">
        <w:rPr>
          <w:rFonts w:ascii="Arial" w:hAnsi="Arial" w:cs="Arial"/>
        </w:rPr>
        <w:t>KDY-MDL</w:t>
      </w:r>
      <w:r w:rsidRPr="009C0E03">
        <w:rPr>
          <w:rFonts w:ascii="Arial" w:hAnsi="Arial" w:cs="Arial"/>
        </w:rPr>
        <w:tab/>
        <w:t>Kidney - medulla</w:t>
      </w:r>
    </w:p>
    <w:p w14:paraId="6F88D1B9" w14:textId="77777777" w:rsidR="009C0E03" w:rsidRPr="009C0E03" w:rsidRDefault="009C0E03" w:rsidP="009C0E03">
      <w:pPr>
        <w:spacing w:after="0" w:line="240" w:lineRule="auto"/>
        <w:rPr>
          <w:rFonts w:ascii="Arial" w:hAnsi="Arial" w:cs="Arial"/>
        </w:rPr>
      </w:pPr>
      <w:r w:rsidRPr="009C0E03">
        <w:rPr>
          <w:rFonts w:ascii="Arial" w:hAnsi="Arial" w:cs="Arial"/>
        </w:rPr>
        <w:t>LIVER</w:t>
      </w:r>
      <w:r w:rsidRPr="009C0E03">
        <w:rPr>
          <w:rFonts w:ascii="Arial" w:hAnsi="Arial" w:cs="Arial"/>
        </w:rPr>
        <w:tab/>
      </w:r>
      <w:r w:rsidRPr="009C0E03">
        <w:rPr>
          <w:rFonts w:ascii="Arial" w:hAnsi="Arial" w:cs="Arial"/>
        </w:rPr>
        <w:tab/>
      </w:r>
      <w:proofErr w:type="spellStart"/>
      <w:r w:rsidRPr="009C0E03">
        <w:rPr>
          <w:rFonts w:ascii="Arial" w:hAnsi="Arial" w:cs="Arial"/>
        </w:rPr>
        <w:t>Liver</w:t>
      </w:r>
      <w:proofErr w:type="spellEnd"/>
    </w:p>
    <w:p w14:paraId="6EE29B64" w14:textId="77777777" w:rsidR="009C0E03" w:rsidRPr="009C0E03" w:rsidRDefault="009C0E03" w:rsidP="009C0E03">
      <w:pPr>
        <w:spacing w:after="0" w:line="240" w:lineRule="auto"/>
        <w:rPr>
          <w:rFonts w:ascii="Arial" w:hAnsi="Arial" w:cs="Arial"/>
        </w:rPr>
      </w:pPr>
      <w:r w:rsidRPr="009C0E03">
        <w:rPr>
          <w:rFonts w:ascii="Arial" w:hAnsi="Arial" w:cs="Arial"/>
        </w:rPr>
        <w:t>LUNG</w:t>
      </w:r>
      <w:r w:rsidRPr="009C0E03">
        <w:rPr>
          <w:rFonts w:ascii="Arial" w:hAnsi="Arial" w:cs="Arial"/>
        </w:rPr>
        <w:tab/>
      </w:r>
      <w:r w:rsidRPr="009C0E03">
        <w:rPr>
          <w:rFonts w:ascii="Arial" w:hAnsi="Arial" w:cs="Arial"/>
        </w:rPr>
        <w:tab/>
      </w:r>
      <w:proofErr w:type="spellStart"/>
      <w:r w:rsidRPr="009C0E03">
        <w:rPr>
          <w:rFonts w:ascii="Arial" w:hAnsi="Arial" w:cs="Arial"/>
        </w:rPr>
        <w:t>Lung</w:t>
      </w:r>
      <w:proofErr w:type="spellEnd"/>
    </w:p>
    <w:p w14:paraId="06704ED5" w14:textId="77777777" w:rsidR="009C0E03" w:rsidRPr="009C0E03" w:rsidRDefault="009C0E03" w:rsidP="009C0E03">
      <w:pPr>
        <w:spacing w:after="0" w:line="240" w:lineRule="auto"/>
        <w:rPr>
          <w:rFonts w:ascii="Arial" w:hAnsi="Arial" w:cs="Arial"/>
        </w:rPr>
      </w:pPr>
      <w:r w:rsidRPr="009C0E03">
        <w:rPr>
          <w:rFonts w:ascii="Arial" w:hAnsi="Arial" w:cs="Arial"/>
        </w:rPr>
        <w:t xml:space="preserve">SALGL </w:t>
      </w:r>
      <w:r w:rsidRPr="009C0E03">
        <w:rPr>
          <w:rFonts w:ascii="Arial" w:hAnsi="Arial" w:cs="Arial"/>
        </w:rPr>
        <w:tab/>
        <w:t>Salivary gland</w:t>
      </w:r>
    </w:p>
    <w:p w14:paraId="1D8CEC77" w14:textId="77777777" w:rsidR="009C0E03" w:rsidRPr="009C0E03" w:rsidRDefault="009C0E03" w:rsidP="009C0E03">
      <w:pPr>
        <w:spacing w:after="0" w:line="240" w:lineRule="auto"/>
        <w:rPr>
          <w:rFonts w:ascii="Arial" w:hAnsi="Arial" w:cs="Arial"/>
        </w:rPr>
      </w:pPr>
      <w:r w:rsidRPr="009C0E03">
        <w:rPr>
          <w:rFonts w:ascii="Arial" w:hAnsi="Arial" w:cs="Arial"/>
        </w:rPr>
        <w:t>MSC-SK</w:t>
      </w:r>
      <w:r w:rsidRPr="009C0E03">
        <w:rPr>
          <w:rFonts w:ascii="Arial" w:hAnsi="Arial" w:cs="Arial"/>
        </w:rPr>
        <w:tab/>
        <w:t>Skeletal muscle</w:t>
      </w:r>
    </w:p>
    <w:p w14:paraId="425855B7" w14:textId="77777777" w:rsidR="009C0E03" w:rsidRPr="009C0E03" w:rsidRDefault="009C0E03" w:rsidP="009C0E03">
      <w:pPr>
        <w:spacing w:after="0" w:line="240" w:lineRule="auto"/>
        <w:rPr>
          <w:rFonts w:ascii="Arial" w:hAnsi="Arial" w:cs="Arial"/>
        </w:rPr>
      </w:pPr>
      <w:r w:rsidRPr="009C0E03">
        <w:rPr>
          <w:rFonts w:ascii="Arial" w:hAnsi="Arial" w:cs="Arial"/>
        </w:rPr>
        <w:t>NRV-TB</w:t>
      </w:r>
      <w:r w:rsidRPr="009C0E03">
        <w:rPr>
          <w:rFonts w:ascii="Arial" w:hAnsi="Arial" w:cs="Arial"/>
        </w:rPr>
        <w:tab/>
        <w:t>Nerve - tibial</w:t>
      </w:r>
    </w:p>
    <w:p w14:paraId="51DD2811" w14:textId="77777777" w:rsidR="009C0E03" w:rsidRPr="009C0E03" w:rsidRDefault="009C0E03" w:rsidP="009C0E03">
      <w:pPr>
        <w:spacing w:after="0" w:line="240" w:lineRule="auto"/>
        <w:rPr>
          <w:rFonts w:ascii="Arial" w:hAnsi="Arial" w:cs="Arial"/>
        </w:rPr>
      </w:pPr>
      <w:r w:rsidRPr="009C0E03">
        <w:rPr>
          <w:rFonts w:ascii="Arial" w:hAnsi="Arial" w:cs="Arial"/>
        </w:rPr>
        <w:t>OVARY</w:t>
      </w:r>
      <w:r w:rsidRPr="009C0E03">
        <w:rPr>
          <w:rFonts w:ascii="Arial" w:hAnsi="Arial" w:cs="Arial"/>
        </w:rPr>
        <w:tab/>
      </w:r>
      <w:proofErr w:type="spellStart"/>
      <w:r w:rsidRPr="009C0E03">
        <w:rPr>
          <w:rFonts w:ascii="Arial" w:hAnsi="Arial" w:cs="Arial"/>
        </w:rPr>
        <w:t>Ovary</w:t>
      </w:r>
      <w:proofErr w:type="spellEnd"/>
    </w:p>
    <w:p w14:paraId="2C57052B" w14:textId="77777777" w:rsidR="009C0E03" w:rsidRPr="009C0E03" w:rsidRDefault="009C0E03" w:rsidP="009C0E03">
      <w:pPr>
        <w:spacing w:after="0" w:line="240" w:lineRule="auto"/>
        <w:rPr>
          <w:rFonts w:ascii="Arial" w:hAnsi="Arial" w:cs="Arial"/>
        </w:rPr>
      </w:pPr>
      <w:r w:rsidRPr="009C0E03">
        <w:rPr>
          <w:rFonts w:ascii="Arial" w:hAnsi="Arial" w:cs="Arial"/>
        </w:rPr>
        <w:t>PANCREAS</w:t>
      </w:r>
      <w:r w:rsidRPr="009C0E03">
        <w:rPr>
          <w:rFonts w:ascii="Arial" w:hAnsi="Arial" w:cs="Arial"/>
        </w:rPr>
        <w:tab/>
      </w:r>
      <w:proofErr w:type="spellStart"/>
      <w:r w:rsidRPr="009C0E03">
        <w:rPr>
          <w:rFonts w:ascii="Arial" w:hAnsi="Arial" w:cs="Arial"/>
        </w:rPr>
        <w:t>Pancreas</w:t>
      </w:r>
      <w:proofErr w:type="spellEnd"/>
    </w:p>
    <w:p w14:paraId="216E192A" w14:textId="77777777" w:rsidR="009C0E03" w:rsidRPr="009C0E03" w:rsidRDefault="009C0E03" w:rsidP="009C0E03">
      <w:pPr>
        <w:spacing w:after="0" w:line="240" w:lineRule="auto"/>
        <w:rPr>
          <w:rFonts w:ascii="Arial" w:hAnsi="Arial" w:cs="Arial"/>
        </w:rPr>
      </w:pPr>
      <w:r w:rsidRPr="009C0E03">
        <w:rPr>
          <w:rFonts w:ascii="Arial" w:hAnsi="Arial" w:cs="Arial"/>
        </w:rPr>
        <w:t>PROSTATE</w:t>
      </w:r>
      <w:r w:rsidRPr="009C0E03">
        <w:rPr>
          <w:rFonts w:ascii="Arial" w:hAnsi="Arial" w:cs="Arial"/>
        </w:rPr>
        <w:tab/>
      </w:r>
      <w:proofErr w:type="spellStart"/>
      <w:r w:rsidRPr="009C0E03">
        <w:rPr>
          <w:rFonts w:ascii="Arial" w:hAnsi="Arial" w:cs="Arial"/>
        </w:rPr>
        <w:t>Prostate</w:t>
      </w:r>
      <w:proofErr w:type="spellEnd"/>
    </w:p>
    <w:p w14:paraId="17C8323B" w14:textId="77777777" w:rsidR="009C0E03" w:rsidRPr="009C0E03" w:rsidRDefault="009C0E03" w:rsidP="009C0E03">
      <w:pPr>
        <w:spacing w:after="0" w:line="240" w:lineRule="auto"/>
        <w:rPr>
          <w:rFonts w:ascii="Arial" w:hAnsi="Arial" w:cs="Arial"/>
        </w:rPr>
      </w:pPr>
      <w:r w:rsidRPr="009C0E03">
        <w:rPr>
          <w:rFonts w:ascii="Arial" w:hAnsi="Arial" w:cs="Arial"/>
        </w:rPr>
        <w:t>SKN-NSP</w:t>
      </w:r>
      <w:r w:rsidRPr="009C0E03">
        <w:rPr>
          <w:rFonts w:ascii="Arial" w:hAnsi="Arial" w:cs="Arial"/>
        </w:rPr>
        <w:tab/>
        <w:t xml:space="preserve">Skin - not sun exposed, </w:t>
      </w:r>
      <w:proofErr w:type="spellStart"/>
      <w:r w:rsidRPr="009C0E03">
        <w:rPr>
          <w:rFonts w:ascii="Arial" w:hAnsi="Arial" w:cs="Arial"/>
        </w:rPr>
        <w:t>subrapubic</w:t>
      </w:r>
      <w:proofErr w:type="spellEnd"/>
    </w:p>
    <w:p w14:paraId="763BD055" w14:textId="77777777" w:rsidR="009C0E03" w:rsidRPr="009C0E03" w:rsidRDefault="009C0E03" w:rsidP="009C0E03">
      <w:pPr>
        <w:spacing w:after="0" w:line="240" w:lineRule="auto"/>
        <w:rPr>
          <w:rFonts w:ascii="Arial" w:hAnsi="Arial" w:cs="Arial"/>
        </w:rPr>
      </w:pPr>
      <w:r w:rsidRPr="009C0E03">
        <w:rPr>
          <w:rFonts w:ascii="Arial" w:hAnsi="Arial" w:cs="Arial"/>
        </w:rPr>
        <w:t>SKN-SLL</w:t>
      </w:r>
      <w:r w:rsidRPr="009C0E03">
        <w:rPr>
          <w:rFonts w:ascii="Arial" w:hAnsi="Arial" w:cs="Arial"/>
        </w:rPr>
        <w:tab/>
        <w:t>Skin - sun exposed, lower leg</w:t>
      </w:r>
    </w:p>
    <w:p w14:paraId="6FB430FB" w14:textId="77777777" w:rsidR="009C0E03" w:rsidRPr="009C0E03" w:rsidRDefault="009C0E03" w:rsidP="009C0E03">
      <w:pPr>
        <w:spacing w:after="0" w:line="240" w:lineRule="auto"/>
        <w:rPr>
          <w:rFonts w:ascii="Arial" w:hAnsi="Arial" w:cs="Arial"/>
        </w:rPr>
      </w:pPr>
      <w:r w:rsidRPr="009C0E03">
        <w:rPr>
          <w:rFonts w:ascii="Arial" w:hAnsi="Arial" w:cs="Arial"/>
        </w:rPr>
        <w:t>SIN-TIL</w:t>
      </w:r>
      <w:r w:rsidRPr="009C0E03">
        <w:rPr>
          <w:rFonts w:ascii="Arial" w:hAnsi="Arial" w:cs="Arial"/>
        </w:rPr>
        <w:tab/>
        <w:t>Small intestine - terminal ileum</w:t>
      </w:r>
    </w:p>
    <w:p w14:paraId="6EC800CC" w14:textId="77777777" w:rsidR="009C0E03" w:rsidRDefault="009C0E03" w:rsidP="00BF5E62">
      <w:pPr>
        <w:spacing w:after="0" w:line="240" w:lineRule="auto"/>
        <w:rPr>
          <w:rFonts w:ascii="Arial" w:hAnsi="Arial" w:cs="Arial"/>
          <w:b/>
        </w:rPr>
      </w:pPr>
      <w:r w:rsidRPr="009C0E03">
        <w:rPr>
          <w:rFonts w:ascii="Arial" w:hAnsi="Arial" w:cs="Arial"/>
        </w:rPr>
        <w:t>SPLEEN</w:t>
      </w:r>
      <w:r w:rsidRPr="009C0E03">
        <w:rPr>
          <w:rFonts w:ascii="Arial" w:hAnsi="Arial" w:cs="Arial"/>
        </w:rPr>
        <w:tab/>
      </w:r>
      <w:proofErr w:type="spellStart"/>
      <w:r w:rsidRPr="009C0E03">
        <w:rPr>
          <w:rFonts w:ascii="Arial" w:hAnsi="Arial" w:cs="Arial"/>
        </w:rPr>
        <w:t>Spleen</w:t>
      </w:r>
      <w:proofErr w:type="spellEnd"/>
      <w:r>
        <w:rPr>
          <w:rFonts w:ascii="Arial" w:hAnsi="Arial" w:cs="Arial"/>
          <w:b/>
        </w:rPr>
        <w:br w:type="page"/>
      </w:r>
    </w:p>
    <w:p w14:paraId="09D37671" w14:textId="77777777" w:rsidR="00BF5E62" w:rsidRPr="009C0E03" w:rsidRDefault="009C0E03" w:rsidP="009C0E03">
      <w:pPr>
        <w:spacing w:after="0" w:line="240" w:lineRule="auto"/>
        <w:rPr>
          <w:rFonts w:ascii="Arial" w:hAnsi="Arial" w:cs="Arial"/>
          <w:b/>
        </w:rPr>
      </w:pPr>
      <w:r w:rsidRPr="009C0E03">
        <w:rPr>
          <w:rFonts w:ascii="Arial" w:hAnsi="Arial" w:cs="Arial"/>
          <w:b/>
        </w:rPr>
        <w:lastRenderedPageBreak/>
        <w:t>Supplementary figure</w:t>
      </w:r>
      <w:r>
        <w:rPr>
          <w:rFonts w:ascii="Arial" w:hAnsi="Arial" w:cs="Arial"/>
          <w:b/>
        </w:rPr>
        <w:t>s and</w:t>
      </w:r>
      <w:r w:rsidRPr="009C0E03">
        <w:rPr>
          <w:rFonts w:ascii="Arial" w:hAnsi="Arial" w:cs="Arial"/>
          <w:b/>
        </w:rPr>
        <w:t xml:space="preserve"> legends</w:t>
      </w:r>
    </w:p>
    <w:p w14:paraId="107388EC" w14:textId="77777777" w:rsidR="00BF5E62" w:rsidRDefault="00BF5E62" w:rsidP="009C0E03">
      <w:pPr>
        <w:spacing w:after="0" w:line="240" w:lineRule="auto"/>
        <w:rPr>
          <w:rFonts w:ascii="Arial" w:hAnsi="Arial" w:cs="Arial"/>
          <w:b/>
        </w:rPr>
      </w:pPr>
    </w:p>
    <w:p w14:paraId="64325839" w14:textId="29B8FEF2" w:rsidR="00A607DC" w:rsidRDefault="00BF5E62" w:rsidP="00A607DC">
      <w:pPr>
        <w:rPr>
          <w:rFonts w:ascii="Arial" w:hAnsi="Arial" w:cs="Arial"/>
          <w:b/>
        </w:rPr>
        <w:sectPr w:rsidR="00A607DC" w:rsidSect="00A607DC">
          <w:pgSz w:w="12240" w:h="15840"/>
          <w:pgMar w:top="1440" w:right="1440" w:bottom="1440" w:left="1440" w:header="720" w:footer="720" w:gutter="0"/>
          <w:cols w:space="720"/>
          <w:docGrid w:linePitch="360"/>
        </w:sectPr>
      </w:pPr>
      <w:r>
        <w:rPr>
          <w:rFonts w:ascii="Arial" w:hAnsi="Arial" w:cs="Arial"/>
          <w:b/>
        </w:rPr>
        <w:br w:type="page"/>
      </w:r>
    </w:p>
    <w:p w14:paraId="3A2C5B82" w14:textId="5E788C1F" w:rsidR="00BF5E62" w:rsidRDefault="00661A47" w:rsidP="009C0E03">
      <w:pPr>
        <w:spacing w:after="0" w:line="240" w:lineRule="auto"/>
        <w:rPr>
          <w:rFonts w:ascii="Arial" w:hAnsi="Arial" w:cs="Arial"/>
          <w:b/>
        </w:rPr>
      </w:pPr>
      <w:r>
        <w:rPr>
          <w:rFonts w:ascii="Arial" w:hAnsi="Arial" w:cs="Arial"/>
          <w:b/>
          <w:noProof/>
        </w:rPr>
        <w:lastRenderedPageBreak/>
        <w:drawing>
          <wp:inline distT="0" distB="0" distL="0" distR="0" wp14:anchorId="51A45F98" wp14:editId="1303AD8B">
            <wp:extent cx="8548777" cy="4794986"/>
            <wp:effectExtent l="0" t="0" r="5080" b="571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rotWithShape="1">
                    <a:blip r:embed="rId4">
                      <a:extLst>
                        <a:ext uri="{28A0092B-C50C-407E-A947-70E740481C1C}">
                          <a14:useLocalDpi xmlns:a14="http://schemas.microsoft.com/office/drawing/2010/main" val="0"/>
                        </a:ext>
                        <a:ext uri="{96DAC541-7B7A-43D3-8B79-37D633B846F1}">
                          <asvg:svgBlip xmlns:asvg="http://schemas.microsoft.com/office/drawing/2016/SVG/main" r:embed="rId5"/>
                        </a:ext>
                      </a:extLst>
                    </a:blip>
                    <a:srcRect b="56658"/>
                    <a:stretch/>
                  </pic:blipFill>
                  <pic:spPr bwMode="auto">
                    <a:xfrm>
                      <a:off x="0" y="0"/>
                      <a:ext cx="8582689" cy="4814007"/>
                    </a:xfrm>
                    <a:prstGeom prst="rect">
                      <a:avLst/>
                    </a:prstGeom>
                    <a:ln>
                      <a:noFill/>
                    </a:ln>
                    <a:extLst>
                      <a:ext uri="{53640926-AAD7-44D8-BBD7-CCE9431645EC}">
                        <a14:shadowObscured xmlns:a14="http://schemas.microsoft.com/office/drawing/2010/main"/>
                      </a:ext>
                    </a:extLst>
                  </pic:spPr>
                </pic:pic>
              </a:graphicData>
            </a:graphic>
          </wp:inline>
        </w:drawing>
      </w:r>
    </w:p>
    <w:p w14:paraId="52BF56BA" w14:textId="539868DC" w:rsidR="009C0E03" w:rsidRPr="009C0E03" w:rsidRDefault="009C0E03" w:rsidP="009C0E03">
      <w:pPr>
        <w:spacing w:after="0" w:line="240" w:lineRule="auto"/>
        <w:rPr>
          <w:rFonts w:ascii="Arial" w:hAnsi="Arial" w:cs="Arial"/>
        </w:rPr>
      </w:pPr>
      <w:r w:rsidRPr="009C0E03">
        <w:rPr>
          <w:rFonts w:ascii="Arial" w:hAnsi="Arial" w:cs="Arial"/>
          <w:b/>
        </w:rPr>
        <w:t xml:space="preserve">Supplementary Figure </w:t>
      </w:r>
      <w:r>
        <w:rPr>
          <w:rFonts w:ascii="Arial" w:hAnsi="Arial" w:cs="Arial"/>
          <w:b/>
        </w:rPr>
        <w:t>S</w:t>
      </w:r>
      <w:r w:rsidRPr="009C0E03">
        <w:rPr>
          <w:rFonts w:ascii="Arial" w:hAnsi="Arial" w:cs="Arial"/>
          <w:b/>
        </w:rPr>
        <w:t>1. RNA-seq pipeline for differential expression analysis.</w:t>
      </w:r>
      <w:r w:rsidRPr="009C0E03">
        <w:rPr>
          <w:rFonts w:ascii="Arial" w:hAnsi="Arial" w:cs="Arial"/>
        </w:rPr>
        <w:t xml:space="preserve"> All 3 datasets</w:t>
      </w:r>
      <w:r w:rsidR="00A607DC">
        <w:rPr>
          <w:rFonts w:ascii="Arial" w:hAnsi="Arial" w:cs="Arial"/>
        </w:rPr>
        <w:t xml:space="preserve"> </w:t>
      </w:r>
      <w:r w:rsidRPr="009C0E03">
        <w:rPr>
          <w:rFonts w:ascii="Arial" w:hAnsi="Arial" w:cs="Arial"/>
        </w:rPr>
        <w:t>were analyzed separately using the above pipeline.</w:t>
      </w:r>
    </w:p>
    <w:p w14:paraId="7A6F6CA7" w14:textId="77777777" w:rsidR="00A607DC" w:rsidRDefault="00A607DC" w:rsidP="009C0E03">
      <w:pPr>
        <w:spacing w:after="0" w:line="240" w:lineRule="auto"/>
        <w:rPr>
          <w:rFonts w:ascii="Arial" w:hAnsi="Arial" w:cs="Arial"/>
        </w:rPr>
        <w:sectPr w:rsidR="00A607DC" w:rsidSect="00A607DC">
          <w:pgSz w:w="15840" w:h="12240" w:orient="landscape"/>
          <w:pgMar w:top="1440" w:right="1440" w:bottom="1440" w:left="1440" w:header="720" w:footer="720" w:gutter="0"/>
          <w:cols w:space="720"/>
          <w:docGrid w:linePitch="360"/>
        </w:sectPr>
      </w:pPr>
    </w:p>
    <w:p w14:paraId="6BB40AAE" w14:textId="4EABDAAE" w:rsidR="00BF5E62" w:rsidRDefault="00A607DC" w:rsidP="009C0E03">
      <w:pPr>
        <w:spacing w:after="0" w:line="240" w:lineRule="auto"/>
        <w:rPr>
          <w:rFonts w:ascii="Arial" w:hAnsi="Arial" w:cs="Arial"/>
          <w:b/>
        </w:rPr>
      </w:pPr>
      <w:r>
        <w:rPr>
          <w:rFonts w:ascii="Arial" w:hAnsi="Arial" w:cs="Arial"/>
          <w:b/>
          <w:noProof/>
        </w:rPr>
        <w:lastRenderedPageBreak/>
        <w:drawing>
          <wp:inline distT="0" distB="0" distL="0" distR="0" wp14:anchorId="5B543885" wp14:editId="7B61DC6D">
            <wp:extent cx="5227608" cy="7168515"/>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pic:nvPicPr>
                  <pic:blipFill rotWithShape="1">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rcRect r="12046" b="6802"/>
                    <a:stretch/>
                  </pic:blipFill>
                  <pic:spPr bwMode="auto">
                    <a:xfrm>
                      <a:off x="0" y="0"/>
                      <a:ext cx="5227634" cy="7168551"/>
                    </a:xfrm>
                    <a:prstGeom prst="rect">
                      <a:avLst/>
                    </a:prstGeom>
                    <a:ln>
                      <a:noFill/>
                    </a:ln>
                    <a:extLst>
                      <a:ext uri="{53640926-AAD7-44D8-BBD7-CCE9431645EC}">
                        <a14:shadowObscured xmlns:a14="http://schemas.microsoft.com/office/drawing/2010/main"/>
                      </a:ext>
                    </a:extLst>
                  </pic:spPr>
                </pic:pic>
              </a:graphicData>
            </a:graphic>
          </wp:inline>
        </w:drawing>
      </w:r>
    </w:p>
    <w:p w14:paraId="31F1195B" w14:textId="77777777" w:rsidR="00A607DC" w:rsidRDefault="00A607DC" w:rsidP="009C0E03">
      <w:pPr>
        <w:spacing w:after="0" w:line="240" w:lineRule="auto"/>
        <w:rPr>
          <w:rFonts w:ascii="Arial" w:hAnsi="Arial" w:cs="Arial"/>
          <w:b/>
        </w:rPr>
      </w:pPr>
    </w:p>
    <w:p w14:paraId="38FD6FC9" w14:textId="09C1E2EF" w:rsidR="009C0E03" w:rsidRPr="00A607DC" w:rsidRDefault="009C0E03" w:rsidP="00A607DC">
      <w:pPr>
        <w:rPr>
          <w:rFonts w:ascii="Arial" w:hAnsi="Arial" w:cs="Arial"/>
          <w:b/>
        </w:rPr>
      </w:pPr>
      <w:r w:rsidRPr="009C0E03">
        <w:rPr>
          <w:rFonts w:ascii="Arial" w:hAnsi="Arial" w:cs="Arial"/>
          <w:b/>
        </w:rPr>
        <w:t xml:space="preserve">Supplementary Figure </w:t>
      </w:r>
      <w:r>
        <w:rPr>
          <w:rFonts w:ascii="Arial" w:hAnsi="Arial" w:cs="Arial"/>
          <w:b/>
        </w:rPr>
        <w:t>S</w:t>
      </w:r>
      <w:r w:rsidRPr="009C0E03">
        <w:rPr>
          <w:rFonts w:ascii="Arial" w:hAnsi="Arial" w:cs="Arial"/>
          <w:b/>
        </w:rPr>
        <w:t>2. RNA-seq processing for Carpenter S28 vs. C28 dataset.</w:t>
      </w:r>
      <w:r w:rsidRPr="009C0E03">
        <w:rPr>
          <w:rFonts w:ascii="Arial" w:hAnsi="Arial" w:cs="Arial"/>
        </w:rPr>
        <w:t xml:space="preserve"> (</w:t>
      </w:r>
      <w:r w:rsidRPr="009C0E03">
        <w:rPr>
          <w:rFonts w:ascii="Arial" w:hAnsi="Arial" w:cs="Arial"/>
          <w:b/>
        </w:rPr>
        <w:t>a</w:t>
      </w:r>
      <w:r w:rsidRPr="009C0E03">
        <w:rPr>
          <w:rFonts w:ascii="Arial" w:hAnsi="Arial" w:cs="Arial"/>
        </w:rPr>
        <w:t xml:space="preserve">, </w:t>
      </w:r>
      <w:r w:rsidRPr="009C0E03">
        <w:rPr>
          <w:rFonts w:ascii="Arial" w:hAnsi="Arial" w:cs="Arial"/>
          <w:b/>
        </w:rPr>
        <w:t>c</w:t>
      </w:r>
      <w:r w:rsidRPr="009C0E03">
        <w:rPr>
          <w:rFonts w:ascii="Arial" w:hAnsi="Arial" w:cs="Arial"/>
        </w:rPr>
        <w:t>) Multidimensional scaling (MDS) plots for the top 100 genes with the largest fold change differences between groups before (</w:t>
      </w:r>
      <w:r w:rsidRPr="009C0E03">
        <w:rPr>
          <w:rFonts w:ascii="Arial" w:hAnsi="Arial" w:cs="Arial"/>
          <w:b/>
        </w:rPr>
        <w:t>a</w:t>
      </w:r>
      <w:r w:rsidRPr="009C0E03">
        <w:rPr>
          <w:rFonts w:ascii="Arial" w:hAnsi="Arial" w:cs="Arial"/>
        </w:rPr>
        <w:t>) and after (</w:t>
      </w:r>
      <w:r w:rsidRPr="009C0E03">
        <w:rPr>
          <w:rFonts w:ascii="Arial" w:hAnsi="Arial" w:cs="Arial"/>
          <w:b/>
        </w:rPr>
        <w:t>c</w:t>
      </w:r>
      <w:r w:rsidRPr="009C0E03">
        <w:rPr>
          <w:rFonts w:ascii="Arial" w:hAnsi="Arial" w:cs="Arial"/>
        </w:rPr>
        <w:t>) voom transformation. Principal components 1 and 2 (left) and 3 and 4 (right) are shown, along with the percentage of variation captured by each component. Blue and red signify the S28 and C28 groups, respectively. (</w:t>
      </w:r>
      <w:r w:rsidRPr="009C0E03">
        <w:rPr>
          <w:rFonts w:ascii="Arial" w:hAnsi="Arial" w:cs="Arial"/>
          <w:b/>
        </w:rPr>
        <w:t>b</w:t>
      </w:r>
      <w:r w:rsidRPr="009C0E03">
        <w:rPr>
          <w:rFonts w:ascii="Arial" w:hAnsi="Arial" w:cs="Arial"/>
        </w:rPr>
        <w:t xml:space="preserve">) </w:t>
      </w:r>
      <w:proofErr w:type="spellStart"/>
      <w:r w:rsidRPr="009C0E03">
        <w:rPr>
          <w:rFonts w:ascii="Arial" w:hAnsi="Arial" w:cs="Arial"/>
        </w:rPr>
        <w:t>limma</w:t>
      </w:r>
      <w:proofErr w:type="spellEnd"/>
      <w:r w:rsidRPr="009C0E03">
        <w:rPr>
          <w:rFonts w:ascii="Arial" w:hAnsi="Arial" w:cs="Arial"/>
        </w:rPr>
        <w:t xml:space="preserve"> voom </w:t>
      </w:r>
      <w:r w:rsidRPr="009C0E03">
        <w:rPr>
          <w:rFonts w:ascii="Arial" w:hAnsi="Arial" w:cs="Arial"/>
        </w:rPr>
        <w:lastRenderedPageBreak/>
        <w:t>was used to apply a linear model to the data. Gene expression was measured in CPM with (</w:t>
      </w:r>
      <w:r w:rsidRPr="009C0E03">
        <w:rPr>
          <w:rFonts w:ascii="Arial" w:hAnsi="Arial" w:cs="Arial"/>
          <w:b/>
        </w:rPr>
        <w:t>a</w:t>
      </w:r>
      <w:r w:rsidRPr="009C0E03">
        <w:rPr>
          <w:rFonts w:ascii="Arial" w:hAnsi="Arial" w:cs="Arial"/>
        </w:rPr>
        <w:t xml:space="preserve">, </w:t>
      </w:r>
      <w:r w:rsidRPr="009C0E03">
        <w:rPr>
          <w:rFonts w:ascii="Arial" w:hAnsi="Arial" w:cs="Arial"/>
          <w:b/>
        </w:rPr>
        <w:t>c</w:t>
      </w:r>
      <w:r w:rsidRPr="009C0E03">
        <w:rPr>
          <w:rFonts w:ascii="Arial" w:hAnsi="Arial" w:cs="Arial"/>
        </w:rPr>
        <w:t xml:space="preserve">) and without </w:t>
      </w:r>
      <w:r>
        <w:rPr>
          <w:rFonts w:ascii="Arial" w:hAnsi="Arial" w:cs="Arial"/>
        </w:rPr>
        <w:t>(</w:t>
      </w:r>
      <w:r w:rsidRPr="009C0E03">
        <w:rPr>
          <w:rFonts w:ascii="Arial" w:hAnsi="Arial" w:cs="Arial"/>
          <w:b/>
        </w:rPr>
        <w:t>b</w:t>
      </w:r>
      <w:r>
        <w:rPr>
          <w:rFonts w:ascii="Arial" w:hAnsi="Arial" w:cs="Arial"/>
        </w:rPr>
        <w:t>)</w:t>
      </w:r>
      <w:r w:rsidRPr="009C0E03">
        <w:rPr>
          <w:rFonts w:ascii="Arial" w:hAnsi="Arial" w:cs="Arial"/>
        </w:rPr>
        <w:t xml:space="preserve"> log2 transformation</w:t>
      </w:r>
      <w:r w:rsidR="00BF5E62">
        <w:rPr>
          <w:rFonts w:ascii="Arial" w:hAnsi="Arial" w:cs="Arial"/>
        </w:rPr>
        <w:t>.</w:t>
      </w:r>
    </w:p>
    <w:p w14:paraId="6DB6420A" w14:textId="77777777" w:rsidR="009C0E03" w:rsidRDefault="009C0E03" w:rsidP="009C0E03">
      <w:pPr>
        <w:spacing w:after="0" w:line="240" w:lineRule="auto"/>
        <w:rPr>
          <w:rFonts w:ascii="Arial" w:hAnsi="Arial" w:cs="Arial"/>
        </w:rPr>
      </w:pPr>
    </w:p>
    <w:p w14:paraId="0C4A6C35" w14:textId="56476B3B" w:rsidR="00BF5E62" w:rsidRDefault="00BF5E62" w:rsidP="00A607DC">
      <w:pPr>
        <w:rPr>
          <w:rFonts w:ascii="Arial" w:hAnsi="Arial" w:cs="Arial"/>
        </w:rPr>
      </w:pPr>
      <w:r>
        <w:rPr>
          <w:rFonts w:ascii="Arial" w:hAnsi="Arial" w:cs="Arial"/>
        </w:rPr>
        <w:br w:type="page"/>
      </w:r>
    </w:p>
    <w:p w14:paraId="75F4CEBF" w14:textId="77777777" w:rsidR="00A607DC" w:rsidRDefault="00A607DC" w:rsidP="009C0E03">
      <w:pPr>
        <w:spacing w:after="0" w:line="240" w:lineRule="auto"/>
        <w:rPr>
          <w:rFonts w:ascii="Arial" w:hAnsi="Arial" w:cs="Arial"/>
          <w:b/>
        </w:rPr>
      </w:pPr>
      <w:r>
        <w:rPr>
          <w:rFonts w:ascii="Arial" w:hAnsi="Arial" w:cs="Arial"/>
          <w:b/>
          <w:noProof/>
        </w:rPr>
        <w:lastRenderedPageBreak/>
        <w:drawing>
          <wp:inline distT="0" distB="0" distL="0" distR="0" wp14:anchorId="69342F71" wp14:editId="2E256651">
            <wp:extent cx="5943600" cy="7691755"/>
            <wp:effectExtent l="0" t="0" r="0" b="444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5943600" cy="7691755"/>
                    </a:xfrm>
                    <a:prstGeom prst="rect">
                      <a:avLst/>
                    </a:prstGeom>
                  </pic:spPr>
                </pic:pic>
              </a:graphicData>
            </a:graphic>
          </wp:inline>
        </w:drawing>
      </w:r>
    </w:p>
    <w:p w14:paraId="3213D46F" w14:textId="77777777" w:rsidR="00A607DC" w:rsidRDefault="00A607DC" w:rsidP="009C0E03">
      <w:pPr>
        <w:spacing w:after="0" w:line="240" w:lineRule="auto"/>
        <w:rPr>
          <w:rFonts w:ascii="Arial" w:hAnsi="Arial" w:cs="Arial"/>
          <w:b/>
        </w:rPr>
      </w:pPr>
    </w:p>
    <w:p w14:paraId="4491B3DD" w14:textId="4BAC7510" w:rsidR="009C0E03" w:rsidRPr="009C0E03" w:rsidRDefault="009C0E03" w:rsidP="009C0E03">
      <w:pPr>
        <w:spacing w:after="0" w:line="240" w:lineRule="auto"/>
        <w:rPr>
          <w:rFonts w:ascii="Arial" w:hAnsi="Arial" w:cs="Arial"/>
        </w:rPr>
      </w:pPr>
      <w:r w:rsidRPr="009C0E03">
        <w:rPr>
          <w:rFonts w:ascii="Arial" w:hAnsi="Arial" w:cs="Arial"/>
          <w:b/>
        </w:rPr>
        <w:t xml:space="preserve">Supplementary Figure </w:t>
      </w:r>
      <w:r>
        <w:rPr>
          <w:rFonts w:ascii="Arial" w:hAnsi="Arial" w:cs="Arial"/>
          <w:b/>
        </w:rPr>
        <w:t>S</w:t>
      </w:r>
      <w:r w:rsidRPr="009C0E03">
        <w:rPr>
          <w:rFonts w:ascii="Arial" w:hAnsi="Arial" w:cs="Arial"/>
          <w:b/>
        </w:rPr>
        <w:t>3. RNA-seq processing for Walker S30 vs. C30 dataset.</w:t>
      </w:r>
      <w:r w:rsidRPr="009C0E03">
        <w:rPr>
          <w:rFonts w:ascii="Arial" w:hAnsi="Arial" w:cs="Arial"/>
        </w:rPr>
        <w:t xml:space="preserve"> (</w:t>
      </w:r>
      <w:r w:rsidRPr="009C0E03">
        <w:rPr>
          <w:rFonts w:ascii="Arial" w:hAnsi="Arial" w:cs="Arial"/>
          <w:b/>
        </w:rPr>
        <w:t>a</w:t>
      </w:r>
      <w:r w:rsidRPr="009C0E03">
        <w:rPr>
          <w:rFonts w:ascii="Arial" w:hAnsi="Arial" w:cs="Arial"/>
        </w:rPr>
        <w:t xml:space="preserve">, </w:t>
      </w:r>
      <w:r w:rsidRPr="009C0E03">
        <w:rPr>
          <w:rFonts w:ascii="Arial" w:hAnsi="Arial" w:cs="Arial"/>
          <w:b/>
        </w:rPr>
        <w:t>d</w:t>
      </w:r>
      <w:r w:rsidRPr="009C0E03">
        <w:rPr>
          <w:rFonts w:ascii="Arial" w:hAnsi="Arial" w:cs="Arial"/>
        </w:rPr>
        <w:t xml:space="preserve">) Multidimensional scaling (MDS) plots for the top 100 genes with the largest fold change </w:t>
      </w:r>
      <w:r w:rsidRPr="009C0E03">
        <w:rPr>
          <w:rFonts w:ascii="Arial" w:hAnsi="Arial" w:cs="Arial"/>
        </w:rPr>
        <w:lastRenderedPageBreak/>
        <w:t>differences between groups before (</w:t>
      </w:r>
      <w:r w:rsidRPr="009C0E03">
        <w:rPr>
          <w:rFonts w:ascii="Arial" w:hAnsi="Arial" w:cs="Arial"/>
          <w:b/>
        </w:rPr>
        <w:t>a</w:t>
      </w:r>
      <w:r w:rsidRPr="009C0E03">
        <w:rPr>
          <w:rFonts w:ascii="Arial" w:hAnsi="Arial" w:cs="Arial"/>
        </w:rPr>
        <w:t>) and after (</w:t>
      </w:r>
      <w:r w:rsidRPr="009C0E03">
        <w:rPr>
          <w:rFonts w:ascii="Arial" w:hAnsi="Arial" w:cs="Arial"/>
          <w:b/>
        </w:rPr>
        <w:t>d</w:t>
      </w:r>
      <w:r w:rsidRPr="009C0E03">
        <w:rPr>
          <w:rFonts w:ascii="Arial" w:hAnsi="Arial" w:cs="Arial"/>
        </w:rPr>
        <w:t>) voom transformation. Principal components 1 and 2 (left) and 3 and 4 (right) are shown, along with the percentage of variation captured by each component. Blue and red signify the S30 and C30 groups, respectively. Shapes represent different sequencing batches. (</w:t>
      </w:r>
      <w:r w:rsidRPr="009C0E03">
        <w:rPr>
          <w:rFonts w:ascii="Arial" w:hAnsi="Arial" w:cs="Arial"/>
          <w:b/>
        </w:rPr>
        <w:t>b</w:t>
      </w:r>
      <w:r w:rsidRPr="009C0E03">
        <w:rPr>
          <w:rFonts w:ascii="Arial" w:hAnsi="Arial" w:cs="Arial"/>
        </w:rPr>
        <w:t xml:space="preserve">) </w:t>
      </w:r>
      <w:proofErr w:type="spellStart"/>
      <w:r w:rsidRPr="009C0E03">
        <w:rPr>
          <w:rFonts w:ascii="Arial" w:hAnsi="Arial" w:cs="Arial"/>
        </w:rPr>
        <w:t>limma</w:t>
      </w:r>
      <w:proofErr w:type="spellEnd"/>
      <w:r w:rsidRPr="009C0E03">
        <w:rPr>
          <w:rFonts w:ascii="Arial" w:hAnsi="Arial" w:cs="Arial"/>
        </w:rPr>
        <w:t xml:space="preserve"> voom was used to apply a linear model to the data, including both Treatment group and Batch, based on plots in (</w:t>
      </w:r>
      <w:r w:rsidRPr="009C0E03">
        <w:rPr>
          <w:rFonts w:ascii="Arial" w:hAnsi="Arial" w:cs="Arial"/>
          <w:b/>
        </w:rPr>
        <w:t>c</w:t>
      </w:r>
      <w:r w:rsidRPr="009C0E03">
        <w:rPr>
          <w:rFonts w:ascii="Arial" w:hAnsi="Arial" w:cs="Arial"/>
        </w:rPr>
        <w:t>) which indicate the highest percentage of variance was explained by Batch. (</w:t>
      </w:r>
      <w:r w:rsidRPr="009C0E03">
        <w:rPr>
          <w:rFonts w:ascii="Arial" w:hAnsi="Arial" w:cs="Arial"/>
          <w:b/>
        </w:rPr>
        <w:t>c</w:t>
      </w:r>
      <w:r w:rsidRPr="009C0E03">
        <w:rPr>
          <w:rFonts w:ascii="Arial" w:hAnsi="Arial" w:cs="Arial"/>
        </w:rPr>
        <w:t>) Variance partition plots showing the percentage of the gene expression variance explained by the variables sequencing Batch (green), sequencing Instrument (yellow), and Treatment (brown), along with Residuals (gray). Total percentages are shown on the left and are broken down by the first 10 dimensions on the right. Gene expression was measured in CPM with (</w:t>
      </w:r>
      <w:r w:rsidRPr="009C0E03">
        <w:rPr>
          <w:rFonts w:ascii="Arial" w:hAnsi="Arial" w:cs="Arial"/>
          <w:b/>
        </w:rPr>
        <w:t>a</w:t>
      </w:r>
      <w:r w:rsidRPr="009C0E03">
        <w:rPr>
          <w:rFonts w:ascii="Arial" w:hAnsi="Arial" w:cs="Arial"/>
        </w:rPr>
        <w:t xml:space="preserve">, </w:t>
      </w:r>
      <w:r w:rsidRPr="009C0E03">
        <w:rPr>
          <w:rFonts w:ascii="Arial" w:hAnsi="Arial" w:cs="Arial"/>
          <w:b/>
        </w:rPr>
        <w:t>d</w:t>
      </w:r>
      <w:r w:rsidRPr="009C0E03">
        <w:rPr>
          <w:rFonts w:ascii="Arial" w:hAnsi="Arial" w:cs="Arial"/>
        </w:rPr>
        <w:t>) and without (</w:t>
      </w:r>
      <w:r w:rsidRPr="009C0E03">
        <w:rPr>
          <w:rFonts w:ascii="Arial" w:hAnsi="Arial" w:cs="Arial"/>
          <w:b/>
        </w:rPr>
        <w:t>b</w:t>
      </w:r>
      <w:r w:rsidRPr="009C0E03">
        <w:rPr>
          <w:rFonts w:ascii="Arial" w:hAnsi="Arial" w:cs="Arial"/>
        </w:rPr>
        <w:t xml:space="preserve">, </w:t>
      </w:r>
      <w:r w:rsidRPr="009C0E03">
        <w:rPr>
          <w:rFonts w:ascii="Arial" w:hAnsi="Arial" w:cs="Arial"/>
          <w:b/>
        </w:rPr>
        <w:t>c</w:t>
      </w:r>
      <w:r w:rsidRPr="009C0E03">
        <w:rPr>
          <w:rFonts w:ascii="Arial" w:hAnsi="Arial" w:cs="Arial"/>
        </w:rPr>
        <w:t>) log2 transformation.</w:t>
      </w:r>
    </w:p>
    <w:p w14:paraId="24AE106F" w14:textId="77777777" w:rsidR="009C0E03" w:rsidRDefault="009C0E03" w:rsidP="009C0E03">
      <w:pPr>
        <w:spacing w:after="0" w:line="240" w:lineRule="auto"/>
        <w:rPr>
          <w:rFonts w:ascii="Arial" w:hAnsi="Arial" w:cs="Arial"/>
        </w:rPr>
      </w:pPr>
    </w:p>
    <w:p w14:paraId="44B9426C" w14:textId="77777777" w:rsidR="00BF5E62" w:rsidRDefault="00BF5E62" w:rsidP="009C0E03">
      <w:pPr>
        <w:spacing w:after="0" w:line="240" w:lineRule="auto"/>
        <w:rPr>
          <w:rFonts w:ascii="Arial" w:hAnsi="Arial" w:cs="Arial"/>
        </w:rPr>
      </w:pPr>
    </w:p>
    <w:p w14:paraId="0329CE11" w14:textId="2ABDC6B7" w:rsidR="00BF5E62" w:rsidRDefault="00BF5E62" w:rsidP="00A607DC">
      <w:pPr>
        <w:rPr>
          <w:rFonts w:ascii="Arial" w:hAnsi="Arial" w:cs="Arial"/>
        </w:rPr>
      </w:pPr>
      <w:r>
        <w:rPr>
          <w:rFonts w:ascii="Arial" w:hAnsi="Arial" w:cs="Arial"/>
        </w:rPr>
        <w:br w:type="page"/>
      </w:r>
    </w:p>
    <w:p w14:paraId="0AA3032F" w14:textId="77777777" w:rsidR="00A607DC" w:rsidRDefault="00A607DC" w:rsidP="009C0E03">
      <w:pPr>
        <w:spacing w:after="0" w:line="240" w:lineRule="auto"/>
        <w:rPr>
          <w:rFonts w:ascii="Arial" w:hAnsi="Arial" w:cs="Arial"/>
          <w:b/>
        </w:rPr>
      </w:pPr>
      <w:r>
        <w:rPr>
          <w:rFonts w:ascii="Arial" w:hAnsi="Arial" w:cs="Arial"/>
          <w:b/>
          <w:noProof/>
        </w:rPr>
        <w:lastRenderedPageBreak/>
        <w:drawing>
          <wp:inline distT="0" distB="0" distL="0" distR="0" wp14:anchorId="507BF1DA" wp14:editId="57D91001">
            <wp:extent cx="5943600" cy="7691755"/>
            <wp:effectExtent l="0" t="0" r="0" b="444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943600" cy="7691755"/>
                    </a:xfrm>
                    <a:prstGeom prst="rect">
                      <a:avLst/>
                    </a:prstGeom>
                  </pic:spPr>
                </pic:pic>
              </a:graphicData>
            </a:graphic>
          </wp:inline>
        </w:drawing>
      </w:r>
    </w:p>
    <w:p w14:paraId="74C84E21" w14:textId="77777777" w:rsidR="00A607DC" w:rsidRDefault="00A607DC" w:rsidP="009C0E03">
      <w:pPr>
        <w:spacing w:after="0" w:line="240" w:lineRule="auto"/>
        <w:rPr>
          <w:rFonts w:ascii="Arial" w:hAnsi="Arial" w:cs="Arial"/>
          <w:b/>
        </w:rPr>
      </w:pPr>
    </w:p>
    <w:p w14:paraId="3B74560E" w14:textId="3DC97633" w:rsidR="009C0E03" w:rsidRPr="009C0E03" w:rsidRDefault="009C0E03" w:rsidP="009C0E03">
      <w:pPr>
        <w:spacing w:after="0" w:line="240" w:lineRule="auto"/>
        <w:rPr>
          <w:rFonts w:ascii="Arial" w:hAnsi="Arial" w:cs="Arial"/>
        </w:rPr>
      </w:pPr>
      <w:r w:rsidRPr="009C0E03">
        <w:rPr>
          <w:rFonts w:ascii="Arial" w:hAnsi="Arial" w:cs="Arial"/>
          <w:b/>
        </w:rPr>
        <w:t xml:space="preserve">Supplementary Figure </w:t>
      </w:r>
      <w:r>
        <w:rPr>
          <w:rFonts w:ascii="Arial" w:hAnsi="Arial" w:cs="Arial"/>
          <w:b/>
        </w:rPr>
        <w:t>S</w:t>
      </w:r>
      <w:r w:rsidRPr="009C0E03">
        <w:rPr>
          <w:rFonts w:ascii="Arial" w:hAnsi="Arial" w:cs="Arial"/>
          <w:b/>
        </w:rPr>
        <w:t>4. RNA-seq processing for Powell C1 vs. C21 dataset.</w:t>
      </w:r>
      <w:r w:rsidRPr="009C0E03">
        <w:rPr>
          <w:rFonts w:ascii="Arial" w:hAnsi="Arial" w:cs="Arial"/>
        </w:rPr>
        <w:t xml:space="preserve"> (</w:t>
      </w:r>
      <w:r w:rsidRPr="009C0E03">
        <w:rPr>
          <w:rFonts w:ascii="Arial" w:hAnsi="Arial" w:cs="Arial"/>
          <w:b/>
        </w:rPr>
        <w:t>a</w:t>
      </w:r>
      <w:r w:rsidRPr="009C0E03">
        <w:rPr>
          <w:rFonts w:ascii="Arial" w:hAnsi="Arial" w:cs="Arial"/>
        </w:rPr>
        <w:t xml:space="preserve">, </w:t>
      </w:r>
      <w:r w:rsidRPr="009C0E03">
        <w:rPr>
          <w:rFonts w:ascii="Arial" w:hAnsi="Arial" w:cs="Arial"/>
          <w:b/>
        </w:rPr>
        <w:t>d</w:t>
      </w:r>
      <w:r w:rsidRPr="009C0E03">
        <w:rPr>
          <w:rFonts w:ascii="Arial" w:hAnsi="Arial" w:cs="Arial"/>
        </w:rPr>
        <w:t xml:space="preserve">) Multidimensional scaling (MDS) plots for the top 100 genes with the largest fold change </w:t>
      </w:r>
      <w:r w:rsidRPr="009C0E03">
        <w:rPr>
          <w:rFonts w:ascii="Arial" w:hAnsi="Arial" w:cs="Arial"/>
        </w:rPr>
        <w:lastRenderedPageBreak/>
        <w:t>differences between groups before (</w:t>
      </w:r>
      <w:r w:rsidRPr="009C0E03">
        <w:rPr>
          <w:rFonts w:ascii="Arial" w:hAnsi="Arial" w:cs="Arial"/>
          <w:b/>
        </w:rPr>
        <w:t>a</w:t>
      </w:r>
      <w:r w:rsidRPr="009C0E03">
        <w:rPr>
          <w:rFonts w:ascii="Arial" w:hAnsi="Arial" w:cs="Arial"/>
        </w:rPr>
        <w:t>) and after (</w:t>
      </w:r>
      <w:r w:rsidRPr="009C0E03">
        <w:rPr>
          <w:rFonts w:ascii="Arial" w:hAnsi="Arial" w:cs="Arial"/>
          <w:b/>
        </w:rPr>
        <w:t>d</w:t>
      </w:r>
      <w:r w:rsidRPr="009C0E03">
        <w:rPr>
          <w:rFonts w:ascii="Arial" w:hAnsi="Arial" w:cs="Arial"/>
        </w:rPr>
        <w:t>) voom transformation and removal of 2 outliers. Principal components 1 and 2 (left) and 3 and 4 (right) are shown, along with the percentage of variation captured by each component. Blue and red signify the C1 and C21 groups, respectively. Shapes represent different sequencing lanes. (</w:t>
      </w:r>
      <w:r w:rsidRPr="009C0E03">
        <w:rPr>
          <w:rFonts w:ascii="Arial" w:hAnsi="Arial" w:cs="Arial"/>
          <w:b/>
        </w:rPr>
        <w:t>b</w:t>
      </w:r>
      <w:r w:rsidRPr="009C0E03">
        <w:rPr>
          <w:rFonts w:ascii="Arial" w:hAnsi="Arial" w:cs="Arial"/>
        </w:rPr>
        <w:t xml:space="preserve">) </w:t>
      </w:r>
      <w:proofErr w:type="spellStart"/>
      <w:r w:rsidRPr="009C0E03">
        <w:rPr>
          <w:rFonts w:ascii="Arial" w:hAnsi="Arial" w:cs="Arial"/>
        </w:rPr>
        <w:t>limma</w:t>
      </w:r>
      <w:proofErr w:type="spellEnd"/>
      <w:r w:rsidRPr="009C0E03">
        <w:rPr>
          <w:rFonts w:ascii="Arial" w:hAnsi="Arial" w:cs="Arial"/>
        </w:rPr>
        <w:t xml:space="preserve"> voom was used to apply a linear model to the data, including both Treatment group and Lane, based on plots (</w:t>
      </w:r>
      <w:r w:rsidRPr="009C0E03">
        <w:rPr>
          <w:rFonts w:ascii="Arial" w:hAnsi="Arial" w:cs="Arial"/>
          <w:b/>
        </w:rPr>
        <w:t>c</w:t>
      </w:r>
      <w:r w:rsidRPr="009C0E03">
        <w:rPr>
          <w:rFonts w:ascii="Arial" w:hAnsi="Arial" w:cs="Arial"/>
        </w:rPr>
        <w:t>) which indicate the highest percentage of variance was explained by Lane. (</w:t>
      </w:r>
      <w:r w:rsidRPr="009C0E03">
        <w:rPr>
          <w:rFonts w:ascii="Arial" w:hAnsi="Arial" w:cs="Arial"/>
          <w:b/>
        </w:rPr>
        <w:t>c</w:t>
      </w:r>
      <w:r w:rsidRPr="009C0E03">
        <w:rPr>
          <w:rFonts w:ascii="Arial" w:hAnsi="Arial" w:cs="Arial"/>
        </w:rPr>
        <w:t>) Variance partition plots showing the percentage of the gene expression variance explained by the variables sequencing Lane (green) and Treatment (brown), along with Residuals (gray). Total percentages are shown on the left and are broken down by the first 10 dimensions on the right. Gene expression was measured in CPM with (</w:t>
      </w:r>
      <w:r w:rsidRPr="009C0E03">
        <w:rPr>
          <w:rFonts w:ascii="Arial" w:hAnsi="Arial" w:cs="Arial"/>
          <w:b/>
        </w:rPr>
        <w:t>a</w:t>
      </w:r>
      <w:r w:rsidRPr="009C0E03">
        <w:rPr>
          <w:rFonts w:ascii="Arial" w:hAnsi="Arial" w:cs="Arial"/>
        </w:rPr>
        <w:t xml:space="preserve">, </w:t>
      </w:r>
      <w:r w:rsidRPr="009C0E03">
        <w:rPr>
          <w:rFonts w:ascii="Arial" w:hAnsi="Arial" w:cs="Arial"/>
          <w:b/>
        </w:rPr>
        <w:t>d</w:t>
      </w:r>
      <w:r w:rsidRPr="009C0E03">
        <w:rPr>
          <w:rFonts w:ascii="Arial" w:hAnsi="Arial" w:cs="Arial"/>
        </w:rPr>
        <w:t>) and without (</w:t>
      </w:r>
      <w:r w:rsidRPr="009C0E03">
        <w:rPr>
          <w:rFonts w:ascii="Arial" w:hAnsi="Arial" w:cs="Arial"/>
          <w:b/>
        </w:rPr>
        <w:t>b</w:t>
      </w:r>
      <w:r w:rsidRPr="009C0E03">
        <w:rPr>
          <w:rFonts w:ascii="Arial" w:hAnsi="Arial" w:cs="Arial"/>
        </w:rPr>
        <w:t xml:space="preserve">, </w:t>
      </w:r>
      <w:r w:rsidRPr="009C0E03">
        <w:rPr>
          <w:rFonts w:ascii="Arial" w:hAnsi="Arial" w:cs="Arial"/>
          <w:b/>
        </w:rPr>
        <w:t>c</w:t>
      </w:r>
      <w:r w:rsidRPr="009C0E03">
        <w:rPr>
          <w:rFonts w:ascii="Arial" w:hAnsi="Arial" w:cs="Arial"/>
        </w:rPr>
        <w:t>) log2 transformation.</w:t>
      </w:r>
    </w:p>
    <w:p w14:paraId="79161B58" w14:textId="77777777" w:rsidR="009C0E03" w:rsidRDefault="009C0E03" w:rsidP="009C0E03">
      <w:pPr>
        <w:spacing w:after="0" w:line="240" w:lineRule="auto"/>
        <w:rPr>
          <w:rFonts w:ascii="Arial" w:hAnsi="Arial" w:cs="Arial"/>
        </w:rPr>
      </w:pPr>
    </w:p>
    <w:p w14:paraId="6023EB04" w14:textId="77777777" w:rsidR="00BF5E62" w:rsidRDefault="00BF5E62" w:rsidP="009C0E03">
      <w:pPr>
        <w:spacing w:after="0" w:line="240" w:lineRule="auto"/>
        <w:rPr>
          <w:rFonts w:ascii="Arial" w:hAnsi="Arial" w:cs="Arial"/>
        </w:rPr>
      </w:pPr>
    </w:p>
    <w:p w14:paraId="5CFBCF98" w14:textId="77777777" w:rsidR="00BF5E62" w:rsidRDefault="00BF5E62">
      <w:pPr>
        <w:rPr>
          <w:rFonts w:ascii="Arial" w:hAnsi="Arial" w:cs="Arial"/>
        </w:rPr>
      </w:pPr>
      <w:r>
        <w:rPr>
          <w:rFonts w:ascii="Arial" w:hAnsi="Arial" w:cs="Arial"/>
        </w:rPr>
        <w:br w:type="page"/>
      </w:r>
    </w:p>
    <w:p w14:paraId="25DBFCDF" w14:textId="77777777" w:rsidR="00BF5E62" w:rsidRDefault="00BF5E62" w:rsidP="009C0E03">
      <w:pPr>
        <w:spacing w:after="0" w:line="240" w:lineRule="auto"/>
        <w:rPr>
          <w:rFonts w:ascii="Arial" w:hAnsi="Arial" w:cs="Arial"/>
          <w:b/>
        </w:rPr>
      </w:pPr>
      <w:r w:rsidRPr="00BF5E62">
        <w:rPr>
          <w:rFonts w:ascii="Arial" w:hAnsi="Arial" w:cs="Arial"/>
          <w:b/>
        </w:rPr>
        <w:lastRenderedPageBreak/>
        <w:t>Supplementary tables and captions</w:t>
      </w:r>
    </w:p>
    <w:p w14:paraId="0380CA30" w14:textId="77777777" w:rsidR="00BF5E62" w:rsidRDefault="00BF5E62" w:rsidP="009C0E03">
      <w:pPr>
        <w:spacing w:after="0" w:line="240" w:lineRule="auto"/>
        <w:rPr>
          <w:rFonts w:ascii="Arial" w:hAnsi="Arial" w:cs="Arial"/>
          <w:b/>
        </w:rPr>
      </w:pPr>
    </w:p>
    <w:p w14:paraId="7ED93860" w14:textId="06806E01" w:rsidR="00BF5E62" w:rsidRPr="00BF5E62" w:rsidRDefault="00BF5E62" w:rsidP="009C0E03">
      <w:pPr>
        <w:spacing w:after="0" w:line="240" w:lineRule="auto"/>
        <w:rPr>
          <w:rFonts w:ascii="Arial" w:hAnsi="Arial" w:cs="Arial"/>
        </w:rPr>
      </w:pPr>
      <w:r w:rsidRPr="00BF5E62">
        <w:rPr>
          <w:rFonts w:ascii="Arial" w:hAnsi="Arial" w:cs="Arial"/>
        </w:rPr>
        <w:t>Supplementary Tables are attached in a separate Excel workbook. The first sheet of the workbook contains the table captions.</w:t>
      </w:r>
    </w:p>
    <w:sectPr w:rsidR="00BF5E62" w:rsidRPr="00BF5E62" w:rsidSect="00A607D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E03"/>
    <w:rsid w:val="00080C39"/>
    <w:rsid w:val="00094805"/>
    <w:rsid w:val="001C5FE5"/>
    <w:rsid w:val="002D6E6D"/>
    <w:rsid w:val="004F0F0B"/>
    <w:rsid w:val="005C396C"/>
    <w:rsid w:val="005C7E47"/>
    <w:rsid w:val="00661A47"/>
    <w:rsid w:val="006C3463"/>
    <w:rsid w:val="006D01AB"/>
    <w:rsid w:val="007768EB"/>
    <w:rsid w:val="008A3B41"/>
    <w:rsid w:val="009C0E03"/>
    <w:rsid w:val="00A16302"/>
    <w:rsid w:val="00A607DC"/>
    <w:rsid w:val="00AE4731"/>
    <w:rsid w:val="00B75973"/>
    <w:rsid w:val="00BF5E62"/>
    <w:rsid w:val="00C71F66"/>
    <w:rsid w:val="00C72175"/>
    <w:rsid w:val="00C869A2"/>
    <w:rsid w:val="00DD5260"/>
    <w:rsid w:val="00E420D8"/>
    <w:rsid w:val="00E63BFD"/>
    <w:rsid w:val="00F11E2D"/>
    <w:rsid w:val="00F62D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01BDD0"/>
  <w15:chartTrackingRefBased/>
  <w15:docId w15:val="{93D81C60-C723-4387-8B88-1717065C80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5E6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C869A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sv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5" Type="http://schemas.openxmlformats.org/officeDocument/2006/relationships/image" Target="media/image2.sv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1166</Words>
  <Characters>6651</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Annika Vannan</dc:creator>
  <cp:keywords/>
  <dc:description/>
  <cp:lastModifiedBy>Annika Vannan (Student)</cp:lastModifiedBy>
  <cp:revision>2</cp:revision>
  <cp:lastPrinted>2022-04-02T01:32:00Z</cp:lastPrinted>
  <dcterms:created xsi:type="dcterms:W3CDTF">2022-06-24T23:51:00Z</dcterms:created>
  <dcterms:modified xsi:type="dcterms:W3CDTF">2022-06-24T23:51:00Z</dcterms:modified>
</cp:coreProperties>
</file>