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AC5B2" w14:textId="585FDC51" w:rsidR="008C019F" w:rsidRPr="00773EAB" w:rsidRDefault="009511D7">
      <w:pPr>
        <w:jc w:val="center"/>
        <w:rPr>
          <w:rFonts w:eastAsia="Times New Roman" w:cs="Times New Roman"/>
          <w:b/>
          <w:bCs/>
          <w:sz w:val="28"/>
          <w:szCs w:val="28"/>
        </w:rPr>
      </w:pPr>
      <w:r w:rsidRPr="00773EAB">
        <w:rPr>
          <w:rFonts w:eastAsia="Times New Roman" w:cs="Times New Roman"/>
          <w:b/>
          <w:bCs/>
          <w:sz w:val="28"/>
          <w:szCs w:val="28"/>
        </w:rPr>
        <w:t>Supplementary Information:</w:t>
      </w:r>
    </w:p>
    <w:p w14:paraId="118C8F3D" w14:textId="77777777" w:rsidR="00773EAB" w:rsidRDefault="00773EAB">
      <w:pPr>
        <w:jc w:val="center"/>
        <w:rPr>
          <w:rFonts w:eastAsia="Times New Roman" w:cs="Times New Roman"/>
          <w:b/>
          <w:bCs/>
        </w:rPr>
      </w:pPr>
    </w:p>
    <w:p w14:paraId="594EF795" w14:textId="77777777" w:rsidR="008C019F" w:rsidRPr="00D960DB" w:rsidRDefault="009511D7" w:rsidP="00D960DB">
      <w:pPr>
        <w:jc w:val="center"/>
        <w:rPr>
          <w:rFonts w:eastAsia="Times New Roman" w:cs="Times New Roman"/>
          <w:sz w:val="36"/>
          <w:szCs w:val="36"/>
        </w:rPr>
      </w:pPr>
      <w:r w:rsidRPr="00D960DB">
        <w:rPr>
          <w:rFonts w:eastAsia="Times New Roman" w:cs="Times New Roman"/>
          <w:sz w:val="36"/>
          <w:szCs w:val="36"/>
        </w:rPr>
        <w:t>Achieving Rapid Free Energy Estimates from λ-Dynamics with Bias Updated Gibbs Sampling</w:t>
      </w:r>
    </w:p>
    <w:p w14:paraId="457CF8A1" w14:textId="77777777" w:rsidR="008C019F" w:rsidRDefault="008C019F">
      <w:pPr>
        <w:rPr>
          <w:rFonts w:eastAsia="Times New Roman" w:cs="Times New Roman"/>
        </w:rPr>
      </w:pPr>
    </w:p>
    <w:p w14:paraId="231DEB52" w14:textId="77777777" w:rsidR="009C40D5" w:rsidRDefault="009C40D5">
      <w:pPr>
        <w:rPr>
          <w:rFonts w:eastAsia="Times New Roman" w:cs="Times New Roman"/>
        </w:rPr>
      </w:pPr>
    </w:p>
    <w:p w14:paraId="665B08BC" w14:textId="6B367470" w:rsidR="008C019F" w:rsidRDefault="009511D7">
      <w:r>
        <w:rPr>
          <w:rFonts w:eastAsia="Times New Roman" w:cs="Times New Roman"/>
        </w:rPr>
        <w:t>Michael T. Robo,</w:t>
      </w:r>
      <w:r>
        <w:rPr>
          <w:rFonts w:eastAsia="Times New Roman" w:cs="Times New Roman"/>
          <w:vertAlign w:val="superscript"/>
        </w:rPr>
        <w:t>1</w:t>
      </w:r>
      <w:r>
        <w:rPr>
          <w:rFonts w:eastAsia="Times New Roman" w:cs="Times New Roman"/>
        </w:rPr>
        <w:t xml:space="preserve"> Ryan L. Hayes,</w:t>
      </w:r>
      <w:r>
        <w:rPr>
          <w:rFonts w:eastAsia="Times New Roman" w:cs="Times New Roman"/>
          <w:vertAlign w:val="superscript"/>
        </w:rPr>
        <w:t>2</w:t>
      </w:r>
      <w:r>
        <w:rPr>
          <w:rFonts w:eastAsia="Times New Roman" w:cs="Times New Roman"/>
        </w:rPr>
        <w:t xml:space="preserve"> Xinqiang Ding,</w:t>
      </w:r>
      <w:r>
        <w:rPr>
          <w:rFonts w:eastAsia="Times New Roman" w:cs="Times New Roman"/>
          <w:vertAlign w:val="superscript"/>
        </w:rPr>
        <w:t>3</w:t>
      </w:r>
      <w:r>
        <w:rPr>
          <w:rFonts w:eastAsia="Times New Roman" w:cs="Times New Roman"/>
        </w:rPr>
        <w:t xml:space="preserve"> Brian Pulawski,</w:t>
      </w:r>
      <w:r>
        <w:rPr>
          <w:rFonts w:eastAsia="Times New Roman" w:cs="Times New Roman"/>
          <w:vertAlign w:val="superscript"/>
        </w:rPr>
        <w:t>1</w:t>
      </w:r>
      <w:r>
        <w:rPr>
          <w:rFonts w:eastAsia="Times New Roman" w:cs="Times New Roman"/>
        </w:rPr>
        <w:t xml:space="preserve"> and Jonah Z. Vilseck*</w:t>
      </w:r>
      <w:r>
        <w:rPr>
          <w:rFonts w:eastAsia="Times New Roman" w:cs="Times New Roman"/>
          <w:vertAlign w:val="superscript"/>
        </w:rPr>
        <w:t>,1</w:t>
      </w:r>
    </w:p>
    <w:p w14:paraId="4D6B02BE" w14:textId="4DD95B5D" w:rsidR="008C019F" w:rsidRDefault="008C019F">
      <w:pPr>
        <w:rPr>
          <w:rFonts w:eastAsia="Times New Roman" w:cs="Times New Roman"/>
        </w:rPr>
      </w:pPr>
    </w:p>
    <w:p w14:paraId="2692EFEE" w14:textId="77777777" w:rsidR="009C40D5" w:rsidRDefault="009C40D5">
      <w:pPr>
        <w:rPr>
          <w:rFonts w:eastAsia="Times New Roman" w:cs="Times New Roman"/>
        </w:rPr>
      </w:pPr>
    </w:p>
    <w:p w14:paraId="1D5502D3" w14:textId="77777777" w:rsidR="008C019F" w:rsidRDefault="009511D7">
      <w:r>
        <w:rPr>
          <w:vertAlign w:val="superscript"/>
        </w:rPr>
        <w:t xml:space="preserve">1 </w:t>
      </w:r>
      <w:r>
        <w:rPr>
          <w:rFonts w:eastAsia="Times New Roman" w:cs="Times New Roman"/>
        </w:rPr>
        <w:t>Department of Biochemistry and Molecular Biology, Center for Computational Biology and Bioinformatics, Indiana University School of Medicine, Indianapolis, Indiana, 46202, United States.</w:t>
      </w:r>
    </w:p>
    <w:p w14:paraId="615A1D49" w14:textId="77777777" w:rsidR="008C019F" w:rsidRDefault="008C019F">
      <w:pPr>
        <w:rPr>
          <w:rFonts w:eastAsia="Times New Roman" w:cs="Times New Roman"/>
        </w:rPr>
      </w:pPr>
    </w:p>
    <w:p w14:paraId="5922620B" w14:textId="77777777" w:rsidR="008C019F" w:rsidRDefault="009511D7">
      <w:r>
        <w:rPr>
          <w:vertAlign w:val="superscript"/>
        </w:rPr>
        <w:t>2</w:t>
      </w:r>
      <w:r>
        <w:t xml:space="preserve"> Department of Chemistry, University of Michigan, Ann Arbor, Michigan 48109, United States.</w:t>
      </w:r>
    </w:p>
    <w:p w14:paraId="171828C0" w14:textId="77777777" w:rsidR="008C019F" w:rsidRDefault="008C019F"/>
    <w:p w14:paraId="14DFFEAE" w14:textId="77777777" w:rsidR="008C019F" w:rsidRDefault="009511D7">
      <w:r>
        <w:rPr>
          <w:rFonts w:eastAsia="Times New Roman" w:cs="Times New Roman"/>
          <w:vertAlign w:val="superscript"/>
        </w:rPr>
        <w:t>3</w:t>
      </w:r>
      <w:r>
        <w:rPr>
          <w:rFonts w:eastAsia="Times New Roman" w:cs="Times New Roman"/>
        </w:rPr>
        <w:t xml:space="preserve"> Department of Chemistry, Massachusetts Institute of Technology, Cambridge, Massachusetts 02139, United States.</w:t>
      </w:r>
    </w:p>
    <w:p w14:paraId="703A2423" w14:textId="77777777" w:rsidR="008C019F" w:rsidRDefault="008C019F"/>
    <w:p w14:paraId="01894522" w14:textId="0670CA0E" w:rsidR="008C019F" w:rsidRDefault="009511D7">
      <w:pPr>
        <w:rPr>
          <w:rFonts w:eastAsia="Times New Roman" w:cs="Times New Roman"/>
        </w:rPr>
      </w:pPr>
      <w:r>
        <w:rPr>
          <w:rFonts w:eastAsia="Times New Roman" w:cs="Times New Roman"/>
        </w:rPr>
        <w:t>*Corresponding Author</w:t>
      </w:r>
      <w:r w:rsidR="009C40D5">
        <w:rPr>
          <w:rFonts w:eastAsia="Times New Roman" w:cs="Times New Roman"/>
        </w:rPr>
        <w:t xml:space="preserve"> </w:t>
      </w:r>
    </w:p>
    <w:p w14:paraId="0A2DEAEB" w14:textId="77777777" w:rsidR="008C019F" w:rsidRDefault="008C019F">
      <w:pPr>
        <w:rPr>
          <w:rFonts w:eastAsia="Times New Roman" w:cs="Times New Roman"/>
        </w:rPr>
      </w:pPr>
    </w:p>
    <w:p w14:paraId="1E99EA61" w14:textId="77777777" w:rsidR="008C019F" w:rsidRDefault="009511D7">
      <w:pPr>
        <w:rPr>
          <w:rFonts w:eastAsia="Times New Roman" w:cs="Times New Roman"/>
        </w:rPr>
      </w:pPr>
      <w:r>
        <w:br w:type="page"/>
      </w:r>
    </w:p>
    <w:p w14:paraId="3E374D3E" w14:textId="5F876F2B" w:rsidR="008C019F" w:rsidRPr="00A3358F" w:rsidRDefault="009511D7" w:rsidP="00A3358F">
      <w:pPr>
        <w:jc w:val="both"/>
        <w:rPr>
          <w:b/>
          <w:bCs/>
        </w:rPr>
      </w:pPr>
      <w:r w:rsidRPr="00A3358F">
        <w:rPr>
          <w:b/>
          <w:bCs/>
        </w:rPr>
        <w:lastRenderedPageBreak/>
        <w:t xml:space="preserve">Table S1. </w:t>
      </w:r>
      <w:r w:rsidR="00A3358F" w:rsidRPr="00A3358F">
        <w:rPr>
          <w:b/>
          <w:bCs/>
        </w:rPr>
        <w:t>Experimental (Expt.) and Computed Free Energies of Binding and Bootstrapped Errors (kcal/mol) for 3 Benchmark Systems with LaDyBUGS and TI/MBAR</w:t>
      </w:r>
      <w:r w:rsidR="003C034D">
        <w:rPr>
          <w:b/>
          <w:bCs/>
        </w:rPr>
        <w:t>.</w:t>
      </w:r>
    </w:p>
    <w:p w14:paraId="6A9B19D7" w14:textId="77777777" w:rsidR="008C019F" w:rsidRDefault="008C019F">
      <w:pPr>
        <w:rPr>
          <w:b/>
          <w:bCs/>
        </w:rPr>
      </w:pPr>
    </w:p>
    <w:tbl>
      <w:tblPr>
        <w:tblStyle w:val="TableGrid"/>
        <w:tblW w:w="10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861"/>
        <w:gridCol w:w="909"/>
        <w:gridCol w:w="574"/>
        <w:gridCol w:w="909"/>
        <w:gridCol w:w="574"/>
        <w:gridCol w:w="809"/>
        <w:gridCol w:w="692"/>
        <w:gridCol w:w="909"/>
        <w:gridCol w:w="690"/>
        <w:gridCol w:w="911"/>
        <w:gridCol w:w="574"/>
      </w:tblGrid>
      <w:tr w:rsidR="008C019F" w14:paraId="3FF62780" w14:textId="77777777" w:rsidTr="00ED6324">
        <w:trPr>
          <w:trHeight w:val="256"/>
          <w:jc w:val="center"/>
        </w:trPr>
        <w:tc>
          <w:tcPr>
            <w:tcW w:w="1309" w:type="dxa"/>
            <w:vMerge w:val="restart"/>
            <w:tcBorders>
              <w:top w:val="single" w:sz="8" w:space="0" w:color="auto"/>
            </w:tcBorders>
          </w:tcPr>
          <w:p w14:paraId="5B3B3089" w14:textId="4F2436E9" w:rsidR="008C019F" w:rsidRDefault="009511D7" w:rsidP="00ED6324">
            <w:pPr>
              <w:widowControl w:val="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Ligand</w:t>
            </w:r>
            <w:r w:rsidR="00A3358F" w:rsidRPr="00A3358F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676" w:type="dxa"/>
            <w:vMerge w:val="restart"/>
            <w:tcBorders>
              <w:top w:val="single" w:sz="8" w:space="0" w:color="auto"/>
            </w:tcBorders>
          </w:tcPr>
          <w:p w14:paraId="08C1D309" w14:textId="1C804F3D" w:rsidR="008C019F" w:rsidRDefault="009511D7" w:rsidP="00ED6324">
            <w:pPr>
              <w:widowControl w:val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Exp</w:t>
            </w:r>
            <w:r w:rsidR="00A3358F">
              <w:rPr>
                <w:b/>
                <w:bCs/>
              </w:rPr>
              <w:t>t</w:t>
            </w:r>
            <w:r>
              <w:rPr>
                <w:b/>
                <w:bCs/>
              </w:rPr>
              <w:t>.</w:t>
            </w:r>
            <w:r w:rsidR="00592E9E" w:rsidRPr="00592E9E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3508" w:type="dxa"/>
            <w:gridSpan w:val="6"/>
            <w:tcBorders>
              <w:top w:val="single" w:sz="8" w:space="0" w:color="auto"/>
            </w:tcBorders>
            <w:vAlign w:val="center"/>
          </w:tcPr>
          <w:p w14:paraId="0EC9BCE4" w14:textId="77777777" w:rsidR="008C019F" w:rsidRDefault="009511D7" w:rsidP="00ED6324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LaDyBUGS</w:t>
            </w:r>
          </w:p>
        </w:tc>
        <w:tc>
          <w:tcPr>
            <w:tcW w:w="2422" w:type="dxa"/>
            <w:gridSpan w:val="4"/>
            <w:tcBorders>
              <w:top w:val="single" w:sz="8" w:space="0" w:color="auto"/>
            </w:tcBorders>
            <w:vAlign w:val="center"/>
          </w:tcPr>
          <w:p w14:paraId="6C602847" w14:textId="07D1F3BD" w:rsidR="008C019F" w:rsidRDefault="009511D7" w:rsidP="00ED6324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TI/</w:t>
            </w:r>
            <w:proofErr w:type="spellStart"/>
            <w:r>
              <w:rPr>
                <w:b/>
                <w:bCs/>
              </w:rPr>
              <w:t>MBAR</w:t>
            </w:r>
            <w:r w:rsidR="00592E9E" w:rsidRPr="00592E9E">
              <w:rPr>
                <w:vertAlign w:val="superscript"/>
              </w:rPr>
              <w:t>c</w:t>
            </w:r>
            <w:proofErr w:type="spellEnd"/>
          </w:p>
        </w:tc>
      </w:tr>
      <w:tr w:rsidR="008C019F" w14:paraId="1EEC68ED" w14:textId="77777777" w:rsidTr="00ED6324">
        <w:trPr>
          <w:trHeight w:val="256"/>
          <w:jc w:val="center"/>
        </w:trPr>
        <w:tc>
          <w:tcPr>
            <w:tcW w:w="1309" w:type="dxa"/>
            <w:vMerge/>
          </w:tcPr>
          <w:p w14:paraId="61562F24" w14:textId="77777777" w:rsidR="008C019F" w:rsidRDefault="008C019F"/>
        </w:tc>
        <w:tc>
          <w:tcPr>
            <w:tcW w:w="676" w:type="dxa"/>
            <w:vMerge/>
          </w:tcPr>
          <w:p w14:paraId="425B6985" w14:textId="77777777" w:rsidR="008C019F" w:rsidRDefault="008C019F"/>
        </w:tc>
        <w:tc>
          <w:tcPr>
            <w:tcW w:w="1165" w:type="dxa"/>
            <w:gridSpan w:val="2"/>
            <w:vAlign w:val="center"/>
          </w:tcPr>
          <w:p w14:paraId="47EBED4E" w14:textId="77777777" w:rsidR="008C019F" w:rsidRPr="00ED6324" w:rsidRDefault="009511D7" w:rsidP="00ED6324">
            <w:pPr>
              <w:widowControl w:val="0"/>
              <w:jc w:val="center"/>
              <w:rPr>
                <w:i/>
                <w:iCs/>
              </w:rPr>
            </w:pPr>
            <w:r w:rsidRPr="00ED6324">
              <w:rPr>
                <w:i/>
                <w:iCs/>
              </w:rPr>
              <w:t>5 ns</w:t>
            </w:r>
          </w:p>
        </w:tc>
        <w:tc>
          <w:tcPr>
            <w:tcW w:w="1165" w:type="dxa"/>
            <w:gridSpan w:val="2"/>
            <w:vAlign w:val="center"/>
          </w:tcPr>
          <w:p w14:paraId="40FBA8F2" w14:textId="77777777" w:rsidR="008C019F" w:rsidRPr="00ED6324" w:rsidRDefault="009511D7" w:rsidP="00ED6324">
            <w:pPr>
              <w:widowControl w:val="0"/>
              <w:jc w:val="center"/>
              <w:rPr>
                <w:i/>
                <w:iCs/>
              </w:rPr>
            </w:pPr>
            <w:r w:rsidRPr="00ED6324">
              <w:rPr>
                <w:i/>
                <w:iCs/>
              </w:rPr>
              <w:t>15 ns</w:t>
            </w:r>
          </w:p>
        </w:tc>
        <w:tc>
          <w:tcPr>
            <w:tcW w:w="1178" w:type="dxa"/>
            <w:gridSpan w:val="2"/>
            <w:vAlign w:val="center"/>
          </w:tcPr>
          <w:p w14:paraId="118D1D11" w14:textId="77777777" w:rsidR="008C019F" w:rsidRPr="00ED6324" w:rsidRDefault="009511D7" w:rsidP="00ED6324">
            <w:pPr>
              <w:widowControl w:val="0"/>
              <w:jc w:val="center"/>
              <w:rPr>
                <w:i/>
                <w:iCs/>
              </w:rPr>
            </w:pPr>
            <w:r w:rsidRPr="00ED6324">
              <w:rPr>
                <w:i/>
                <w:iCs/>
              </w:rPr>
              <w:t>25 ns</w:t>
            </w:r>
          </w:p>
        </w:tc>
        <w:tc>
          <w:tcPr>
            <w:tcW w:w="1256" w:type="dxa"/>
            <w:gridSpan w:val="2"/>
            <w:vAlign w:val="center"/>
          </w:tcPr>
          <w:p w14:paraId="6DA0BDC9" w14:textId="77777777" w:rsidR="008C019F" w:rsidRPr="00ED6324" w:rsidRDefault="009511D7" w:rsidP="00ED6324">
            <w:pPr>
              <w:widowControl w:val="0"/>
              <w:jc w:val="center"/>
              <w:rPr>
                <w:i/>
                <w:iCs/>
              </w:rPr>
            </w:pPr>
            <w:r w:rsidRPr="00ED6324">
              <w:rPr>
                <w:i/>
                <w:iCs/>
              </w:rPr>
              <w:t>5 ns</w:t>
            </w:r>
          </w:p>
        </w:tc>
        <w:tc>
          <w:tcPr>
            <w:tcW w:w="1166" w:type="dxa"/>
            <w:gridSpan w:val="2"/>
            <w:vAlign w:val="center"/>
          </w:tcPr>
          <w:p w14:paraId="4A9DB317" w14:textId="77777777" w:rsidR="008C019F" w:rsidRPr="00ED6324" w:rsidRDefault="009511D7" w:rsidP="00ED6324">
            <w:pPr>
              <w:widowControl w:val="0"/>
              <w:jc w:val="center"/>
              <w:rPr>
                <w:i/>
                <w:iCs/>
              </w:rPr>
            </w:pPr>
            <w:r w:rsidRPr="00ED6324">
              <w:rPr>
                <w:i/>
                <w:iCs/>
              </w:rPr>
              <w:t>15 ns</w:t>
            </w:r>
          </w:p>
        </w:tc>
      </w:tr>
      <w:tr w:rsidR="008C019F" w14:paraId="66CE9E09" w14:textId="77777777" w:rsidTr="00ED6324">
        <w:trPr>
          <w:trHeight w:val="256"/>
          <w:jc w:val="center"/>
        </w:trPr>
        <w:tc>
          <w:tcPr>
            <w:tcW w:w="1309" w:type="dxa"/>
            <w:vMerge/>
            <w:tcBorders>
              <w:bottom w:val="single" w:sz="8" w:space="0" w:color="auto"/>
            </w:tcBorders>
          </w:tcPr>
          <w:p w14:paraId="6E821154" w14:textId="77777777" w:rsidR="008C019F" w:rsidRDefault="008C019F"/>
        </w:tc>
        <w:tc>
          <w:tcPr>
            <w:tcW w:w="676" w:type="dxa"/>
            <w:tcBorders>
              <w:bottom w:val="single" w:sz="8" w:space="0" w:color="auto"/>
              <w:right w:val="dotted" w:sz="8" w:space="0" w:color="auto"/>
            </w:tcBorders>
            <w:vAlign w:val="center"/>
          </w:tcPr>
          <w:p w14:paraId="0EDFBD6D" w14:textId="77777777" w:rsidR="008C019F" w:rsidRPr="00D91282" w:rsidRDefault="009511D7" w:rsidP="00ED6324">
            <w:pPr>
              <w:widowControl w:val="0"/>
              <w:jc w:val="center"/>
              <w:rPr>
                <w:sz w:val="22"/>
                <w:szCs w:val="22"/>
              </w:rPr>
            </w:pPr>
            <w:r w:rsidRPr="00D91282">
              <w:rPr>
                <w:sz w:val="22"/>
                <w:szCs w:val="22"/>
              </w:rPr>
              <w:t>ΔG</w:t>
            </w:r>
            <w:r w:rsidRPr="00D91282">
              <w:rPr>
                <w:sz w:val="22"/>
                <w:szCs w:val="22"/>
                <w:vertAlign w:val="subscript"/>
              </w:rPr>
              <w:t>bind</w:t>
            </w:r>
          </w:p>
        </w:tc>
        <w:tc>
          <w:tcPr>
            <w:tcW w:w="714" w:type="dxa"/>
            <w:tcBorders>
              <w:left w:val="dotted" w:sz="8" w:space="0" w:color="auto"/>
              <w:bottom w:val="single" w:sz="8" w:space="0" w:color="auto"/>
            </w:tcBorders>
            <w:vAlign w:val="center"/>
          </w:tcPr>
          <w:p w14:paraId="3872C674" w14:textId="77777777" w:rsidR="008C019F" w:rsidRPr="00D91282" w:rsidRDefault="009511D7" w:rsidP="00ED6324">
            <w:pPr>
              <w:widowControl w:val="0"/>
              <w:jc w:val="center"/>
              <w:rPr>
                <w:sz w:val="22"/>
                <w:szCs w:val="22"/>
              </w:rPr>
            </w:pPr>
            <w:r w:rsidRPr="00D91282">
              <w:rPr>
                <w:sz w:val="22"/>
                <w:szCs w:val="22"/>
              </w:rPr>
              <w:t>ΔG</w:t>
            </w:r>
            <w:r w:rsidRPr="00D91282">
              <w:rPr>
                <w:sz w:val="22"/>
                <w:szCs w:val="22"/>
                <w:vertAlign w:val="subscript"/>
              </w:rPr>
              <w:t>bind</w:t>
            </w:r>
          </w:p>
        </w:tc>
        <w:tc>
          <w:tcPr>
            <w:tcW w:w="451" w:type="dxa"/>
            <w:tcBorders>
              <w:bottom w:val="single" w:sz="8" w:space="0" w:color="auto"/>
              <w:right w:val="dotted" w:sz="8" w:space="0" w:color="auto"/>
            </w:tcBorders>
            <w:vAlign w:val="center"/>
          </w:tcPr>
          <w:p w14:paraId="26343166" w14:textId="0A98EC58" w:rsidR="008C019F" w:rsidRPr="00D91282" w:rsidRDefault="00773EAB" w:rsidP="00ED632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± σ</w:t>
            </w:r>
          </w:p>
        </w:tc>
        <w:tc>
          <w:tcPr>
            <w:tcW w:w="714" w:type="dxa"/>
            <w:tcBorders>
              <w:left w:val="dotted" w:sz="8" w:space="0" w:color="auto"/>
              <w:bottom w:val="single" w:sz="8" w:space="0" w:color="auto"/>
            </w:tcBorders>
            <w:vAlign w:val="center"/>
          </w:tcPr>
          <w:p w14:paraId="3B57E70E" w14:textId="77777777" w:rsidR="008C019F" w:rsidRPr="00D91282" w:rsidRDefault="009511D7" w:rsidP="00ED6324">
            <w:pPr>
              <w:widowControl w:val="0"/>
              <w:jc w:val="center"/>
              <w:rPr>
                <w:sz w:val="22"/>
                <w:szCs w:val="22"/>
              </w:rPr>
            </w:pPr>
            <w:r w:rsidRPr="00D91282">
              <w:rPr>
                <w:sz w:val="22"/>
                <w:szCs w:val="22"/>
              </w:rPr>
              <w:t>ΔG</w:t>
            </w:r>
            <w:r w:rsidRPr="00D91282">
              <w:rPr>
                <w:sz w:val="22"/>
                <w:szCs w:val="22"/>
                <w:vertAlign w:val="subscript"/>
              </w:rPr>
              <w:t>bind</w:t>
            </w:r>
          </w:p>
        </w:tc>
        <w:tc>
          <w:tcPr>
            <w:tcW w:w="451" w:type="dxa"/>
            <w:tcBorders>
              <w:bottom w:val="single" w:sz="8" w:space="0" w:color="auto"/>
              <w:right w:val="dotted" w:sz="8" w:space="0" w:color="auto"/>
            </w:tcBorders>
            <w:vAlign w:val="center"/>
          </w:tcPr>
          <w:p w14:paraId="3647C520" w14:textId="6A81C865" w:rsidR="008C019F" w:rsidRPr="00D91282" w:rsidRDefault="00773EAB" w:rsidP="00ED632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± σ</w:t>
            </w:r>
          </w:p>
        </w:tc>
        <w:tc>
          <w:tcPr>
            <w:tcW w:w="635" w:type="dxa"/>
            <w:tcBorders>
              <w:left w:val="dotted" w:sz="8" w:space="0" w:color="auto"/>
              <w:bottom w:val="single" w:sz="8" w:space="0" w:color="auto"/>
            </w:tcBorders>
            <w:vAlign w:val="center"/>
          </w:tcPr>
          <w:p w14:paraId="7A622993" w14:textId="77777777" w:rsidR="008C019F" w:rsidRPr="00D91282" w:rsidRDefault="009511D7" w:rsidP="00ED6324">
            <w:pPr>
              <w:widowControl w:val="0"/>
              <w:jc w:val="center"/>
              <w:rPr>
                <w:sz w:val="22"/>
                <w:szCs w:val="22"/>
              </w:rPr>
            </w:pPr>
            <w:r w:rsidRPr="00D91282">
              <w:rPr>
                <w:sz w:val="22"/>
                <w:szCs w:val="22"/>
              </w:rPr>
              <w:t>ΔG</w:t>
            </w:r>
            <w:r w:rsidRPr="00D91282">
              <w:rPr>
                <w:sz w:val="22"/>
                <w:szCs w:val="22"/>
                <w:vertAlign w:val="subscript"/>
              </w:rPr>
              <w:t>bind</w:t>
            </w:r>
          </w:p>
        </w:tc>
        <w:tc>
          <w:tcPr>
            <w:tcW w:w="543" w:type="dxa"/>
            <w:tcBorders>
              <w:bottom w:val="single" w:sz="8" w:space="0" w:color="auto"/>
              <w:right w:val="dotted" w:sz="8" w:space="0" w:color="auto"/>
            </w:tcBorders>
            <w:vAlign w:val="center"/>
          </w:tcPr>
          <w:p w14:paraId="22E1DB26" w14:textId="486C3719" w:rsidR="008C019F" w:rsidRPr="00D91282" w:rsidRDefault="00773EAB" w:rsidP="00ED632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± σ</w:t>
            </w:r>
          </w:p>
        </w:tc>
        <w:tc>
          <w:tcPr>
            <w:tcW w:w="714" w:type="dxa"/>
            <w:tcBorders>
              <w:left w:val="dotted" w:sz="8" w:space="0" w:color="auto"/>
              <w:bottom w:val="single" w:sz="8" w:space="0" w:color="auto"/>
            </w:tcBorders>
            <w:vAlign w:val="center"/>
          </w:tcPr>
          <w:p w14:paraId="4DA10643" w14:textId="77777777" w:rsidR="008C019F" w:rsidRPr="00D91282" w:rsidRDefault="009511D7" w:rsidP="00ED6324">
            <w:pPr>
              <w:widowControl w:val="0"/>
              <w:jc w:val="center"/>
              <w:rPr>
                <w:sz w:val="22"/>
                <w:szCs w:val="22"/>
              </w:rPr>
            </w:pPr>
            <w:r w:rsidRPr="00D91282">
              <w:rPr>
                <w:sz w:val="22"/>
                <w:szCs w:val="22"/>
              </w:rPr>
              <w:t>ΔG</w:t>
            </w:r>
            <w:r w:rsidRPr="00D91282">
              <w:rPr>
                <w:sz w:val="22"/>
                <w:szCs w:val="22"/>
                <w:vertAlign w:val="subscript"/>
              </w:rPr>
              <w:t>bind</w:t>
            </w:r>
          </w:p>
        </w:tc>
        <w:tc>
          <w:tcPr>
            <w:tcW w:w="542" w:type="dxa"/>
            <w:tcBorders>
              <w:bottom w:val="single" w:sz="8" w:space="0" w:color="auto"/>
              <w:right w:val="dotted" w:sz="8" w:space="0" w:color="auto"/>
            </w:tcBorders>
            <w:vAlign w:val="center"/>
          </w:tcPr>
          <w:p w14:paraId="357A20CA" w14:textId="321FED7C" w:rsidR="008C019F" w:rsidRPr="00D91282" w:rsidRDefault="00773EAB" w:rsidP="00ED632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± σ</w:t>
            </w:r>
          </w:p>
        </w:tc>
        <w:tc>
          <w:tcPr>
            <w:tcW w:w="715" w:type="dxa"/>
            <w:tcBorders>
              <w:left w:val="dotted" w:sz="8" w:space="0" w:color="auto"/>
              <w:bottom w:val="single" w:sz="8" w:space="0" w:color="auto"/>
            </w:tcBorders>
            <w:vAlign w:val="center"/>
          </w:tcPr>
          <w:p w14:paraId="2948C72A" w14:textId="77777777" w:rsidR="008C019F" w:rsidRPr="00D91282" w:rsidRDefault="009511D7" w:rsidP="00ED6324">
            <w:pPr>
              <w:widowControl w:val="0"/>
              <w:jc w:val="center"/>
              <w:rPr>
                <w:sz w:val="22"/>
                <w:szCs w:val="22"/>
              </w:rPr>
            </w:pPr>
            <w:r w:rsidRPr="00D91282">
              <w:rPr>
                <w:sz w:val="22"/>
                <w:szCs w:val="22"/>
              </w:rPr>
              <w:t>ΔG</w:t>
            </w:r>
            <w:r w:rsidRPr="00D91282">
              <w:rPr>
                <w:sz w:val="22"/>
                <w:szCs w:val="22"/>
                <w:vertAlign w:val="subscript"/>
              </w:rPr>
              <w:t>bind</w:t>
            </w:r>
          </w:p>
        </w:tc>
        <w:tc>
          <w:tcPr>
            <w:tcW w:w="451" w:type="dxa"/>
            <w:tcBorders>
              <w:bottom w:val="single" w:sz="8" w:space="0" w:color="auto"/>
            </w:tcBorders>
            <w:vAlign w:val="center"/>
          </w:tcPr>
          <w:p w14:paraId="680D71AB" w14:textId="5D8AFD12" w:rsidR="008C019F" w:rsidRPr="00D91282" w:rsidRDefault="00773EAB" w:rsidP="00ED632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± σ</w:t>
            </w:r>
          </w:p>
        </w:tc>
      </w:tr>
      <w:tr w:rsidR="008C019F" w14:paraId="526784EC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1F91B535" w14:textId="77777777" w:rsidR="008C019F" w:rsidRDefault="009511D7" w:rsidP="00ED6324">
            <w:pPr>
              <w:widowControl w:val="0"/>
            </w:pPr>
            <w:r>
              <w:t>cmet_11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33E1885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-7.71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E388CD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-7.31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0A80953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1E80E0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-7.32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3E6E25B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22A99FC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-7.32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6064161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7AAF9CE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-7.13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3E227CF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4C20FB1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-7.19</w:t>
            </w:r>
          </w:p>
        </w:tc>
        <w:tc>
          <w:tcPr>
            <w:tcW w:w="451" w:type="dxa"/>
            <w:vAlign w:val="center"/>
          </w:tcPr>
          <w:p w14:paraId="284DF97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</w:tr>
      <w:tr w:rsidR="008C019F" w14:paraId="055B96B3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68632AE6" w14:textId="77777777" w:rsidR="008C019F" w:rsidRDefault="009511D7" w:rsidP="00ED6324">
            <w:pPr>
              <w:widowControl w:val="0"/>
            </w:pPr>
            <w:r>
              <w:t>cmet_7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3F71993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-7.43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410914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-8.22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0AA21BA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80B746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-8.22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3A7CE5F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648DF83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-8.20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3578092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9041FB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-8.15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0E40B32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6326921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-7.86</w:t>
            </w:r>
          </w:p>
        </w:tc>
        <w:tc>
          <w:tcPr>
            <w:tcW w:w="451" w:type="dxa"/>
            <w:vAlign w:val="center"/>
          </w:tcPr>
          <w:p w14:paraId="59BEBCB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</w:tr>
      <w:tr w:rsidR="008C019F" w14:paraId="6F0C2D2A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25B1040E" w14:textId="77777777" w:rsidR="008C019F" w:rsidRDefault="009511D7" w:rsidP="00ED6324">
            <w:pPr>
              <w:widowControl w:val="0"/>
            </w:pPr>
            <w:r>
              <w:t>cmet_10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12F55B5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-8.69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9BCD7D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-9.97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0CB038E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F83D6C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-9.92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5FD44AF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6E4DC7E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-9.77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38FB4D7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1BD70EE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-10.53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2464148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2E75547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-10.22</w:t>
            </w:r>
          </w:p>
        </w:tc>
        <w:tc>
          <w:tcPr>
            <w:tcW w:w="451" w:type="dxa"/>
            <w:vAlign w:val="center"/>
          </w:tcPr>
          <w:p w14:paraId="6637357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</w:tr>
      <w:tr w:rsidR="008C019F" w14:paraId="6087FA50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412D90E7" w14:textId="77777777" w:rsidR="008C019F" w:rsidRDefault="009511D7" w:rsidP="00ED6324">
            <w:pPr>
              <w:widowControl w:val="0"/>
            </w:pPr>
            <w:r>
              <w:t>cmet_12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0C1CD67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-6.14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95B95C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-7.47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598EB0C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2201A2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-7.34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3497566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2CDA954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-7.11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589D487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4F1D34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-7.35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6C4205C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3BE59B9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-7.27</w:t>
            </w:r>
          </w:p>
        </w:tc>
        <w:tc>
          <w:tcPr>
            <w:tcW w:w="451" w:type="dxa"/>
            <w:vAlign w:val="center"/>
          </w:tcPr>
          <w:p w14:paraId="728E84C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</w:tr>
      <w:tr w:rsidR="008C019F" w14:paraId="0245CAB8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5B9AC85F" w14:textId="77777777" w:rsidR="008C019F" w:rsidRDefault="009511D7" w:rsidP="00ED6324">
            <w:pPr>
              <w:widowControl w:val="0"/>
            </w:pPr>
            <w:r>
              <w:t>cmet_9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5C05C14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-8.56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3D46F5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-9.67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67BF954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3BCE7B4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-9.70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7B5BBB9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093777A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-9.52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2FF7052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328CC8A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-8.59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5DFAD70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7B182D5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-9.46</w:t>
            </w:r>
          </w:p>
        </w:tc>
        <w:tc>
          <w:tcPr>
            <w:tcW w:w="451" w:type="dxa"/>
            <w:vAlign w:val="center"/>
          </w:tcPr>
          <w:p w14:paraId="6991325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</w:tr>
      <w:tr w:rsidR="008C019F" w14:paraId="3019EC20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4A7E9969" w14:textId="77777777" w:rsidR="008C019F" w:rsidRDefault="009511D7" w:rsidP="00ED6324">
            <w:pPr>
              <w:widowControl w:val="0"/>
            </w:pPr>
            <w:r>
              <w:t>cmet_8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75D01D3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-7.17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BFD060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-7.77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44DCB53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221298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-7.64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D4296A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6E9B500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-7.66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5758F21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A4BE0A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-8.82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1BF5418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2ADFA4F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-7.93</w:t>
            </w:r>
          </w:p>
        </w:tc>
        <w:tc>
          <w:tcPr>
            <w:tcW w:w="451" w:type="dxa"/>
            <w:vAlign w:val="center"/>
          </w:tcPr>
          <w:p w14:paraId="60C9930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</w:tr>
      <w:tr w:rsidR="008C019F" w14:paraId="764D3FBD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6D846223" w14:textId="77777777" w:rsidR="008C019F" w:rsidRDefault="009511D7" w:rsidP="00ED6324">
            <w:pPr>
              <w:widowControl w:val="0"/>
            </w:pPr>
            <w:r>
              <w:t>cmet_4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0AB5C2B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-8.86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79FCA76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-7.49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6CAECC9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8ECBE3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-7.28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7D49FE5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1AAF894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-7.46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5B3246D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32D40B4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-7.19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0BC1A1F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1E6EA41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-7.62</w:t>
            </w:r>
          </w:p>
        </w:tc>
        <w:tc>
          <w:tcPr>
            <w:tcW w:w="451" w:type="dxa"/>
            <w:vAlign w:val="center"/>
          </w:tcPr>
          <w:p w14:paraId="159AFF9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</w:tr>
      <w:tr w:rsidR="008C019F" w14:paraId="4F34945A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0C9332B8" w14:textId="77777777" w:rsidR="008C019F" w:rsidRDefault="009511D7" w:rsidP="00ED6324">
            <w:pPr>
              <w:widowControl w:val="0"/>
            </w:pPr>
            <w:r>
              <w:t>cmet_5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060D767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-9.10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D8680D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-7.94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3C0A324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0.83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E382DD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-7.94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7C42FBE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30C6975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-8.08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4DA80CD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3025F9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-7.35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4D19ED8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76B9834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-7.83</w:t>
            </w:r>
          </w:p>
        </w:tc>
        <w:tc>
          <w:tcPr>
            <w:tcW w:w="451" w:type="dxa"/>
            <w:vAlign w:val="center"/>
          </w:tcPr>
          <w:p w14:paraId="45EDCF4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</w:t>
            </w:r>
          </w:p>
        </w:tc>
      </w:tr>
      <w:tr w:rsidR="008C019F" w14:paraId="737F380E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2F2C3330" w14:textId="77777777" w:rsidR="008C019F" w:rsidRDefault="009511D7" w:rsidP="00ED6324">
            <w:pPr>
              <w:widowControl w:val="0"/>
            </w:pPr>
            <w:r>
              <w:t>cmet_13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4DB480E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-9.10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0C19D7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-9.36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3EC2DAF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457DFF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-9.40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4A371E0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3F88E27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-9.44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0163DD5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F2F601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-9.36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078569F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243FA6A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-9.18</w:t>
            </w:r>
          </w:p>
        </w:tc>
        <w:tc>
          <w:tcPr>
            <w:tcW w:w="451" w:type="dxa"/>
            <w:vAlign w:val="center"/>
          </w:tcPr>
          <w:p w14:paraId="38E9917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</w:tr>
      <w:tr w:rsidR="008C019F" w14:paraId="023C6155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72967482" w14:textId="77777777" w:rsidR="008C019F" w:rsidRDefault="009511D7" w:rsidP="00ED6324">
            <w:pPr>
              <w:widowControl w:val="0"/>
            </w:pPr>
            <w:r>
              <w:t>cmet_15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1100902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DA6AB1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-6.78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5DFE6E6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4DEC94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-6.92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71DC6A6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2FEBDC4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-7.07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066F1D7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FCA072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-6.89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3480D0A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4CD1C27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-6.73</w:t>
            </w:r>
          </w:p>
        </w:tc>
        <w:tc>
          <w:tcPr>
            <w:tcW w:w="451" w:type="dxa"/>
            <w:vAlign w:val="center"/>
          </w:tcPr>
          <w:p w14:paraId="261EAF6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</w:tr>
      <w:tr w:rsidR="008C019F" w14:paraId="4330DAE8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616EBBF7" w14:textId="77777777" w:rsidR="008C019F" w:rsidRDefault="009511D7" w:rsidP="00ED6324">
            <w:pPr>
              <w:widowControl w:val="0"/>
            </w:pPr>
            <w:r>
              <w:t>cmet_14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702DD48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-10.05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93E980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-8.15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615A464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F475C3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-8.43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4FAAD52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67BFDAB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-8.50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4637468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1994F8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-8.76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018DE25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3B31D33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-8.84</w:t>
            </w:r>
          </w:p>
        </w:tc>
        <w:tc>
          <w:tcPr>
            <w:tcW w:w="451" w:type="dxa"/>
            <w:vAlign w:val="center"/>
          </w:tcPr>
          <w:p w14:paraId="0180BF2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</w:tr>
      <w:tr w:rsidR="008C019F" w14:paraId="233E8D02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444ADD89" w14:textId="77777777" w:rsidR="008C019F" w:rsidRDefault="009511D7" w:rsidP="00ED6324">
            <w:pPr>
              <w:widowControl w:val="0"/>
            </w:pPr>
            <w:r>
              <w:t>dnal_4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07219B4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-6.50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F4DAED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-7.50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5239E1C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1197371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-7.22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7128E56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48F5E39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-7.10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1C2991E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1CEB6D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-7.69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724915D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78D8D59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-7.35</w:t>
            </w:r>
          </w:p>
        </w:tc>
        <w:tc>
          <w:tcPr>
            <w:tcW w:w="451" w:type="dxa"/>
            <w:vAlign w:val="center"/>
          </w:tcPr>
          <w:p w14:paraId="3187010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</w:tr>
      <w:tr w:rsidR="008C019F" w14:paraId="294A2FF9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31B4530E" w14:textId="77777777" w:rsidR="008C019F" w:rsidRDefault="009511D7" w:rsidP="00ED6324">
            <w:pPr>
              <w:widowControl w:val="0"/>
            </w:pPr>
            <w:r>
              <w:t>dnal_5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6DE304F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-4.80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39418EF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-3.38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3170FB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6C2EC3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-3.18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3EEC18A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027A740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-3.03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2EC1A3E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5B8D43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-3.26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2EB14A6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627FE26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-3.61</w:t>
            </w:r>
          </w:p>
        </w:tc>
        <w:tc>
          <w:tcPr>
            <w:tcW w:w="451" w:type="dxa"/>
            <w:vAlign w:val="center"/>
          </w:tcPr>
          <w:p w14:paraId="5F1E525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</w:tr>
      <w:tr w:rsidR="008C019F" w14:paraId="012E7E13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1E1F1ECD" w14:textId="77777777" w:rsidR="008C019F" w:rsidRDefault="009511D7" w:rsidP="00ED6324">
            <w:pPr>
              <w:widowControl w:val="0"/>
            </w:pPr>
            <w:r>
              <w:t>dnal_6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2AED72E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-5.30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725E700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-5.16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BFD4B8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F4886A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-5.04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0C62055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2772AFB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-5.03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75CB0D2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9C3F0E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-5.38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3CFC904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4037B18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-5.41</w:t>
            </w:r>
          </w:p>
        </w:tc>
        <w:tc>
          <w:tcPr>
            <w:tcW w:w="451" w:type="dxa"/>
            <w:vAlign w:val="center"/>
          </w:tcPr>
          <w:p w14:paraId="33A2A20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8C019F" w14:paraId="3A4A8C2E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6FA753B9" w14:textId="77777777" w:rsidR="008C019F" w:rsidRDefault="009511D7" w:rsidP="00ED6324">
            <w:pPr>
              <w:widowControl w:val="0"/>
            </w:pPr>
            <w:r>
              <w:t>dnal_7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0143E29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-5.25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458559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-5.71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6BD8EF3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7C5E7A3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-5.63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4F82A49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61F1C36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-5.58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12E2DC6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42E30E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-5.73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1B173E2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65B81A0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-5.53</w:t>
            </w:r>
          </w:p>
        </w:tc>
        <w:tc>
          <w:tcPr>
            <w:tcW w:w="451" w:type="dxa"/>
            <w:vAlign w:val="center"/>
          </w:tcPr>
          <w:p w14:paraId="62CBAA2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</w:tr>
      <w:tr w:rsidR="008C019F" w14:paraId="4839AF45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58F09288" w14:textId="77777777" w:rsidR="008C019F" w:rsidRDefault="009511D7" w:rsidP="00ED6324">
            <w:pPr>
              <w:widowControl w:val="0"/>
            </w:pPr>
            <w:r>
              <w:t>dnal_8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203252B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-5.83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59CBC4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-6.48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8EFE2A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15D7325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-6.76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7BB29E8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0E795F7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-6.81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6151175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7EF9A27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-6.28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49DAE07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6CE0F27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-6.61</w:t>
            </w:r>
          </w:p>
        </w:tc>
        <w:tc>
          <w:tcPr>
            <w:tcW w:w="451" w:type="dxa"/>
            <w:vAlign w:val="center"/>
          </w:tcPr>
          <w:p w14:paraId="0CC3A26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</w:tr>
      <w:tr w:rsidR="008C019F" w14:paraId="06EDF2D3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6805B4D8" w14:textId="77777777" w:rsidR="008C019F" w:rsidRDefault="009511D7" w:rsidP="00ED6324">
            <w:pPr>
              <w:widowControl w:val="0"/>
            </w:pPr>
            <w:r>
              <w:t>dnal_9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3DF7A6F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-6.38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0CC820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-5.08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0A4566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B927DE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-5.30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1DF62A9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07CCCAD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-5.47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568F11E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9AE4BF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-4.75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3EA5316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6264FAC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-4.96</w:t>
            </w:r>
          </w:p>
        </w:tc>
        <w:tc>
          <w:tcPr>
            <w:tcW w:w="451" w:type="dxa"/>
            <w:vAlign w:val="center"/>
          </w:tcPr>
          <w:p w14:paraId="56F4C31C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8C019F" w14:paraId="76A4852E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71894079" w14:textId="77777777" w:rsidR="008C019F" w:rsidRDefault="009511D7" w:rsidP="00ED6324">
            <w:pPr>
              <w:widowControl w:val="0"/>
            </w:pPr>
            <w:r>
              <w:t>dnal_4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397B482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-6.54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98C1D7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-7.31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1F525C0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35A0780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-7.46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682A042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2EED406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-7.58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5ECD78A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B9A7D7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-7.49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40CB9C5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5E3A71B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-7.14</w:t>
            </w:r>
          </w:p>
        </w:tc>
        <w:tc>
          <w:tcPr>
            <w:tcW w:w="451" w:type="dxa"/>
            <w:vAlign w:val="center"/>
          </w:tcPr>
          <w:p w14:paraId="0329D38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</w:tr>
      <w:tr w:rsidR="008C019F" w14:paraId="0E1ED972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20963D30" w14:textId="77777777" w:rsidR="008C019F" w:rsidRDefault="009511D7" w:rsidP="00ED6324">
            <w:pPr>
              <w:widowControl w:val="0"/>
            </w:pPr>
            <w:r>
              <w:t>mup1_7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3EB60E3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-5.64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694C1B2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-6.40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7BAE32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7A991F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-6.14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4F522E3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1EC3BA4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-6.11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55CD84B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8693B4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-6.38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08148BC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174341D7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1" w:type="dxa"/>
            <w:vAlign w:val="center"/>
          </w:tcPr>
          <w:p w14:paraId="0A4181D7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8C019F" w14:paraId="22F7E151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508890B4" w14:textId="77777777" w:rsidR="008C019F" w:rsidRDefault="009511D7" w:rsidP="00ED6324">
            <w:pPr>
              <w:widowControl w:val="0"/>
            </w:pPr>
            <w:r>
              <w:t>mup1_6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22241C4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-6.96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E5D0C22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-6.33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32A74D5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574FE0E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-6.41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E73918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22A3985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-6.47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79179AA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1994746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-6.43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6F42396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5AA12824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1" w:type="dxa"/>
            <w:vAlign w:val="center"/>
          </w:tcPr>
          <w:p w14:paraId="738DD381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8C019F" w14:paraId="6C246E8E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1A8BB82B" w14:textId="77777777" w:rsidR="008C019F" w:rsidRDefault="009511D7" w:rsidP="00ED6324">
            <w:pPr>
              <w:widowControl w:val="0"/>
            </w:pPr>
            <w:r>
              <w:t>mup1_5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7D2517F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-7.85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13166B5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-7.83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5E20395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15440DC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-7.86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6ED06E7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4D2AC4C4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-7.86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7CCB5EA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20FB2980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-7.67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5E73DEA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1E318DA1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1" w:type="dxa"/>
            <w:vAlign w:val="center"/>
          </w:tcPr>
          <w:p w14:paraId="6E130E9C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8C019F" w14:paraId="1165F7F9" w14:textId="77777777" w:rsidTr="00ED6324">
        <w:trPr>
          <w:trHeight w:val="256"/>
          <w:jc w:val="center"/>
        </w:trPr>
        <w:tc>
          <w:tcPr>
            <w:tcW w:w="1309" w:type="dxa"/>
            <w:vAlign w:val="center"/>
          </w:tcPr>
          <w:p w14:paraId="4CB22F67" w14:textId="77777777" w:rsidR="008C019F" w:rsidRDefault="009511D7" w:rsidP="00ED6324">
            <w:pPr>
              <w:widowControl w:val="0"/>
            </w:pPr>
            <w:r>
              <w:t>mup1_4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6AD158F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-8.20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7C4EA756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-8.06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707683A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DA58FC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-8.09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2389DE1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7B19406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-8.16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12C80CB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1F9D11A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-7.94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67BB754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1D8F32C9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1" w:type="dxa"/>
            <w:vAlign w:val="center"/>
          </w:tcPr>
          <w:p w14:paraId="199C0484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8C019F" w14:paraId="56C0C28F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0FE6D1E5" w14:textId="77777777" w:rsidR="008C019F" w:rsidRDefault="009511D7" w:rsidP="00ED6324">
            <w:pPr>
              <w:widowControl w:val="0"/>
            </w:pPr>
            <w:r>
              <w:t>mup1_3</w:t>
            </w:r>
          </w:p>
        </w:tc>
        <w:tc>
          <w:tcPr>
            <w:tcW w:w="676" w:type="dxa"/>
            <w:tcBorders>
              <w:right w:val="dotted" w:sz="8" w:space="0" w:color="auto"/>
            </w:tcBorders>
            <w:vAlign w:val="center"/>
          </w:tcPr>
          <w:p w14:paraId="250EE7C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-9.09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47DE8FD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-8.77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4041F191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3CDD312D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-8.88</w:t>
            </w:r>
          </w:p>
        </w:tc>
        <w:tc>
          <w:tcPr>
            <w:tcW w:w="451" w:type="dxa"/>
            <w:tcBorders>
              <w:right w:val="dotted" w:sz="8" w:space="0" w:color="auto"/>
            </w:tcBorders>
            <w:vAlign w:val="center"/>
          </w:tcPr>
          <w:p w14:paraId="0CB45B9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</w:t>
            </w:r>
          </w:p>
        </w:tc>
        <w:tc>
          <w:tcPr>
            <w:tcW w:w="635" w:type="dxa"/>
            <w:tcBorders>
              <w:left w:val="dotted" w:sz="8" w:space="0" w:color="auto"/>
            </w:tcBorders>
            <w:vAlign w:val="center"/>
          </w:tcPr>
          <w:p w14:paraId="7E2AC4A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-8.89</w:t>
            </w:r>
          </w:p>
        </w:tc>
        <w:tc>
          <w:tcPr>
            <w:tcW w:w="543" w:type="dxa"/>
            <w:tcBorders>
              <w:right w:val="dotted" w:sz="8" w:space="0" w:color="auto"/>
            </w:tcBorders>
            <w:vAlign w:val="center"/>
          </w:tcPr>
          <w:p w14:paraId="49C77D8E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714" w:type="dxa"/>
            <w:tcBorders>
              <w:left w:val="dotted" w:sz="8" w:space="0" w:color="auto"/>
            </w:tcBorders>
            <w:vAlign w:val="center"/>
          </w:tcPr>
          <w:p w14:paraId="05289BA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-8.74</w:t>
            </w:r>
          </w:p>
        </w:tc>
        <w:tc>
          <w:tcPr>
            <w:tcW w:w="542" w:type="dxa"/>
            <w:tcBorders>
              <w:right w:val="dotted" w:sz="8" w:space="0" w:color="auto"/>
            </w:tcBorders>
            <w:vAlign w:val="center"/>
          </w:tcPr>
          <w:p w14:paraId="01E86B8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715" w:type="dxa"/>
            <w:tcBorders>
              <w:left w:val="dotted" w:sz="8" w:space="0" w:color="auto"/>
            </w:tcBorders>
            <w:vAlign w:val="center"/>
          </w:tcPr>
          <w:p w14:paraId="4C71D84F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1" w:type="dxa"/>
            <w:vAlign w:val="center"/>
          </w:tcPr>
          <w:p w14:paraId="4684265E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8C019F" w14:paraId="49C72E9A" w14:textId="77777777" w:rsidTr="003C034D">
        <w:trPr>
          <w:trHeight w:val="256"/>
          <w:jc w:val="center"/>
        </w:trPr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14:paraId="3BF4BCB2" w14:textId="77777777" w:rsidR="008C019F" w:rsidRDefault="009511D7" w:rsidP="00ED6324">
            <w:pPr>
              <w:widowControl w:val="0"/>
            </w:pPr>
            <w:r>
              <w:t>mup1_2</w:t>
            </w:r>
          </w:p>
        </w:tc>
        <w:tc>
          <w:tcPr>
            <w:tcW w:w="676" w:type="dxa"/>
            <w:tcBorders>
              <w:bottom w:val="single" w:sz="4" w:space="0" w:color="auto"/>
              <w:right w:val="dotted" w:sz="8" w:space="0" w:color="auto"/>
            </w:tcBorders>
            <w:vAlign w:val="center"/>
          </w:tcPr>
          <w:p w14:paraId="36F7BCDA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-8.43</w:t>
            </w:r>
          </w:p>
        </w:tc>
        <w:tc>
          <w:tcPr>
            <w:tcW w:w="714" w:type="dxa"/>
            <w:tcBorders>
              <w:left w:val="dotted" w:sz="8" w:space="0" w:color="auto"/>
              <w:bottom w:val="single" w:sz="4" w:space="0" w:color="auto"/>
            </w:tcBorders>
            <w:vAlign w:val="center"/>
          </w:tcPr>
          <w:p w14:paraId="5914B5E9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-8.79</w:t>
            </w:r>
          </w:p>
        </w:tc>
        <w:tc>
          <w:tcPr>
            <w:tcW w:w="451" w:type="dxa"/>
            <w:tcBorders>
              <w:bottom w:val="single" w:sz="4" w:space="0" w:color="auto"/>
              <w:right w:val="dotted" w:sz="8" w:space="0" w:color="auto"/>
            </w:tcBorders>
            <w:vAlign w:val="center"/>
          </w:tcPr>
          <w:p w14:paraId="0A9386C3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714" w:type="dxa"/>
            <w:tcBorders>
              <w:left w:val="dotted" w:sz="8" w:space="0" w:color="auto"/>
              <w:bottom w:val="single" w:sz="4" w:space="0" w:color="auto"/>
            </w:tcBorders>
            <w:vAlign w:val="center"/>
          </w:tcPr>
          <w:p w14:paraId="58A5958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-8.79</w:t>
            </w:r>
          </w:p>
        </w:tc>
        <w:tc>
          <w:tcPr>
            <w:tcW w:w="451" w:type="dxa"/>
            <w:tcBorders>
              <w:bottom w:val="single" w:sz="4" w:space="0" w:color="auto"/>
              <w:right w:val="dotted" w:sz="8" w:space="0" w:color="auto"/>
            </w:tcBorders>
            <w:vAlign w:val="center"/>
          </w:tcPr>
          <w:p w14:paraId="6365EF5F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635" w:type="dxa"/>
            <w:tcBorders>
              <w:left w:val="dotted" w:sz="8" w:space="0" w:color="auto"/>
              <w:bottom w:val="single" w:sz="4" w:space="0" w:color="auto"/>
            </w:tcBorders>
            <w:vAlign w:val="center"/>
          </w:tcPr>
          <w:p w14:paraId="589D0A78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-8.69</w:t>
            </w:r>
          </w:p>
        </w:tc>
        <w:tc>
          <w:tcPr>
            <w:tcW w:w="543" w:type="dxa"/>
            <w:tcBorders>
              <w:bottom w:val="single" w:sz="4" w:space="0" w:color="auto"/>
              <w:right w:val="dotted" w:sz="8" w:space="0" w:color="auto"/>
            </w:tcBorders>
            <w:vAlign w:val="center"/>
          </w:tcPr>
          <w:p w14:paraId="1BA77A35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714" w:type="dxa"/>
            <w:tcBorders>
              <w:left w:val="dotted" w:sz="8" w:space="0" w:color="auto"/>
              <w:bottom w:val="single" w:sz="4" w:space="0" w:color="auto"/>
            </w:tcBorders>
            <w:vAlign w:val="center"/>
          </w:tcPr>
          <w:p w14:paraId="03080A37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-9.01</w:t>
            </w:r>
          </w:p>
        </w:tc>
        <w:tc>
          <w:tcPr>
            <w:tcW w:w="542" w:type="dxa"/>
            <w:tcBorders>
              <w:bottom w:val="single" w:sz="4" w:space="0" w:color="auto"/>
              <w:right w:val="dotted" w:sz="8" w:space="0" w:color="auto"/>
            </w:tcBorders>
            <w:vAlign w:val="center"/>
          </w:tcPr>
          <w:p w14:paraId="667C93FB" w14:textId="77777777" w:rsidR="008C019F" w:rsidRDefault="009511D7" w:rsidP="00ED6324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715" w:type="dxa"/>
            <w:tcBorders>
              <w:left w:val="dotted" w:sz="8" w:space="0" w:color="auto"/>
              <w:bottom w:val="single" w:sz="4" w:space="0" w:color="auto"/>
            </w:tcBorders>
            <w:vAlign w:val="center"/>
          </w:tcPr>
          <w:p w14:paraId="5445E046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1" w:type="dxa"/>
            <w:tcBorders>
              <w:bottom w:val="single" w:sz="4" w:space="0" w:color="auto"/>
            </w:tcBorders>
            <w:vAlign w:val="center"/>
          </w:tcPr>
          <w:p w14:paraId="17B9B0FA" w14:textId="77777777" w:rsidR="008C019F" w:rsidRDefault="008C019F" w:rsidP="00ED6324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14:paraId="5607F6EE" w14:textId="77777777" w:rsidR="00ED6324" w:rsidRDefault="00ED6324">
      <w:pPr>
        <w:rPr>
          <w:vertAlign w:val="superscript"/>
        </w:rPr>
      </w:pPr>
    </w:p>
    <w:p w14:paraId="7953A43B" w14:textId="69C0A799" w:rsidR="008C019F" w:rsidRDefault="00A3358F">
      <w:r w:rsidRPr="00592E9E">
        <w:rPr>
          <w:vertAlign w:val="superscript"/>
        </w:rPr>
        <w:t>a</w:t>
      </w:r>
      <w:r>
        <w:t xml:space="preserve"> The chemical structures of each ligand can be found in Figure 4 of the manuscript</w:t>
      </w:r>
      <w:r w:rsidR="003C034D">
        <w:t>.</w:t>
      </w:r>
    </w:p>
    <w:p w14:paraId="73911603" w14:textId="7B910BAB" w:rsidR="00A3358F" w:rsidRDefault="00A3358F">
      <w:r w:rsidRPr="00592E9E">
        <w:rPr>
          <w:vertAlign w:val="superscript"/>
        </w:rPr>
        <w:t>b</w:t>
      </w:r>
      <w:r>
        <w:t xml:space="preserve"> </w:t>
      </w:r>
      <w:r w:rsidR="00592E9E">
        <w:t>References 1-3</w:t>
      </w:r>
    </w:p>
    <w:p w14:paraId="06798BB2" w14:textId="0180F221" w:rsidR="00592E9E" w:rsidRDefault="00592E9E">
      <w:r w:rsidRPr="00592E9E">
        <w:rPr>
          <w:vertAlign w:val="superscript"/>
        </w:rPr>
        <w:t>c</w:t>
      </w:r>
      <w:r>
        <w:t xml:space="preserve"> ns sampled per λ window</w:t>
      </w:r>
    </w:p>
    <w:p w14:paraId="4AD59469" w14:textId="77777777" w:rsidR="00F2477C" w:rsidRDefault="00F2477C"/>
    <w:p w14:paraId="5ACEE994" w14:textId="75154A78" w:rsidR="008C019F" w:rsidRPr="00F2477C" w:rsidRDefault="009511D7">
      <w:r>
        <w:br w:type="page"/>
      </w:r>
    </w:p>
    <w:p w14:paraId="20093D98" w14:textId="303E324C" w:rsidR="008C019F" w:rsidRPr="003C034D" w:rsidRDefault="009511D7" w:rsidP="008F48A1">
      <w:pPr>
        <w:jc w:val="both"/>
        <w:rPr>
          <w:b/>
          <w:bCs/>
        </w:rPr>
      </w:pPr>
      <w:r w:rsidRPr="003C034D">
        <w:rPr>
          <w:b/>
          <w:bCs/>
        </w:rPr>
        <w:lastRenderedPageBreak/>
        <w:t>Table S</w:t>
      </w:r>
      <w:r w:rsidR="00C35A30" w:rsidRPr="003C034D">
        <w:rPr>
          <w:b/>
          <w:bCs/>
        </w:rPr>
        <w:t>2</w:t>
      </w:r>
      <w:r w:rsidRPr="003C034D">
        <w:rPr>
          <w:b/>
          <w:bCs/>
        </w:rPr>
        <w:t xml:space="preserve">. </w:t>
      </w:r>
      <w:r w:rsidR="003C034D" w:rsidRPr="003C034D">
        <w:rPr>
          <w:rFonts w:eastAsia="Times New Roman" w:cs="Times New Roman"/>
          <w:b/>
          <w:bCs/>
        </w:rPr>
        <w:t xml:space="preserve">Normalized Probabilities of Transition Distances Between </w:t>
      </w:r>
      <w:r w:rsidR="002B442E" w:rsidRPr="003C034D">
        <w:rPr>
          <w:rFonts w:eastAsia="Times New Roman" w:cs="Times New Roman"/>
          <w:b/>
          <w:bCs/>
        </w:rPr>
        <w:t xml:space="preserve">Sampled </w:t>
      </w:r>
      <w:r w:rsidR="003C034D" w:rsidRPr="003C034D">
        <w:rPr>
          <w:rFonts w:eastAsia="Times New Roman" w:cs="Times New Roman"/>
          <w:b/>
          <w:bCs/>
        </w:rPr>
        <w:t xml:space="preserve">λ States </w:t>
      </w:r>
      <w:r w:rsidR="00C467C9">
        <w:rPr>
          <w:rFonts w:eastAsia="Times New Roman" w:cs="Times New Roman"/>
          <w:b/>
          <w:bCs/>
        </w:rPr>
        <w:t>f</w:t>
      </w:r>
      <w:r w:rsidR="002B442E">
        <w:rPr>
          <w:rFonts w:eastAsia="Times New Roman" w:cs="Times New Roman"/>
          <w:b/>
          <w:bCs/>
        </w:rPr>
        <w:t>rom</w:t>
      </w:r>
      <w:r w:rsidR="003C034D" w:rsidRPr="003C034D">
        <w:rPr>
          <w:rFonts w:eastAsia="Times New Roman" w:cs="Times New Roman"/>
          <w:b/>
          <w:bCs/>
        </w:rPr>
        <w:t xml:space="preserve"> All LaDyBUGS </w:t>
      </w:r>
      <w:r w:rsidR="00DD55CD">
        <w:rPr>
          <w:rFonts w:eastAsia="Times New Roman" w:cs="Times New Roman"/>
          <w:b/>
          <w:bCs/>
        </w:rPr>
        <w:t>Benchmark S</w:t>
      </w:r>
      <w:r w:rsidR="003C034D" w:rsidRPr="003C034D">
        <w:rPr>
          <w:rFonts w:eastAsia="Times New Roman" w:cs="Times New Roman"/>
          <w:b/>
          <w:bCs/>
        </w:rPr>
        <w:t>imulations</w:t>
      </w:r>
      <w:r w:rsidR="00C35A30" w:rsidRPr="003C034D">
        <w:rPr>
          <w:b/>
          <w:bCs/>
        </w:rPr>
        <w:t>.</w:t>
      </w:r>
    </w:p>
    <w:tbl>
      <w:tblPr>
        <w:tblStyle w:val="TableGrid"/>
        <w:tblW w:w="643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9"/>
        <w:gridCol w:w="1281"/>
        <w:gridCol w:w="1280"/>
        <w:gridCol w:w="1279"/>
        <w:gridCol w:w="1281"/>
      </w:tblGrid>
      <w:tr w:rsidR="008C019F" w14:paraId="11314951" w14:textId="77777777" w:rsidTr="003C034D">
        <w:trPr>
          <w:trHeight w:val="256"/>
          <w:jc w:val="center"/>
        </w:trPr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8CC651" w14:textId="71403E38" w:rsidR="008C019F" w:rsidRPr="009511D7" w:rsidRDefault="00C35A30" w:rsidP="00C35A30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Transition </w:t>
            </w:r>
            <w:r w:rsidR="009511D7" w:rsidRPr="009511D7">
              <w:rPr>
                <w:b/>
                <w:bCs/>
              </w:rPr>
              <w:t>Distance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A0D097" w14:textId="77777777" w:rsidR="008C019F" w:rsidRPr="009511D7" w:rsidRDefault="009511D7" w:rsidP="00C35A30">
            <w:pPr>
              <w:widowControl w:val="0"/>
              <w:jc w:val="center"/>
              <w:rPr>
                <w:b/>
                <w:bCs/>
              </w:rPr>
            </w:pPr>
            <w:r w:rsidRPr="009511D7">
              <w:rPr>
                <w:b/>
                <w:bCs/>
              </w:rPr>
              <w:t>c-Met Group 1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6F0F6B" w14:textId="77777777" w:rsidR="008C019F" w:rsidRPr="009511D7" w:rsidRDefault="009511D7" w:rsidP="00C35A30">
            <w:pPr>
              <w:widowControl w:val="0"/>
              <w:jc w:val="center"/>
              <w:rPr>
                <w:b/>
                <w:bCs/>
              </w:rPr>
            </w:pPr>
            <w:r w:rsidRPr="009511D7">
              <w:rPr>
                <w:b/>
                <w:bCs/>
              </w:rPr>
              <w:t>c-Met Group 2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AF3830" w14:textId="77777777" w:rsidR="008C019F" w:rsidRPr="009511D7" w:rsidRDefault="009511D7" w:rsidP="00C35A30">
            <w:pPr>
              <w:widowControl w:val="0"/>
              <w:jc w:val="center"/>
              <w:rPr>
                <w:b/>
                <w:bCs/>
              </w:rPr>
            </w:pPr>
            <w:r w:rsidRPr="009511D7">
              <w:rPr>
                <w:b/>
                <w:bCs/>
              </w:rPr>
              <w:t>DNA Ligase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0B6BBF" w14:textId="77777777" w:rsidR="008C019F" w:rsidRPr="009511D7" w:rsidRDefault="009511D7" w:rsidP="00C35A30">
            <w:pPr>
              <w:widowControl w:val="0"/>
              <w:jc w:val="center"/>
              <w:rPr>
                <w:b/>
                <w:bCs/>
              </w:rPr>
            </w:pPr>
            <w:r w:rsidRPr="009511D7">
              <w:rPr>
                <w:b/>
                <w:bCs/>
              </w:rPr>
              <w:t>MUP1</w:t>
            </w:r>
          </w:p>
        </w:tc>
      </w:tr>
      <w:tr w:rsidR="00C35A30" w14:paraId="547B9664" w14:textId="77777777" w:rsidTr="003C034D">
        <w:trPr>
          <w:trHeight w:val="256"/>
          <w:jc w:val="center"/>
        </w:trPr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14:paraId="2AD6747B" w14:textId="77777777" w:rsidR="00C35A30" w:rsidRDefault="00C35A30" w:rsidP="00C35A30">
            <w:pPr>
              <w:widowControl w:val="0"/>
              <w:jc w:val="center"/>
            </w:pPr>
            <w:r>
              <w:t>0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14:paraId="003F542D" w14:textId="77277CC1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0.0548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vAlign w:val="center"/>
          </w:tcPr>
          <w:p w14:paraId="188CEC63" w14:textId="6C15DF84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0.0798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14:paraId="7155419E" w14:textId="35CE42A0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0.0263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14:paraId="6EC346AF" w14:textId="2EDE98F4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0.0321</w:t>
            </w:r>
          </w:p>
        </w:tc>
      </w:tr>
      <w:tr w:rsidR="00C35A30" w14:paraId="603339C0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24456D0C" w14:textId="77777777" w:rsidR="00C35A30" w:rsidRDefault="00C35A30" w:rsidP="00C35A30">
            <w:pPr>
              <w:widowControl w:val="0"/>
              <w:jc w:val="center"/>
            </w:pPr>
            <w:r>
              <w:t>1</w:t>
            </w:r>
          </w:p>
        </w:tc>
        <w:tc>
          <w:tcPr>
            <w:tcW w:w="1281" w:type="dxa"/>
            <w:vAlign w:val="center"/>
          </w:tcPr>
          <w:p w14:paraId="16751C5C" w14:textId="58F226B7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0.3700</w:t>
            </w:r>
          </w:p>
        </w:tc>
        <w:tc>
          <w:tcPr>
            <w:tcW w:w="1280" w:type="dxa"/>
            <w:vAlign w:val="center"/>
          </w:tcPr>
          <w:p w14:paraId="25CDB556" w14:textId="68580A74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0.5133</w:t>
            </w:r>
          </w:p>
        </w:tc>
        <w:tc>
          <w:tcPr>
            <w:tcW w:w="1279" w:type="dxa"/>
            <w:vAlign w:val="center"/>
          </w:tcPr>
          <w:p w14:paraId="5FB27BC2" w14:textId="55210FF7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0.1915</w:t>
            </w:r>
          </w:p>
        </w:tc>
        <w:tc>
          <w:tcPr>
            <w:tcW w:w="1281" w:type="dxa"/>
            <w:vAlign w:val="center"/>
          </w:tcPr>
          <w:p w14:paraId="5D42A14F" w14:textId="5596C5DF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0.2408</w:t>
            </w:r>
          </w:p>
        </w:tc>
      </w:tr>
      <w:tr w:rsidR="00C35A30" w14:paraId="24BAF3E7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283B63BA" w14:textId="77777777" w:rsidR="00C35A30" w:rsidRDefault="00C35A30" w:rsidP="00C35A30">
            <w:pPr>
              <w:widowControl w:val="0"/>
              <w:jc w:val="center"/>
            </w:pPr>
            <w:r>
              <w:t>2</w:t>
            </w:r>
          </w:p>
        </w:tc>
        <w:tc>
          <w:tcPr>
            <w:tcW w:w="1281" w:type="dxa"/>
            <w:vAlign w:val="center"/>
          </w:tcPr>
          <w:p w14:paraId="096D9C68" w14:textId="57199B8A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0.2372</w:t>
            </w:r>
          </w:p>
        </w:tc>
        <w:tc>
          <w:tcPr>
            <w:tcW w:w="1280" w:type="dxa"/>
            <w:vAlign w:val="center"/>
          </w:tcPr>
          <w:p w14:paraId="4D160059" w14:textId="60445C82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0.2356</w:t>
            </w:r>
          </w:p>
        </w:tc>
        <w:tc>
          <w:tcPr>
            <w:tcW w:w="1279" w:type="dxa"/>
            <w:vAlign w:val="center"/>
          </w:tcPr>
          <w:p w14:paraId="60182382" w14:textId="73E7BC2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0.1502</w:t>
            </w:r>
          </w:p>
        </w:tc>
        <w:tc>
          <w:tcPr>
            <w:tcW w:w="1281" w:type="dxa"/>
            <w:vAlign w:val="center"/>
          </w:tcPr>
          <w:p w14:paraId="19170F84" w14:textId="011F26FC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0.1774</w:t>
            </w:r>
          </w:p>
        </w:tc>
      </w:tr>
      <w:tr w:rsidR="00C35A30" w14:paraId="43DE7C43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332B9A31" w14:textId="77777777" w:rsidR="00C35A30" w:rsidRDefault="00C35A30" w:rsidP="00C35A30">
            <w:pPr>
              <w:widowControl w:val="0"/>
              <w:jc w:val="center"/>
            </w:pPr>
            <w:r>
              <w:t>3</w:t>
            </w:r>
          </w:p>
        </w:tc>
        <w:tc>
          <w:tcPr>
            <w:tcW w:w="1281" w:type="dxa"/>
            <w:vAlign w:val="center"/>
          </w:tcPr>
          <w:p w14:paraId="2AC72943" w14:textId="3305FA92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0.1349</w:t>
            </w:r>
          </w:p>
        </w:tc>
        <w:tc>
          <w:tcPr>
            <w:tcW w:w="1280" w:type="dxa"/>
            <w:vAlign w:val="center"/>
          </w:tcPr>
          <w:p w14:paraId="3586B28D" w14:textId="1DB29517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0.0978</w:t>
            </w:r>
          </w:p>
        </w:tc>
        <w:tc>
          <w:tcPr>
            <w:tcW w:w="1279" w:type="dxa"/>
            <w:vAlign w:val="center"/>
          </w:tcPr>
          <w:p w14:paraId="0B7CA271" w14:textId="2B038C81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0.1176</w:t>
            </w:r>
          </w:p>
        </w:tc>
        <w:tc>
          <w:tcPr>
            <w:tcW w:w="1281" w:type="dxa"/>
            <w:vAlign w:val="center"/>
          </w:tcPr>
          <w:p w14:paraId="47708D03" w14:textId="1164B48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0.1287</w:t>
            </w:r>
          </w:p>
        </w:tc>
      </w:tr>
      <w:tr w:rsidR="00C35A30" w14:paraId="5090A890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4951FDD1" w14:textId="77777777" w:rsidR="00C35A30" w:rsidRDefault="00C35A30" w:rsidP="00C35A30">
            <w:pPr>
              <w:widowControl w:val="0"/>
              <w:jc w:val="center"/>
            </w:pPr>
            <w:r>
              <w:t>4</w:t>
            </w:r>
          </w:p>
        </w:tc>
        <w:tc>
          <w:tcPr>
            <w:tcW w:w="1281" w:type="dxa"/>
            <w:vAlign w:val="center"/>
          </w:tcPr>
          <w:p w14:paraId="69830ED8" w14:textId="0DF48346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0.0761</w:t>
            </w:r>
          </w:p>
        </w:tc>
        <w:tc>
          <w:tcPr>
            <w:tcW w:w="1280" w:type="dxa"/>
            <w:vAlign w:val="center"/>
          </w:tcPr>
          <w:p w14:paraId="63DD5F17" w14:textId="1E0E572F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0.0401</w:t>
            </w:r>
          </w:p>
        </w:tc>
        <w:tc>
          <w:tcPr>
            <w:tcW w:w="1279" w:type="dxa"/>
            <w:vAlign w:val="center"/>
          </w:tcPr>
          <w:p w14:paraId="3E95E167" w14:textId="79AE747E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0.0936</w:t>
            </w:r>
          </w:p>
        </w:tc>
        <w:tc>
          <w:tcPr>
            <w:tcW w:w="1281" w:type="dxa"/>
            <w:vAlign w:val="center"/>
          </w:tcPr>
          <w:p w14:paraId="16F5036A" w14:textId="121221D9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0.0940</w:t>
            </w:r>
          </w:p>
        </w:tc>
      </w:tr>
      <w:tr w:rsidR="00C35A30" w14:paraId="55EACDA2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589F78D9" w14:textId="77777777" w:rsidR="00C35A30" w:rsidRDefault="00C35A30" w:rsidP="00C35A30">
            <w:pPr>
              <w:widowControl w:val="0"/>
              <w:jc w:val="center"/>
            </w:pPr>
            <w:r>
              <w:t>5</w:t>
            </w:r>
          </w:p>
        </w:tc>
        <w:tc>
          <w:tcPr>
            <w:tcW w:w="1281" w:type="dxa"/>
            <w:vAlign w:val="center"/>
          </w:tcPr>
          <w:p w14:paraId="78EC032E" w14:textId="62B1066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0.0435</w:t>
            </w:r>
          </w:p>
        </w:tc>
        <w:tc>
          <w:tcPr>
            <w:tcW w:w="1280" w:type="dxa"/>
            <w:vAlign w:val="center"/>
          </w:tcPr>
          <w:p w14:paraId="11430090" w14:textId="471932CE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0.0166</w:t>
            </w:r>
          </w:p>
        </w:tc>
        <w:tc>
          <w:tcPr>
            <w:tcW w:w="1279" w:type="dxa"/>
            <w:vAlign w:val="center"/>
          </w:tcPr>
          <w:p w14:paraId="527949BC" w14:textId="350A55FE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0.0748</w:t>
            </w:r>
          </w:p>
        </w:tc>
        <w:tc>
          <w:tcPr>
            <w:tcW w:w="1281" w:type="dxa"/>
            <w:vAlign w:val="center"/>
          </w:tcPr>
          <w:p w14:paraId="120E9EB2" w14:textId="382D771E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0.0704</w:t>
            </w:r>
          </w:p>
        </w:tc>
      </w:tr>
      <w:tr w:rsidR="00C35A30" w14:paraId="058CB136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2BDF97D2" w14:textId="77777777" w:rsidR="00C35A30" w:rsidRDefault="00C35A30" w:rsidP="00C35A30">
            <w:pPr>
              <w:widowControl w:val="0"/>
              <w:jc w:val="center"/>
            </w:pPr>
            <w:r>
              <w:t>6</w:t>
            </w:r>
          </w:p>
        </w:tc>
        <w:tc>
          <w:tcPr>
            <w:tcW w:w="1281" w:type="dxa"/>
            <w:vAlign w:val="center"/>
          </w:tcPr>
          <w:p w14:paraId="3BD01035" w14:textId="79C8A32E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0.0266</w:t>
            </w:r>
          </w:p>
        </w:tc>
        <w:tc>
          <w:tcPr>
            <w:tcW w:w="1280" w:type="dxa"/>
            <w:vAlign w:val="center"/>
          </w:tcPr>
          <w:p w14:paraId="380A8E95" w14:textId="42658311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0.0075</w:t>
            </w:r>
          </w:p>
        </w:tc>
        <w:tc>
          <w:tcPr>
            <w:tcW w:w="1279" w:type="dxa"/>
            <w:vAlign w:val="center"/>
          </w:tcPr>
          <w:p w14:paraId="080CAEFE" w14:textId="0856FE16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0.0636</w:t>
            </w:r>
          </w:p>
        </w:tc>
        <w:tc>
          <w:tcPr>
            <w:tcW w:w="1281" w:type="dxa"/>
            <w:vAlign w:val="center"/>
          </w:tcPr>
          <w:p w14:paraId="69A1F6FA" w14:textId="191A2D11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0.0551</w:t>
            </w:r>
          </w:p>
        </w:tc>
      </w:tr>
      <w:tr w:rsidR="00C35A30" w14:paraId="2F1D3546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017716AC" w14:textId="77777777" w:rsidR="00C35A30" w:rsidRDefault="00C35A30" w:rsidP="00C35A30">
            <w:pPr>
              <w:widowControl w:val="0"/>
              <w:jc w:val="center"/>
            </w:pPr>
            <w:r>
              <w:t>7</w:t>
            </w:r>
          </w:p>
        </w:tc>
        <w:tc>
          <w:tcPr>
            <w:tcW w:w="1281" w:type="dxa"/>
            <w:vAlign w:val="center"/>
          </w:tcPr>
          <w:p w14:paraId="50AD84D9" w14:textId="52D801E9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0.0179</w:t>
            </w:r>
          </w:p>
        </w:tc>
        <w:tc>
          <w:tcPr>
            <w:tcW w:w="1280" w:type="dxa"/>
            <w:vAlign w:val="center"/>
          </w:tcPr>
          <w:p w14:paraId="2BCE53CC" w14:textId="585727A7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0.0041</w:t>
            </w:r>
          </w:p>
        </w:tc>
        <w:tc>
          <w:tcPr>
            <w:tcW w:w="1279" w:type="dxa"/>
            <w:vAlign w:val="center"/>
          </w:tcPr>
          <w:p w14:paraId="25718BAF" w14:textId="6840BF0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0.0530</w:t>
            </w:r>
          </w:p>
        </w:tc>
        <w:tc>
          <w:tcPr>
            <w:tcW w:w="1281" w:type="dxa"/>
            <w:vAlign w:val="center"/>
          </w:tcPr>
          <w:p w14:paraId="1008727F" w14:textId="20BEBB80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0.0440</w:t>
            </w:r>
          </w:p>
        </w:tc>
      </w:tr>
      <w:tr w:rsidR="00C35A30" w14:paraId="1876611F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0E918EAE" w14:textId="77777777" w:rsidR="00C35A30" w:rsidRDefault="00C35A30" w:rsidP="00C35A30">
            <w:pPr>
              <w:widowControl w:val="0"/>
              <w:jc w:val="center"/>
            </w:pPr>
            <w:r>
              <w:t>8</w:t>
            </w:r>
          </w:p>
        </w:tc>
        <w:tc>
          <w:tcPr>
            <w:tcW w:w="1281" w:type="dxa"/>
            <w:vAlign w:val="center"/>
          </w:tcPr>
          <w:p w14:paraId="011B714C" w14:textId="4077C4E4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0.0125</w:t>
            </w:r>
          </w:p>
        </w:tc>
        <w:tc>
          <w:tcPr>
            <w:tcW w:w="1280" w:type="dxa"/>
            <w:vAlign w:val="center"/>
          </w:tcPr>
          <w:p w14:paraId="14D61A0C" w14:textId="3C4AA16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0.0025</w:t>
            </w:r>
          </w:p>
        </w:tc>
        <w:tc>
          <w:tcPr>
            <w:tcW w:w="1279" w:type="dxa"/>
            <w:vAlign w:val="center"/>
          </w:tcPr>
          <w:p w14:paraId="74B202FE" w14:textId="1EB24C1F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0.0439</w:t>
            </w:r>
          </w:p>
        </w:tc>
        <w:tc>
          <w:tcPr>
            <w:tcW w:w="1281" w:type="dxa"/>
            <w:vAlign w:val="center"/>
          </w:tcPr>
          <w:p w14:paraId="6C29BE4C" w14:textId="7773FC3B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0.0351</w:t>
            </w:r>
          </w:p>
        </w:tc>
      </w:tr>
      <w:tr w:rsidR="00C35A30" w14:paraId="03235AC4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1078B150" w14:textId="77777777" w:rsidR="00C35A30" w:rsidRDefault="00C35A30" w:rsidP="00C35A30">
            <w:pPr>
              <w:widowControl w:val="0"/>
              <w:jc w:val="center"/>
            </w:pPr>
            <w:r>
              <w:t>9</w:t>
            </w:r>
          </w:p>
        </w:tc>
        <w:tc>
          <w:tcPr>
            <w:tcW w:w="1281" w:type="dxa"/>
            <w:vAlign w:val="center"/>
          </w:tcPr>
          <w:p w14:paraId="013715BF" w14:textId="1B698096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0.0086</w:t>
            </w:r>
          </w:p>
        </w:tc>
        <w:tc>
          <w:tcPr>
            <w:tcW w:w="1280" w:type="dxa"/>
            <w:vAlign w:val="center"/>
          </w:tcPr>
          <w:p w14:paraId="3949DF08" w14:textId="1CF946DB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0.0011</w:t>
            </w:r>
          </w:p>
        </w:tc>
        <w:tc>
          <w:tcPr>
            <w:tcW w:w="1279" w:type="dxa"/>
            <w:vAlign w:val="center"/>
          </w:tcPr>
          <w:p w14:paraId="61FE1AE9" w14:textId="43A3996D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0.0359</w:t>
            </w:r>
          </w:p>
        </w:tc>
        <w:tc>
          <w:tcPr>
            <w:tcW w:w="1281" w:type="dxa"/>
            <w:vAlign w:val="center"/>
          </w:tcPr>
          <w:p w14:paraId="6C5B3C40" w14:textId="545BEB62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0.0278</w:t>
            </w:r>
          </w:p>
        </w:tc>
      </w:tr>
      <w:tr w:rsidR="00C35A30" w14:paraId="3F7017E8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7E5DB9E3" w14:textId="77777777" w:rsidR="00C35A30" w:rsidRDefault="00C35A30" w:rsidP="00C35A30">
            <w:pPr>
              <w:widowControl w:val="0"/>
              <w:jc w:val="center"/>
            </w:pPr>
            <w:r>
              <w:t>10</w:t>
            </w:r>
          </w:p>
        </w:tc>
        <w:tc>
          <w:tcPr>
            <w:tcW w:w="1281" w:type="dxa"/>
            <w:vAlign w:val="center"/>
          </w:tcPr>
          <w:p w14:paraId="6CB12B81" w14:textId="7B1BA652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0.0060</w:t>
            </w:r>
          </w:p>
        </w:tc>
        <w:tc>
          <w:tcPr>
            <w:tcW w:w="1280" w:type="dxa"/>
            <w:vAlign w:val="center"/>
          </w:tcPr>
          <w:p w14:paraId="63DEF650" w14:textId="1D1D63D2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0.0007</w:t>
            </w:r>
          </w:p>
        </w:tc>
        <w:tc>
          <w:tcPr>
            <w:tcW w:w="1279" w:type="dxa"/>
            <w:vAlign w:val="center"/>
          </w:tcPr>
          <w:p w14:paraId="7B9C3E0A" w14:textId="760BF07D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0.0293</w:t>
            </w:r>
          </w:p>
        </w:tc>
        <w:tc>
          <w:tcPr>
            <w:tcW w:w="1281" w:type="dxa"/>
            <w:vAlign w:val="center"/>
          </w:tcPr>
          <w:p w14:paraId="340503D0" w14:textId="3B69F2DE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0.0216</w:t>
            </w:r>
          </w:p>
        </w:tc>
      </w:tr>
      <w:tr w:rsidR="00C35A30" w14:paraId="717F7509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4A51F4D9" w14:textId="77777777" w:rsidR="00C35A30" w:rsidRDefault="00C35A30" w:rsidP="00C35A30">
            <w:pPr>
              <w:widowControl w:val="0"/>
              <w:jc w:val="center"/>
            </w:pPr>
            <w:r>
              <w:t>11</w:t>
            </w:r>
          </w:p>
        </w:tc>
        <w:tc>
          <w:tcPr>
            <w:tcW w:w="1281" w:type="dxa"/>
            <w:vAlign w:val="center"/>
          </w:tcPr>
          <w:p w14:paraId="452B134E" w14:textId="3FAECF4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0.0039</w:t>
            </w:r>
          </w:p>
        </w:tc>
        <w:tc>
          <w:tcPr>
            <w:tcW w:w="1280" w:type="dxa"/>
            <w:vAlign w:val="center"/>
          </w:tcPr>
          <w:p w14:paraId="20907573" w14:textId="5933272A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0.0004</w:t>
            </w:r>
          </w:p>
        </w:tc>
        <w:tc>
          <w:tcPr>
            <w:tcW w:w="1279" w:type="dxa"/>
            <w:vAlign w:val="center"/>
          </w:tcPr>
          <w:p w14:paraId="60F675A5" w14:textId="315A5F8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0.0233</w:t>
            </w:r>
          </w:p>
        </w:tc>
        <w:tc>
          <w:tcPr>
            <w:tcW w:w="1281" w:type="dxa"/>
            <w:vAlign w:val="center"/>
          </w:tcPr>
          <w:p w14:paraId="6A0C35F9" w14:textId="2933D83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0.0162</w:t>
            </w:r>
          </w:p>
        </w:tc>
      </w:tr>
      <w:tr w:rsidR="00C35A30" w14:paraId="1777D6C0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41B9C378" w14:textId="77777777" w:rsidR="00C35A30" w:rsidRDefault="00C35A30" w:rsidP="00C35A30">
            <w:pPr>
              <w:widowControl w:val="0"/>
              <w:jc w:val="center"/>
            </w:pPr>
            <w:r>
              <w:t>12</w:t>
            </w:r>
          </w:p>
        </w:tc>
        <w:tc>
          <w:tcPr>
            <w:tcW w:w="1281" w:type="dxa"/>
            <w:vAlign w:val="center"/>
          </w:tcPr>
          <w:p w14:paraId="0E8CAD56" w14:textId="44AC82FA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0.0028</w:t>
            </w:r>
          </w:p>
        </w:tc>
        <w:tc>
          <w:tcPr>
            <w:tcW w:w="1280" w:type="dxa"/>
            <w:vAlign w:val="center"/>
          </w:tcPr>
          <w:p w14:paraId="45E26E72" w14:textId="37915FE6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0.0002</w:t>
            </w:r>
          </w:p>
        </w:tc>
        <w:tc>
          <w:tcPr>
            <w:tcW w:w="1279" w:type="dxa"/>
            <w:vAlign w:val="center"/>
          </w:tcPr>
          <w:p w14:paraId="1AB3D9B7" w14:textId="545FD1F8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0.0244</w:t>
            </w:r>
          </w:p>
        </w:tc>
        <w:tc>
          <w:tcPr>
            <w:tcW w:w="1281" w:type="dxa"/>
            <w:vAlign w:val="center"/>
          </w:tcPr>
          <w:p w14:paraId="00B41435" w14:textId="55D1416D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0.0159</w:t>
            </w:r>
          </w:p>
        </w:tc>
      </w:tr>
      <w:tr w:rsidR="00C35A30" w14:paraId="2BB728F6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6B763EA4" w14:textId="77777777" w:rsidR="00C35A30" w:rsidRDefault="00C35A30" w:rsidP="00C35A30">
            <w:pPr>
              <w:widowControl w:val="0"/>
              <w:jc w:val="center"/>
            </w:pPr>
            <w:r>
              <w:t>13</w:t>
            </w:r>
          </w:p>
        </w:tc>
        <w:tc>
          <w:tcPr>
            <w:tcW w:w="1281" w:type="dxa"/>
            <w:vAlign w:val="center"/>
          </w:tcPr>
          <w:p w14:paraId="324E1C71" w14:textId="25E6C2C7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0.0022</w:t>
            </w:r>
          </w:p>
        </w:tc>
        <w:tc>
          <w:tcPr>
            <w:tcW w:w="1280" w:type="dxa"/>
            <w:vAlign w:val="center"/>
          </w:tcPr>
          <w:p w14:paraId="79A5EAD9" w14:textId="287DA65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0.0002</w:t>
            </w:r>
          </w:p>
        </w:tc>
        <w:tc>
          <w:tcPr>
            <w:tcW w:w="1279" w:type="dxa"/>
            <w:vAlign w:val="center"/>
          </w:tcPr>
          <w:p w14:paraId="6D2F71D4" w14:textId="193D61AD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0.0242</w:t>
            </w:r>
          </w:p>
        </w:tc>
        <w:tc>
          <w:tcPr>
            <w:tcW w:w="1281" w:type="dxa"/>
            <w:vAlign w:val="center"/>
          </w:tcPr>
          <w:p w14:paraId="502EBA8A" w14:textId="378F69B8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0.0151</w:t>
            </w:r>
          </w:p>
        </w:tc>
      </w:tr>
      <w:tr w:rsidR="00C35A30" w14:paraId="48620074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2CAB1D44" w14:textId="77777777" w:rsidR="00C35A30" w:rsidRDefault="00C35A30" w:rsidP="00C35A30">
            <w:pPr>
              <w:widowControl w:val="0"/>
              <w:jc w:val="center"/>
            </w:pPr>
            <w:r>
              <w:t>14</w:t>
            </w:r>
          </w:p>
        </w:tc>
        <w:tc>
          <w:tcPr>
            <w:tcW w:w="1281" w:type="dxa"/>
            <w:vAlign w:val="center"/>
          </w:tcPr>
          <w:p w14:paraId="3B8E8083" w14:textId="4D0B9A21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0.0017</w:t>
            </w:r>
          </w:p>
        </w:tc>
        <w:tc>
          <w:tcPr>
            <w:tcW w:w="1280" w:type="dxa"/>
            <w:vAlign w:val="center"/>
          </w:tcPr>
          <w:p w14:paraId="64E4EE04" w14:textId="0A56B6E6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0.0001</w:t>
            </w:r>
          </w:p>
        </w:tc>
        <w:tc>
          <w:tcPr>
            <w:tcW w:w="1279" w:type="dxa"/>
            <w:vAlign w:val="center"/>
          </w:tcPr>
          <w:p w14:paraId="3D8BF3C8" w14:textId="6633DE87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0.0261</w:t>
            </w:r>
          </w:p>
        </w:tc>
        <w:tc>
          <w:tcPr>
            <w:tcW w:w="1281" w:type="dxa"/>
            <w:vAlign w:val="center"/>
          </w:tcPr>
          <w:p w14:paraId="3D1421D0" w14:textId="0D0927E9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0.0144</w:t>
            </w:r>
          </w:p>
        </w:tc>
      </w:tr>
      <w:tr w:rsidR="00C35A30" w14:paraId="360CC07E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72B83E73" w14:textId="77777777" w:rsidR="00C35A30" w:rsidRDefault="00C35A30" w:rsidP="00C35A30">
            <w:pPr>
              <w:widowControl w:val="0"/>
              <w:jc w:val="center"/>
            </w:pPr>
            <w:r>
              <w:t>15</w:t>
            </w:r>
          </w:p>
        </w:tc>
        <w:tc>
          <w:tcPr>
            <w:tcW w:w="1281" w:type="dxa"/>
            <w:vAlign w:val="center"/>
          </w:tcPr>
          <w:p w14:paraId="2140B997" w14:textId="26B7DA50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0.0008</w:t>
            </w:r>
          </w:p>
        </w:tc>
        <w:tc>
          <w:tcPr>
            <w:tcW w:w="1280" w:type="dxa"/>
            <w:vAlign w:val="center"/>
          </w:tcPr>
          <w:p w14:paraId="4B1C9A6A" w14:textId="65DBD5EC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0.0001</w:t>
            </w:r>
          </w:p>
        </w:tc>
        <w:tc>
          <w:tcPr>
            <w:tcW w:w="1279" w:type="dxa"/>
            <w:vAlign w:val="center"/>
          </w:tcPr>
          <w:p w14:paraId="235CB611" w14:textId="5912DE61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0.0146</w:t>
            </w:r>
          </w:p>
        </w:tc>
        <w:tc>
          <w:tcPr>
            <w:tcW w:w="1281" w:type="dxa"/>
            <w:vAlign w:val="center"/>
          </w:tcPr>
          <w:p w14:paraId="36C170AF" w14:textId="03B8DDF6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0.0083</w:t>
            </w:r>
          </w:p>
        </w:tc>
      </w:tr>
      <w:tr w:rsidR="00C35A30" w14:paraId="0FC0F7A7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2241703A" w14:textId="77777777" w:rsidR="00C35A30" w:rsidRDefault="00C35A30" w:rsidP="00C35A30">
            <w:pPr>
              <w:widowControl w:val="0"/>
              <w:jc w:val="center"/>
            </w:pPr>
            <w:r>
              <w:t>16</w:t>
            </w:r>
          </w:p>
        </w:tc>
        <w:tc>
          <w:tcPr>
            <w:tcW w:w="1281" w:type="dxa"/>
            <w:vAlign w:val="center"/>
          </w:tcPr>
          <w:p w14:paraId="437B1B5D" w14:textId="1FD79C6C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0.0003</w:t>
            </w:r>
          </w:p>
        </w:tc>
        <w:tc>
          <w:tcPr>
            <w:tcW w:w="1280" w:type="dxa"/>
            <w:vAlign w:val="center"/>
          </w:tcPr>
          <w:p w14:paraId="64D5A4C3" w14:textId="5284D852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0.0000</w:t>
            </w:r>
          </w:p>
        </w:tc>
        <w:tc>
          <w:tcPr>
            <w:tcW w:w="1279" w:type="dxa"/>
            <w:vAlign w:val="center"/>
          </w:tcPr>
          <w:p w14:paraId="731EAED8" w14:textId="352436D1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0.0040</w:t>
            </w:r>
          </w:p>
        </w:tc>
        <w:tc>
          <w:tcPr>
            <w:tcW w:w="1281" w:type="dxa"/>
            <w:vAlign w:val="center"/>
          </w:tcPr>
          <w:p w14:paraId="7B2684C8" w14:textId="44691DF7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0.0016</w:t>
            </w:r>
          </w:p>
        </w:tc>
      </w:tr>
      <w:tr w:rsidR="00C35A30" w14:paraId="5F13E348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78E9730B" w14:textId="77777777" w:rsidR="00C35A30" w:rsidRDefault="00C35A30" w:rsidP="00C35A30">
            <w:pPr>
              <w:widowControl w:val="0"/>
              <w:jc w:val="center"/>
            </w:pPr>
            <w:r>
              <w:t>17</w:t>
            </w:r>
          </w:p>
        </w:tc>
        <w:tc>
          <w:tcPr>
            <w:tcW w:w="1281" w:type="dxa"/>
            <w:vAlign w:val="center"/>
          </w:tcPr>
          <w:p w14:paraId="2EEF61BC" w14:textId="58A82D92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0.0002</w:t>
            </w:r>
          </w:p>
        </w:tc>
        <w:tc>
          <w:tcPr>
            <w:tcW w:w="1280" w:type="dxa"/>
            <w:vAlign w:val="center"/>
          </w:tcPr>
          <w:p w14:paraId="30854323" w14:textId="7730AA7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0.0000</w:t>
            </w:r>
          </w:p>
        </w:tc>
        <w:tc>
          <w:tcPr>
            <w:tcW w:w="1279" w:type="dxa"/>
            <w:vAlign w:val="center"/>
          </w:tcPr>
          <w:p w14:paraId="036D6764" w14:textId="566BD06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0.0021</w:t>
            </w:r>
          </w:p>
        </w:tc>
        <w:tc>
          <w:tcPr>
            <w:tcW w:w="1281" w:type="dxa"/>
            <w:vAlign w:val="center"/>
          </w:tcPr>
          <w:p w14:paraId="17241A5B" w14:textId="425107E4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0.0008</w:t>
            </w:r>
          </w:p>
        </w:tc>
      </w:tr>
      <w:tr w:rsidR="00C35A30" w14:paraId="06CDE4C5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19033346" w14:textId="77777777" w:rsidR="00C35A30" w:rsidRDefault="00C35A30" w:rsidP="00C35A30">
            <w:pPr>
              <w:widowControl w:val="0"/>
              <w:jc w:val="center"/>
            </w:pPr>
            <w:r>
              <w:t>18</w:t>
            </w:r>
          </w:p>
        </w:tc>
        <w:tc>
          <w:tcPr>
            <w:tcW w:w="1281" w:type="dxa"/>
            <w:vAlign w:val="center"/>
          </w:tcPr>
          <w:p w14:paraId="2AD2D069" w14:textId="15233329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0.0001</w:t>
            </w:r>
          </w:p>
        </w:tc>
        <w:tc>
          <w:tcPr>
            <w:tcW w:w="1280" w:type="dxa"/>
            <w:vAlign w:val="center"/>
          </w:tcPr>
          <w:p w14:paraId="749206A9" w14:textId="62CE68D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0.0000</w:t>
            </w:r>
          </w:p>
        </w:tc>
        <w:tc>
          <w:tcPr>
            <w:tcW w:w="1279" w:type="dxa"/>
            <w:vAlign w:val="center"/>
          </w:tcPr>
          <w:p w14:paraId="21167C47" w14:textId="312626B9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0.0010</w:t>
            </w:r>
          </w:p>
        </w:tc>
        <w:tc>
          <w:tcPr>
            <w:tcW w:w="1281" w:type="dxa"/>
            <w:vAlign w:val="center"/>
          </w:tcPr>
          <w:p w14:paraId="76AA856F" w14:textId="18388B3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0.0005</w:t>
            </w:r>
          </w:p>
        </w:tc>
      </w:tr>
      <w:tr w:rsidR="00C35A30" w14:paraId="1EC527D1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23CE0D58" w14:textId="77777777" w:rsidR="00C35A30" w:rsidRDefault="00C35A30" w:rsidP="00C35A30">
            <w:pPr>
              <w:widowControl w:val="0"/>
              <w:jc w:val="center"/>
            </w:pPr>
            <w:r>
              <w:t>19</w:t>
            </w:r>
          </w:p>
        </w:tc>
        <w:tc>
          <w:tcPr>
            <w:tcW w:w="1281" w:type="dxa"/>
            <w:vAlign w:val="center"/>
          </w:tcPr>
          <w:p w14:paraId="32E2B027" w14:textId="70E9577C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0.0001</w:t>
            </w:r>
          </w:p>
        </w:tc>
        <w:tc>
          <w:tcPr>
            <w:tcW w:w="1280" w:type="dxa"/>
            <w:vAlign w:val="center"/>
          </w:tcPr>
          <w:p w14:paraId="3D8C9113" w14:textId="7BBBF1F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0.0000</w:t>
            </w:r>
          </w:p>
        </w:tc>
        <w:tc>
          <w:tcPr>
            <w:tcW w:w="1279" w:type="dxa"/>
            <w:vAlign w:val="center"/>
          </w:tcPr>
          <w:p w14:paraId="54A655A0" w14:textId="10983BF0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0.0004</w:t>
            </w:r>
          </w:p>
        </w:tc>
        <w:tc>
          <w:tcPr>
            <w:tcW w:w="1281" w:type="dxa"/>
            <w:vAlign w:val="center"/>
          </w:tcPr>
          <w:p w14:paraId="0C2FBF28" w14:textId="24F76280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0.0002</w:t>
            </w:r>
          </w:p>
        </w:tc>
      </w:tr>
      <w:tr w:rsidR="00C35A30" w14:paraId="7D861C35" w14:textId="77777777" w:rsidTr="003C034D">
        <w:trPr>
          <w:trHeight w:val="256"/>
          <w:jc w:val="center"/>
        </w:trPr>
        <w:tc>
          <w:tcPr>
            <w:tcW w:w="1309" w:type="dxa"/>
            <w:vAlign w:val="center"/>
          </w:tcPr>
          <w:p w14:paraId="0C953EF1" w14:textId="77777777" w:rsidR="00C35A30" w:rsidRDefault="00C35A30" w:rsidP="00C35A30">
            <w:pPr>
              <w:widowControl w:val="0"/>
              <w:jc w:val="center"/>
            </w:pPr>
            <w:r>
              <w:t>20</w:t>
            </w:r>
          </w:p>
        </w:tc>
        <w:tc>
          <w:tcPr>
            <w:tcW w:w="1281" w:type="dxa"/>
            <w:vAlign w:val="center"/>
          </w:tcPr>
          <w:p w14:paraId="549C5800" w14:textId="7CD388AC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0.0000</w:t>
            </w:r>
          </w:p>
        </w:tc>
        <w:tc>
          <w:tcPr>
            <w:tcW w:w="1280" w:type="dxa"/>
            <w:vAlign w:val="center"/>
          </w:tcPr>
          <w:p w14:paraId="0CE8D789" w14:textId="5FB460F5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0.0000</w:t>
            </w:r>
          </w:p>
        </w:tc>
        <w:tc>
          <w:tcPr>
            <w:tcW w:w="1279" w:type="dxa"/>
            <w:vAlign w:val="center"/>
          </w:tcPr>
          <w:p w14:paraId="5BA16CF2" w14:textId="4A695979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0.0001</w:t>
            </w:r>
          </w:p>
        </w:tc>
        <w:tc>
          <w:tcPr>
            <w:tcW w:w="1281" w:type="dxa"/>
            <w:vAlign w:val="center"/>
          </w:tcPr>
          <w:p w14:paraId="5ADD795F" w14:textId="2859DC73" w:rsidR="00C35A30" w:rsidRDefault="00C35A30" w:rsidP="00C35A30">
            <w:pPr>
              <w:widowControl w:val="0"/>
              <w:jc w:val="center"/>
            </w:pPr>
            <w:r>
              <w:rPr>
                <w:color w:val="000000"/>
              </w:rPr>
              <w:t>0.0001</w:t>
            </w:r>
          </w:p>
        </w:tc>
      </w:tr>
    </w:tbl>
    <w:p w14:paraId="1CF51045" w14:textId="363E7B31" w:rsidR="008C019F" w:rsidRDefault="008C019F"/>
    <w:p w14:paraId="1608E79C" w14:textId="4456FB05" w:rsidR="008F48A1" w:rsidRDefault="008F48A1">
      <w:r w:rsidRPr="003C034D">
        <w:rPr>
          <w:vertAlign w:val="superscript"/>
        </w:rPr>
        <w:t>a</w:t>
      </w:r>
      <w:r>
        <w:t xml:space="preserve"> Transitions occurring between FastMBAR calculations were not included. Using a discrete λ schedule of Δλ = 0.1, a maximum travel distance of 20 states is possible. Plotted c-Met Group 1 and Group 2 results are shown on the right-hand side of Figure 9.</w:t>
      </w:r>
    </w:p>
    <w:p w14:paraId="1BFC39B4" w14:textId="77777777" w:rsidR="008F48A1" w:rsidRDefault="008F48A1"/>
    <w:p w14:paraId="007DFA04" w14:textId="77777777" w:rsidR="008C019F" w:rsidRDefault="009511D7">
      <w:r>
        <w:br w:type="page"/>
      </w:r>
    </w:p>
    <w:p w14:paraId="2C78072F" w14:textId="13F2FF82" w:rsidR="00503F5E" w:rsidRDefault="00503F5E" w:rsidP="00503F5E">
      <w:pPr>
        <w:rPr>
          <w:b/>
          <w:bCs/>
        </w:rPr>
      </w:pPr>
      <w:r>
        <w:rPr>
          <w:b/>
          <w:bCs/>
        </w:rPr>
        <w:lastRenderedPageBreak/>
        <w:t>APPENDIX</w:t>
      </w:r>
    </w:p>
    <w:p w14:paraId="7F91B8CA" w14:textId="77777777" w:rsidR="00FE2200" w:rsidRDefault="00FE2200" w:rsidP="002B43A9">
      <w:pPr>
        <w:jc w:val="both"/>
        <w:rPr>
          <w:rFonts w:eastAsia="Times New Roman" w:cs="Times New Roman"/>
        </w:rPr>
      </w:pPr>
    </w:p>
    <w:p w14:paraId="6AF3EC7F" w14:textId="67D0AE36" w:rsidR="00997A62" w:rsidRDefault="00503F5E" w:rsidP="002B43A9">
      <w:pPr>
        <w:ind w:firstLine="720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A mathematical </w:t>
      </w:r>
      <w:r w:rsidR="00AF3898">
        <w:rPr>
          <w:rFonts w:eastAsia="Times New Roman" w:cs="Times New Roman"/>
        </w:rPr>
        <w:t>proof</w:t>
      </w:r>
      <w:r>
        <w:rPr>
          <w:rFonts w:eastAsia="Times New Roman" w:cs="Times New Roman"/>
        </w:rPr>
        <w:t xml:space="preserve"> </w:t>
      </w:r>
      <w:r w:rsidR="002B442E">
        <w:rPr>
          <w:rFonts w:eastAsia="Times New Roman" w:cs="Times New Roman"/>
        </w:rPr>
        <w:t>is provided to show that</w:t>
      </w:r>
      <w:r w:rsidR="002B43A9">
        <w:rPr>
          <w:rFonts w:eastAsia="Times New Roman" w:cs="Times New Roman"/>
        </w:rPr>
        <w:t xml:space="preserve"> the value of the scalar bias used </w:t>
      </w:r>
      <w:r w:rsidR="00141395">
        <w:rPr>
          <w:rFonts w:eastAsia="Times New Roman" w:cs="Times New Roman"/>
        </w:rPr>
        <w:t>with LaDyBUGS</w:t>
      </w:r>
      <w:r w:rsidR="002B43A9">
        <w:rPr>
          <w:rFonts w:eastAsia="Times New Roman" w:cs="Times New Roman"/>
        </w:rPr>
        <w:t xml:space="preserve"> Gibbs sampling </w:t>
      </w:r>
      <w:r w:rsidR="00141395">
        <w:rPr>
          <w:rFonts w:eastAsia="Times New Roman" w:cs="Times New Roman"/>
        </w:rPr>
        <w:t>does not</w:t>
      </w:r>
      <w:r w:rsidR="002B43A9">
        <w:rPr>
          <w:rFonts w:eastAsia="Times New Roman" w:cs="Times New Roman"/>
        </w:rPr>
        <w:t xml:space="preserve"> </w:t>
      </w:r>
      <w:r w:rsidR="000A7E16">
        <w:rPr>
          <w:rFonts w:eastAsia="Times New Roman" w:cs="Times New Roman"/>
        </w:rPr>
        <w:t>a</w:t>
      </w:r>
      <w:r w:rsidR="002B43A9">
        <w:rPr>
          <w:rFonts w:eastAsia="Times New Roman" w:cs="Times New Roman"/>
        </w:rPr>
        <w:t xml:space="preserve">ffect </w:t>
      </w:r>
      <w:r w:rsidR="00141395">
        <w:rPr>
          <w:rFonts w:eastAsia="Times New Roman" w:cs="Times New Roman"/>
        </w:rPr>
        <w:t>the</w:t>
      </w:r>
      <w:r w:rsidR="002B43A9">
        <w:rPr>
          <w:rFonts w:eastAsia="Times New Roman" w:cs="Times New Roman"/>
        </w:rPr>
        <w:t xml:space="preserve"> FastMBAR calculation</w:t>
      </w:r>
      <w:r w:rsidR="00B90C7B">
        <w:rPr>
          <w:rFonts w:eastAsia="Times New Roman" w:cs="Times New Roman"/>
        </w:rPr>
        <w:t xml:space="preserve">. This </w:t>
      </w:r>
      <w:r w:rsidR="002B43A9">
        <w:rPr>
          <w:rFonts w:eastAsia="Times New Roman" w:cs="Times New Roman"/>
        </w:rPr>
        <w:t>assum</w:t>
      </w:r>
      <w:r w:rsidR="00B90C7B">
        <w:rPr>
          <w:rFonts w:eastAsia="Times New Roman" w:cs="Times New Roman"/>
        </w:rPr>
        <w:t>es</w:t>
      </w:r>
      <w:r w:rsidR="002B43A9">
        <w:rPr>
          <w:rFonts w:eastAsia="Times New Roman" w:cs="Times New Roman"/>
        </w:rPr>
        <w:t xml:space="preserve"> the MD simulations run each GS step reach equilibrium. Thus, unbiased equilibrium energies computed during a LaDyBUGS simulation can be used with FastMBAR for free energy estimation.</w:t>
      </w:r>
    </w:p>
    <w:p w14:paraId="54CAA788" w14:textId="77777777" w:rsidR="00997A62" w:rsidRDefault="00997A62" w:rsidP="002B442E">
      <w:pPr>
        <w:ind w:firstLine="720"/>
        <w:jc w:val="both"/>
        <w:rPr>
          <w:rFonts w:eastAsia="Times New Roman" w:cs="Times New Roman"/>
        </w:rPr>
      </w:pPr>
    </w:p>
    <w:p w14:paraId="53387D17" w14:textId="2AC4A3BF" w:rsidR="008C019F" w:rsidRPr="002B442E" w:rsidRDefault="001E208A" w:rsidP="002B442E">
      <w:pPr>
        <w:ind w:firstLine="720"/>
        <w:jc w:val="both"/>
        <w:rPr>
          <w:rFonts w:eastAsia="Times New Roman" w:cs="Times New Roman"/>
        </w:rPr>
      </w:pPr>
      <w:r>
        <w:t xml:space="preserve">To begin, we </w:t>
      </w:r>
      <w:r w:rsidR="005E0233">
        <w:t xml:space="preserve">could </w:t>
      </w:r>
      <w:r>
        <w:t>assume that a unique thermodynamic state of the system is formed every time a different λ state or a different bias is sampled.</w:t>
      </w:r>
      <w:r w:rsidR="0069679D">
        <w:t xml:space="preserve"> For example, in the case where the same λ state is sampled in two consecutive Gibbs sampler (GS) steps but with different external biases, those states </w:t>
      </w:r>
      <w:r w:rsidR="002B442E">
        <w:t>c</w:t>
      </w:r>
      <w:r w:rsidR="0069679D">
        <w:t xml:space="preserve">ould be considered independent from one another. </w:t>
      </w:r>
      <w:r w:rsidR="009511D7">
        <w:t xml:space="preserve">This means that for a </w:t>
      </w:r>
      <w:r w:rsidR="005E0233">
        <w:t xml:space="preserve">thermodynamic </w:t>
      </w:r>
      <w:r w:rsidR="009511D7">
        <w:t>state</w:t>
      </w:r>
      <w:r w:rsidR="009511D7">
        <w:rPr>
          <w:i/>
          <w:iCs/>
        </w:rPr>
        <w:t xml:space="preserve"> i </w:t>
      </w:r>
      <w:r w:rsidR="009511D7">
        <w:t>with a</w:t>
      </w:r>
      <w:r w:rsidR="002B442E">
        <w:t xml:space="preserve"> given</w:t>
      </w:r>
      <w:r w:rsidR="009511D7">
        <w:t xml:space="preserve"> λ</w:t>
      </w:r>
      <w:r w:rsidR="00EB108E" w:rsidRPr="00EB108E">
        <w:rPr>
          <w:vertAlign w:val="superscript"/>
        </w:rPr>
        <w:t>i</w:t>
      </w:r>
      <w:r w:rsidR="009511D7">
        <w:t xml:space="preserve"> state</w:t>
      </w:r>
      <w:r w:rsidR="009511D7" w:rsidRPr="005E0233">
        <w:rPr>
          <w:i/>
          <w:iCs/>
        </w:rPr>
        <w:t xml:space="preserve"> </w:t>
      </w:r>
      <w:r w:rsidR="005E0233">
        <w:t>a</w:t>
      </w:r>
      <w:r w:rsidR="009511D7">
        <w:t xml:space="preserve">nd external bias </w:t>
      </w:r>
      <w:r w:rsidR="009511D7">
        <w:rPr>
          <w:i/>
          <w:iCs/>
        </w:rPr>
        <w:t>E</w:t>
      </w:r>
      <w:r w:rsidR="002B442E" w:rsidRPr="00EB108E">
        <w:rPr>
          <w:i/>
          <w:iCs/>
          <w:vertAlign w:val="superscript"/>
        </w:rPr>
        <w:t>i</w:t>
      </w:r>
      <w:r w:rsidR="009511D7">
        <w:t xml:space="preserve">, we can determine the </w:t>
      </w:r>
      <w:r w:rsidR="006541DA">
        <w:t xml:space="preserve">overall </w:t>
      </w:r>
      <w:r w:rsidR="009511D7">
        <w:t>energy</w:t>
      </w:r>
      <w:r w:rsidR="009511D7">
        <w:rPr>
          <w:i/>
          <w:iCs/>
        </w:rPr>
        <w:t xml:space="preserve"> </w:t>
      </w:r>
      <w:r w:rsidR="009511D7">
        <w:t xml:space="preserve">of </w:t>
      </w:r>
      <w:r w:rsidR="002B442E">
        <w:t xml:space="preserve">a </w:t>
      </w:r>
      <w:r w:rsidR="009511D7">
        <w:t>configuration</w:t>
      </w:r>
      <w:r w:rsidR="002B442E">
        <w:t xml:space="preserve"> of the system</w:t>
      </w:r>
      <w:r w:rsidR="009511D7">
        <w:t xml:space="preserve"> (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U</m:t>
            </m:r>
          </m:e>
          <m:sup>
            <m:r>
              <w:rPr>
                <w:rFonts w:ascii="Cambria Math" w:hAnsi="Cambria Math"/>
              </w:rPr>
              <m:t>i</m:t>
            </m:r>
          </m:sup>
        </m:sSup>
        <m:r>
          <w:rPr>
            <w:rFonts w:ascii="Cambria Math" w:hAnsi="Cambria Math"/>
          </w:rPr>
          <m:t>(X,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λ</m:t>
            </m:r>
          </m:e>
          <m:sup>
            <m:r>
              <w:rPr>
                <w:rFonts w:ascii="Cambria Math" w:hAnsi="Cambria Math"/>
              </w:rPr>
              <m:t>i</m:t>
            </m:r>
          </m:sup>
        </m:sSup>
        <m:r>
          <w:rPr>
            <w:rFonts w:ascii="Cambria Math" w:hAnsi="Cambria Math"/>
          </w:rPr>
          <m:t>)</m:t>
        </m:r>
      </m:oMath>
      <w:r w:rsidR="009511D7">
        <w:t xml:space="preserve">) </w:t>
      </w:r>
      <w:r w:rsidR="002B442E">
        <w:t>as</w:t>
      </w:r>
      <w:r w:rsidR="009511D7">
        <w:t>:</w:t>
      </w:r>
    </w:p>
    <w:p w14:paraId="3923B917" w14:textId="77777777" w:rsidR="008C019F" w:rsidRDefault="008C019F">
      <w:pPr>
        <w:jc w:val="center"/>
      </w:pPr>
    </w:p>
    <w:p w14:paraId="2A808A1D" w14:textId="63D52359" w:rsidR="008C019F" w:rsidRDefault="0069679D" w:rsidP="002A0781">
      <w:pPr>
        <w:tabs>
          <w:tab w:val="center" w:pos="5040"/>
          <w:tab w:val="right" w:pos="9360"/>
        </w:tabs>
        <w:jc w:val="both"/>
      </w:pP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U</m:t>
            </m:r>
          </m:e>
          <m:sup>
            <m:r>
              <w:rPr>
                <w:rFonts w:ascii="Cambria Math" w:hAnsi="Cambria Math"/>
              </w:rPr>
              <m:t>i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λ</m:t>
                </m:r>
              </m:e>
              <m:sup>
                <m:r>
                  <w:rPr>
                    <w:rFonts w:ascii="Cambria Math" w:hAnsi="Cambria Math"/>
                  </w:rPr>
                  <m:t>i</m:t>
                </m:r>
              </m:sup>
            </m:sSup>
          </m:e>
        </m:d>
        <m:r>
          <w:rPr>
            <w:rFonts w:ascii="Cambria Math" w:hAnsi="Cambria Math"/>
          </w:rPr>
          <m:t>=V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λ</m:t>
                </m:r>
              </m:e>
              <m:sup>
                <m:r>
                  <w:rPr>
                    <w:rFonts w:ascii="Cambria Math" w:hAnsi="Cambria Math"/>
                  </w:rPr>
                  <m:t>i</m:t>
                </m:r>
              </m:sup>
            </m:sSup>
          </m:e>
        </m:d>
        <m:r>
          <w:rPr>
            <w:rFonts w:ascii="Cambria Math" w:hAnsi="Cambria Math"/>
          </w:rPr>
          <m:t xml:space="preserve">+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i</m:t>
            </m:r>
          </m:sup>
        </m:sSup>
      </m:oMath>
      <w:r>
        <w:tab/>
        <w:t>(S1)</w:t>
      </w:r>
    </w:p>
    <w:p w14:paraId="1A2CC61C" w14:textId="42B8DDFD" w:rsidR="0069679D" w:rsidRDefault="0069679D">
      <w:pPr>
        <w:jc w:val="both"/>
        <w:rPr>
          <w:b/>
          <w:bCs/>
        </w:rPr>
      </w:pPr>
    </w:p>
    <w:p w14:paraId="3F0A25FA" w14:textId="314F8DA2" w:rsidR="002A0781" w:rsidRDefault="002A0781" w:rsidP="00236DF9">
      <w:pPr>
        <w:jc w:val="both"/>
      </w:pPr>
      <w:r>
        <w:t xml:space="preserve">where </w:t>
      </w:r>
      <w:r>
        <w:rPr>
          <w:i/>
          <w:iCs/>
        </w:rPr>
        <w:t>E</w:t>
      </w:r>
      <w:r w:rsidRPr="00D0113E">
        <w:rPr>
          <w:i/>
          <w:iCs/>
          <w:vertAlign w:val="superscript"/>
        </w:rPr>
        <w:t>i</w:t>
      </w:r>
      <w:r>
        <w:t xml:space="preserve"> is the external bias applied at state</w:t>
      </w:r>
      <w:r>
        <w:rPr>
          <w:i/>
          <w:iCs/>
        </w:rPr>
        <w:t xml:space="preserve"> i</w:t>
      </w:r>
      <w:r w:rsidRPr="002A0781">
        <w:t xml:space="preserve"> and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V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X,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λ</m:t>
                </m:r>
              </m:e>
              <m:sup>
                <m:r>
                  <w:rPr>
                    <w:rFonts w:ascii="Cambria Math" w:hAnsi="Cambria Math"/>
                  </w:rPr>
                  <m:t>i</m:t>
                </m:r>
              </m:sup>
            </m:sSup>
          </m:e>
        </m:d>
      </m:oMath>
      <w:r w:rsidR="005E0233">
        <w:t xml:space="preserve"> </w:t>
      </w:r>
      <w:r w:rsidR="009511D7">
        <w:t xml:space="preserve">is the energy of </w:t>
      </w:r>
      <w:r w:rsidR="005E0233">
        <w:t xml:space="preserve">the system at a specific </w:t>
      </w:r>
      <w:r w:rsidR="009511D7">
        <w:t>λ state with no external bias applied (</w:t>
      </w:r>
      <w:r w:rsidR="009511D7">
        <w:rPr>
          <w:i/>
          <w:iCs/>
        </w:rPr>
        <w:t xml:space="preserve">E </w:t>
      </w:r>
      <w:r w:rsidR="009511D7">
        <w:t>= 0)</w:t>
      </w:r>
      <w:r>
        <w:t>:</w:t>
      </w:r>
    </w:p>
    <w:p w14:paraId="0CC5F45C" w14:textId="53F95FFC" w:rsidR="002A0781" w:rsidRDefault="002A0781" w:rsidP="00236DF9">
      <w:pPr>
        <w:jc w:val="both"/>
      </w:pPr>
    </w:p>
    <w:p w14:paraId="20E4221D" w14:textId="25A31779" w:rsidR="002A0781" w:rsidRDefault="002A0781" w:rsidP="002A0781">
      <w:pPr>
        <w:tabs>
          <w:tab w:val="center" w:pos="5040"/>
          <w:tab w:val="right" w:pos="9360"/>
        </w:tabs>
        <w:jc w:val="both"/>
      </w:pPr>
      <w:r>
        <w:tab/>
      </w:r>
      <m:oMath>
        <m:r>
          <w:rPr>
            <w:rFonts w:ascii="Cambria Math" w:hAnsi="Cambria Math"/>
          </w:rPr>
          <m:t>V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X=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</w:rPr>
                  <m:t>,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</m:e>
            </m:d>
            <m:r>
              <w:rPr>
                <w:rFonts w:ascii="Cambria Math" w:hAnsi="Cambria Math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λ</m:t>
                </m:r>
              </m:e>
              <m:sup>
                <m:r>
                  <w:rPr>
                    <w:rFonts w:ascii="Cambria Math" w:hAnsi="Cambria Math"/>
                  </w:rPr>
                  <m:t>i</m:t>
                </m:r>
              </m:sup>
            </m:sSup>
          </m:e>
        </m:d>
        <m:r>
          <w:rPr>
            <w:rFonts w:ascii="Cambria Math" w:hAnsi="Cambria Math"/>
          </w:rPr>
          <m:t xml:space="preserve"> 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env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ss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λ</m:t>
                </m:r>
              </m:e>
              <m:sup>
                <m:r>
                  <w:rPr>
                    <w:rFonts w:ascii="Cambria Math" w:hAnsi="Cambria Math"/>
                  </w:rPr>
                  <m:t>i</m:t>
                </m:r>
              </m:sup>
            </m:sSup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MS</m:t>
            </m:r>
          </m:sub>
        </m:sSub>
        <m:r>
          <w:rPr>
            <w:rFonts w:ascii="Cambria Math" w:hAnsi="Cambria Math"/>
          </w:rPr>
          <m:t>(X,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λ</m:t>
            </m:r>
          </m:e>
          <m:sup>
            <m:r>
              <w:rPr>
                <w:rFonts w:ascii="Cambria Math" w:hAnsi="Cambria Math"/>
              </w:rPr>
              <m:t>i</m:t>
            </m:r>
          </m:sup>
        </m:sSup>
        <m:r>
          <w:rPr>
            <w:rFonts w:ascii="Cambria Math" w:hAnsi="Cambria Math"/>
          </w:rPr>
          <m:t>)</m:t>
        </m:r>
      </m:oMath>
      <w:r>
        <w:tab/>
        <w:t>(S</w:t>
      </w:r>
      <w:r w:rsidR="006541DA">
        <w:t>2</w:t>
      </w:r>
      <w:r>
        <w:t>)</w:t>
      </w:r>
    </w:p>
    <w:p w14:paraId="1E3C4166" w14:textId="77777777" w:rsidR="002A0781" w:rsidRDefault="002A0781" w:rsidP="00236DF9">
      <w:pPr>
        <w:jc w:val="both"/>
      </w:pPr>
    </w:p>
    <w:p w14:paraId="68FD583F" w14:textId="761D5579" w:rsidR="008C019F" w:rsidRDefault="009511D7" w:rsidP="00236DF9">
      <w:pPr>
        <w:jc w:val="both"/>
      </w:pPr>
      <w:r>
        <w:t xml:space="preserve">By using </w:t>
      </w:r>
      <w:r w:rsidR="0069679D">
        <w:t>e</w:t>
      </w:r>
      <w:r>
        <w:t xml:space="preserve">quation S1 to determine the energy of each state at each configuration, </w:t>
      </w:r>
      <w:r w:rsidR="006541DA">
        <w:t xml:space="preserve">and assuming each configuration is an equilibrium sample from its corresponding state, </w:t>
      </w:r>
      <w:r>
        <w:t xml:space="preserve">a table of states and </w:t>
      </w:r>
      <w:r w:rsidR="00256152">
        <w:t>configurational</w:t>
      </w:r>
      <w:r>
        <w:t xml:space="preserve"> energies can be created</w:t>
      </w:r>
      <w:r w:rsidR="0069679D">
        <w:t xml:space="preserve"> as input for</w:t>
      </w:r>
      <w:r w:rsidR="00082A81">
        <w:t xml:space="preserve"> an</w:t>
      </w:r>
      <w:r>
        <w:t xml:space="preserve"> </w:t>
      </w:r>
      <w:r w:rsidR="00F35443">
        <w:t>Fast</w:t>
      </w:r>
      <w:r>
        <w:t xml:space="preserve">MBAR </w:t>
      </w:r>
      <w:r w:rsidR="00082A81">
        <w:t>free energy analysis</w:t>
      </w:r>
      <w:r w:rsidR="00F35443">
        <w:t xml:space="preserve">. Because configurations are generated with a unique bias that changes every GS step with LaDyBUGS, the resulting FastMBAR input would </w:t>
      </w:r>
      <w:r w:rsidR="00236DF9">
        <w:t>scale according to</w:t>
      </w:r>
      <w:r w:rsidR="00236DF9">
        <w:rPr>
          <w:i/>
          <w:iCs/>
        </w:rPr>
        <w:t xml:space="preserve"> O</w:t>
      </w:r>
      <w:r w:rsidR="00236DF9">
        <w:t>(n</w:t>
      </w:r>
      <w:r w:rsidR="00236DF9">
        <w:rPr>
          <w:vertAlign w:val="superscript"/>
        </w:rPr>
        <w:t>2</w:t>
      </w:r>
      <w:r w:rsidR="00236DF9">
        <w:t>) with the number of samples taken</w:t>
      </w:r>
      <w:r>
        <w:t>.</w:t>
      </w:r>
      <w:r w:rsidR="0050394C">
        <w:rPr>
          <w:vertAlign w:val="superscript"/>
        </w:rPr>
        <w:t>4</w:t>
      </w:r>
      <w:r w:rsidR="00236DF9">
        <w:t xml:space="preserve"> </w:t>
      </w:r>
      <w:r>
        <w:t>To solve for the relative free energy of each state</w:t>
      </w:r>
      <w:r>
        <w:rPr>
          <w:i/>
          <w:iCs/>
        </w:rPr>
        <w:t xml:space="preserve"> i</w:t>
      </w:r>
      <w:r>
        <w:t>, we can use the FastMBAR equation (</w:t>
      </w:r>
      <w:r w:rsidR="009928DC">
        <w:t>e</w:t>
      </w:r>
      <w:r>
        <w:t>quation S</w:t>
      </w:r>
      <w:r w:rsidR="006541DA">
        <w:t>3</w:t>
      </w:r>
      <w:r>
        <w:t>),</w:t>
      </w:r>
      <w:r w:rsidR="0050394C">
        <w:rPr>
          <w:vertAlign w:val="superscript"/>
        </w:rPr>
        <w:t>5</w:t>
      </w:r>
      <w:r>
        <w:t xml:space="preserve"> which has been previously shown to be an alternative method of solving the MBAR equation.</w:t>
      </w:r>
    </w:p>
    <w:p w14:paraId="5A2F6A23" w14:textId="77777777" w:rsidR="008C019F" w:rsidRDefault="008C019F"/>
    <w:p w14:paraId="6807A737" w14:textId="5421CACB" w:rsidR="008C019F" w:rsidRPr="00082A81" w:rsidRDefault="00082A81" w:rsidP="007338FB">
      <w:pPr>
        <w:tabs>
          <w:tab w:val="center" w:pos="5040"/>
          <w:tab w:val="right" w:pos="9360"/>
        </w:tabs>
      </w:pPr>
      <w:r>
        <w:tab/>
      </w:r>
      <m:oMath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i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e>
                    </m:nary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l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b>
                            </m:sSub>
                          </m:e>
                        </m:d>
                      </m:e>
                    </m:d>
                  </m:den>
                </m:f>
              </m:e>
            </m:nary>
          </m:e>
        </m:nary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tab/>
        <w:t>(S</w:t>
      </w:r>
      <w:r w:rsidR="006541DA">
        <w:t>3</w:t>
      </w:r>
      <w:r>
        <w:t>)</w:t>
      </w:r>
    </w:p>
    <w:p w14:paraId="18480E46" w14:textId="77777777" w:rsidR="00082A81" w:rsidRDefault="00082A81">
      <w:pPr>
        <w:jc w:val="both"/>
        <w:rPr>
          <w:b/>
          <w:bCs/>
        </w:rPr>
      </w:pPr>
    </w:p>
    <w:p w14:paraId="0355A3E4" w14:textId="7CC22393" w:rsidR="008C019F" w:rsidRDefault="009511D7">
      <w:pPr>
        <w:jc w:val="both"/>
      </w:pPr>
      <w:r>
        <w:rPr>
          <w:i/>
          <w:iCs/>
        </w:rPr>
        <w:t>M</w:t>
      </w:r>
      <w:r>
        <w:t xml:space="preserve"> is the number of states, </w:t>
      </w:r>
      <w:r>
        <w:rPr>
          <w:i/>
          <w:iCs/>
        </w:rPr>
        <w:t>N</w:t>
      </w:r>
      <w:r>
        <w:rPr>
          <w:i/>
          <w:iCs/>
          <w:vertAlign w:val="subscript"/>
        </w:rPr>
        <w:t>i</w:t>
      </w:r>
      <w:r>
        <w:t xml:space="preserve"> is the number of times state</w:t>
      </w:r>
      <w:r>
        <w:rPr>
          <w:i/>
          <w:iCs/>
        </w:rPr>
        <w:t xml:space="preserve"> i </w:t>
      </w:r>
      <w:r>
        <w:t xml:space="preserve">is sampled, and </w:t>
      </w:r>
      <w:r>
        <w:rPr>
          <w:i/>
          <w:iCs/>
        </w:rPr>
        <w:t>b</w:t>
      </w:r>
      <w:r>
        <w:rPr>
          <w:i/>
          <w:iCs/>
          <w:vertAlign w:val="subscript"/>
        </w:rPr>
        <w:t>i</w:t>
      </w:r>
      <w:r>
        <w:t xml:space="preserve"> is the internal bias of state </w:t>
      </w:r>
      <w:r>
        <w:rPr>
          <w:i/>
          <w:iCs/>
        </w:rPr>
        <w:t xml:space="preserve">i </w:t>
      </w:r>
      <w:r>
        <w:t xml:space="preserve">that is used to ensure the relative populations of </w:t>
      </w:r>
      <w:r w:rsidR="002618DD" w:rsidRPr="002618DD">
        <w:rPr>
          <w:i/>
          <w:iCs/>
        </w:rPr>
        <w:t>M</w:t>
      </w:r>
      <w:r w:rsidR="002618DD">
        <w:t xml:space="preserve"> </w:t>
      </w:r>
      <w:r>
        <w:t xml:space="preserve">states match the free energies of the generalized ensemble. In the FastMBAR approach, a convex function is fashioned from </w:t>
      </w:r>
      <w:r w:rsidR="00605553">
        <w:t>e</w:t>
      </w:r>
      <w:r>
        <w:t xml:space="preserve">quation </w:t>
      </w:r>
      <w:r w:rsidR="00605553">
        <w:t>S</w:t>
      </w:r>
      <w:r w:rsidR="006541DA">
        <w:t>3</w:t>
      </w:r>
      <w:r>
        <w:t>, which is then minimized to solve for the values of</w:t>
      </w:r>
      <w:r>
        <w:rPr>
          <w:i/>
          <w:iCs/>
        </w:rPr>
        <w:t xml:space="preserve"> b</w:t>
      </w:r>
      <w:r>
        <w:rPr>
          <w:i/>
          <w:iCs/>
          <w:vertAlign w:val="subscript"/>
        </w:rPr>
        <w:t>i</w:t>
      </w:r>
      <w:r>
        <w:t xml:space="preserve"> for each state. These values are then used to calculate the </w:t>
      </w:r>
      <w:r w:rsidR="002618DD">
        <w:t xml:space="preserve">relative free energies of the system in the M states </w:t>
      </w:r>
      <w:r w:rsidR="002618DD" w:rsidRPr="002618DD">
        <w:t>(</w:t>
      </w:r>
      <w:r w:rsidR="002618DD">
        <w:rPr>
          <w:i/>
          <w:iCs/>
        </w:rPr>
        <w:t>G</w:t>
      </w:r>
      <w:r w:rsidR="002618DD">
        <w:rPr>
          <w:i/>
          <w:iCs/>
          <w:vertAlign w:val="subscript"/>
        </w:rPr>
        <w:t>i</w:t>
      </w:r>
      <w:r w:rsidR="002618DD">
        <w:rPr>
          <w:i/>
          <w:iCs/>
          <w:vertAlign w:val="superscript"/>
        </w:rPr>
        <w:t>*</w:t>
      </w:r>
      <w:r w:rsidR="002618DD" w:rsidRPr="002618DD">
        <w:t>)</w:t>
      </w:r>
      <w:r w:rsidR="00032AA7">
        <w:t xml:space="preserve"> </w:t>
      </w:r>
      <w:r>
        <w:t xml:space="preserve">using </w:t>
      </w:r>
      <w:r w:rsidR="00605553">
        <w:t>e</w:t>
      </w:r>
      <w:r>
        <w:t>quation S</w:t>
      </w:r>
      <w:r w:rsidR="006541DA">
        <w:t>4</w:t>
      </w:r>
      <w:r w:rsidR="00605553">
        <w:t>,</w:t>
      </w:r>
    </w:p>
    <w:p w14:paraId="6F4503DF" w14:textId="77777777" w:rsidR="007338FB" w:rsidRDefault="007338FB">
      <w:pPr>
        <w:jc w:val="both"/>
      </w:pPr>
    </w:p>
    <w:p w14:paraId="66A6CBFC" w14:textId="5F22A851" w:rsidR="008C019F" w:rsidRPr="00605553" w:rsidRDefault="007338FB" w:rsidP="007338FB">
      <w:pPr>
        <w:tabs>
          <w:tab w:val="center" w:pos="5040"/>
          <w:tab w:val="right" w:pos="9360"/>
        </w:tabs>
      </w:pPr>
      <w: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  <m:sup>
            <m:r>
              <m:rPr>
                <m:lit/>
                <m:nor/>
              </m:rPr>
              <m:t>*</m:t>
            </m:r>
          </m:sup>
        </m:sSup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=-ln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num>
              <m:den>
                <m:nary>
                  <m:naryPr>
                    <m:chr m:val="∑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l=1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M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</m:e>
                </m:nary>
              </m:den>
            </m:f>
          </m:e>
        </m:d>
      </m:oMath>
      <w:r w:rsidR="00605553">
        <w:tab/>
        <w:t>(S</w:t>
      </w:r>
      <w:r w:rsidR="006541DA">
        <w:t>4</w:t>
      </w:r>
      <w:r w:rsidR="00605553">
        <w:t>)</w:t>
      </w:r>
    </w:p>
    <w:p w14:paraId="7A103508" w14:textId="77777777" w:rsidR="002618DD" w:rsidRDefault="002618DD" w:rsidP="002618DD">
      <w:pPr>
        <w:jc w:val="both"/>
      </w:pPr>
    </w:p>
    <w:p w14:paraId="369D5A38" w14:textId="645593B7" w:rsidR="008C019F" w:rsidRDefault="00605553" w:rsidP="002618DD">
      <w:r>
        <w:t>w</w:t>
      </w:r>
      <w:r w:rsidR="009511D7">
        <w:t xml:space="preserve">here </w:t>
      </w:r>
      <w:r w:rsidR="009511D7">
        <w:rPr>
          <w:i/>
          <w:iCs/>
        </w:rPr>
        <w:t>G</w:t>
      </w:r>
      <w:r w:rsidR="009511D7">
        <w:rPr>
          <w:i/>
          <w:iCs/>
          <w:vertAlign w:val="subscript"/>
        </w:rPr>
        <w:t>i</w:t>
      </w:r>
      <w:r w:rsidR="002618DD" w:rsidRPr="002618DD">
        <w:rPr>
          <w:i/>
          <w:iCs/>
        </w:rPr>
        <w:t xml:space="preserve"> </w:t>
      </w:r>
      <w:r w:rsidR="009511D7">
        <w:t>represents the</w:t>
      </w:r>
      <w:r w:rsidR="002618DD">
        <w:t xml:space="preserve"> </w:t>
      </w:r>
      <w:r w:rsidR="00B242FD">
        <w:t xml:space="preserve">relative </w:t>
      </w:r>
      <w:r w:rsidR="002618DD">
        <w:t xml:space="preserve">free energy </w:t>
      </w:r>
      <w:r w:rsidR="00B242FD">
        <w:t xml:space="preserve">of the </w:t>
      </w:r>
      <w:proofErr w:type="spellStart"/>
      <w:r w:rsidR="00B242FD" w:rsidRPr="00B242FD">
        <w:rPr>
          <w:i/>
          <w:iCs/>
        </w:rPr>
        <w:t>i</w:t>
      </w:r>
      <w:r w:rsidR="00B242FD" w:rsidRPr="00B242FD">
        <w:rPr>
          <w:vertAlign w:val="superscript"/>
        </w:rPr>
        <w:t>th</w:t>
      </w:r>
      <w:proofErr w:type="spellEnd"/>
      <w:r w:rsidR="00B242FD">
        <w:t xml:space="preserve"> state</w:t>
      </w:r>
      <w:r w:rsidR="002618DD">
        <w:t xml:space="preserve"> in the generalized ensemble</w:t>
      </w:r>
      <w:r w:rsidR="009511D7">
        <w:t xml:space="preserve">. Because each state is sampled once, and only once, we can simplify </w:t>
      </w:r>
      <w:r>
        <w:t>e</w:t>
      </w:r>
      <w:r w:rsidR="009511D7">
        <w:t>quation S</w:t>
      </w:r>
      <w:r w:rsidR="006541DA">
        <w:t>3</w:t>
      </w:r>
      <w:r w:rsidR="009511D7">
        <w:t xml:space="preserve"> into </w:t>
      </w:r>
      <w:r>
        <w:t>e</w:t>
      </w:r>
      <w:r w:rsidR="009511D7">
        <w:t>quation S</w:t>
      </w:r>
      <w:r w:rsidR="006541DA">
        <w:t>5</w:t>
      </w:r>
      <w:r w:rsidR="009511D7">
        <w:t xml:space="preserve">, where </w:t>
      </w:r>
      <w:r w:rsidR="009511D7">
        <w:rPr>
          <w:i/>
          <w:iCs/>
        </w:rPr>
        <w:t>N</w:t>
      </w:r>
      <w:r w:rsidR="009511D7">
        <w:rPr>
          <w:i/>
          <w:iCs/>
          <w:vertAlign w:val="subscript"/>
        </w:rPr>
        <w:t>i</w:t>
      </w:r>
      <w:r w:rsidR="009511D7">
        <w:rPr>
          <w:i/>
          <w:iCs/>
        </w:rPr>
        <w:t xml:space="preserve"> </w:t>
      </w:r>
      <w:r w:rsidR="009511D7">
        <w:t>= 1 in all cases.</w:t>
      </w:r>
    </w:p>
    <w:p w14:paraId="4D9AD50F" w14:textId="31BC04CC" w:rsidR="008C019F" w:rsidRDefault="00605553" w:rsidP="007338FB">
      <w:pPr>
        <w:tabs>
          <w:tab w:val="center" w:pos="5040"/>
          <w:tab w:val="right" w:pos="9360"/>
        </w:tabs>
      </w:pPr>
      <w:r>
        <w:tab/>
      </w:r>
      <m:oMath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i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e>
                    </m:nary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l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b>
                            </m:sSub>
                          </m:e>
                        </m:d>
                      </m:e>
                    </m:d>
                  </m:den>
                </m:f>
              </m:e>
            </m:nary>
          </m:e>
        </m:nary>
        <m:r>
          <w:rPr>
            <w:rFonts w:ascii="Cambria Math" w:hAnsi="Cambria Math"/>
          </w:rPr>
          <m:t>=1</m:t>
        </m:r>
      </m:oMath>
      <w:r>
        <w:tab/>
        <w:t>(S</w:t>
      </w:r>
      <w:r w:rsidR="006541DA">
        <w:t>5</w:t>
      </w:r>
      <w:r>
        <w:t>)</w:t>
      </w:r>
    </w:p>
    <w:p w14:paraId="1BA723DA" w14:textId="77777777" w:rsidR="00605553" w:rsidRDefault="00605553">
      <w:pPr>
        <w:jc w:val="both"/>
        <w:rPr>
          <w:b/>
          <w:bCs/>
        </w:rPr>
      </w:pPr>
    </w:p>
    <w:p w14:paraId="564D185B" w14:textId="66368872" w:rsidR="008C019F" w:rsidRDefault="00B242FD" w:rsidP="009928DC">
      <w:pPr>
        <w:ind w:firstLine="720"/>
        <w:jc w:val="both"/>
      </w:pPr>
      <w:r>
        <w:lastRenderedPageBreak/>
        <w:t>Now l</w:t>
      </w:r>
      <w:r w:rsidR="009511D7">
        <w:t>et us consider two states</w:t>
      </w:r>
      <w:r w:rsidR="005E0233">
        <w:t xml:space="preserve"> </w:t>
      </w:r>
      <w:r w:rsidR="009511D7">
        <w:rPr>
          <w:i/>
          <w:iCs/>
        </w:rPr>
        <w:t>α</w:t>
      </w:r>
      <w:r w:rsidR="009511D7">
        <w:t xml:space="preserve"> an</w:t>
      </w:r>
      <w:r w:rsidR="00076EE0">
        <w:t>d</w:t>
      </w:r>
      <w:r w:rsidR="005E0233">
        <w:t xml:space="preserve"> </w:t>
      </w:r>
      <w:r w:rsidR="009511D7">
        <w:rPr>
          <w:i/>
          <w:iCs/>
        </w:rPr>
        <w:t>β</w:t>
      </w:r>
      <w:r w:rsidR="005E0233">
        <w:rPr>
          <w:i/>
          <w:iCs/>
        </w:rPr>
        <w:t xml:space="preserve"> </w:t>
      </w:r>
      <w:r w:rsidR="005E0233">
        <w:t>that share the same λ state</w:t>
      </w:r>
      <w:r w:rsidR="00E322CE">
        <w:t xml:space="preserve"> (λ</w:t>
      </w:r>
      <w:r w:rsidR="00E322CE" w:rsidRPr="00E322CE">
        <w:rPr>
          <w:vertAlign w:val="superscript"/>
        </w:rPr>
        <w:t>α</w:t>
      </w:r>
      <w:r w:rsidR="00E322CE">
        <w:t xml:space="preserve"> = λ</w:t>
      </w:r>
      <w:r w:rsidR="00E322CE" w:rsidRPr="00E322CE">
        <w:rPr>
          <w:vertAlign w:val="superscript"/>
        </w:rPr>
        <w:t>β</w:t>
      </w:r>
      <w:r w:rsidR="00311C86">
        <w:t xml:space="preserve"> = λ</w:t>
      </w:r>
      <w:r w:rsidR="0045319C">
        <w:rPr>
          <w:vertAlign w:val="superscript"/>
        </w:rPr>
        <w:t>0</w:t>
      </w:r>
      <w:r w:rsidR="00E322CE">
        <w:t>)</w:t>
      </w:r>
      <w:r w:rsidR="005E0233">
        <w:t xml:space="preserve"> but were sampled with different external biases</w:t>
      </w:r>
      <w:r>
        <w:t>,</w:t>
      </w:r>
      <w:r w:rsidR="005E0233">
        <w:t xml:space="preserve"> </w:t>
      </w:r>
      <w:r w:rsidR="005E0233" w:rsidRPr="005E0233">
        <w:rPr>
          <w:i/>
          <w:iCs/>
        </w:rPr>
        <w:t>E</w:t>
      </w:r>
      <w:r w:rsidR="005E0233" w:rsidRPr="006541DA">
        <w:rPr>
          <w:i/>
          <w:iCs/>
          <w:vertAlign w:val="superscript"/>
        </w:rPr>
        <w:t>α</w:t>
      </w:r>
      <w:r w:rsidR="005E0233">
        <w:t xml:space="preserve"> and </w:t>
      </w:r>
      <w:r w:rsidR="005E0233" w:rsidRPr="005E0233">
        <w:rPr>
          <w:i/>
          <w:iCs/>
        </w:rPr>
        <w:t>E</w:t>
      </w:r>
      <w:r w:rsidR="005E0233" w:rsidRPr="006541DA">
        <w:rPr>
          <w:i/>
          <w:iCs/>
          <w:vertAlign w:val="superscript"/>
        </w:rPr>
        <w:t>β</w:t>
      </w:r>
      <w:r w:rsidR="009511D7">
        <w:rPr>
          <w:i/>
          <w:iCs/>
        </w:rPr>
        <w:t xml:space="preserve">. </w:t>
      </w:r>
      <w:r w:rsidR="00605553">
        <w:t>Because e</w:t>
      </w:r>
      <w:r w:rsidR="009511D7">
        <w:t>quation S</w:t>
      </w:r>
      <w:r w:rsidR="006541DA">
        <w:t>5</w:t>
      </w:r>
      <w:r w:rsidR="009511D7">
        <w:t xml:space="preserve"> reaches the same value (unity) for </w:t>
      </w:r>
      <w:r w:rsidR="00605553">
        <w:t>all</w:t>
      </w:r>
      <w:r w:rsidR="009511D7">
        <w:t xml:space="preserve"> state</w:t>
      </w:r>
      <w:r w:rsidR="00605553">
        <w:t>s</w:t>
      </w:r>
      <w:r w:rsidR="009511D7">
        <w:t xml:space="preserve">, we can assert the equivalence shown in </w:t>
      </w:r>
      <w:r w:rsidR="00605553">
        <w:t>e</w:t>
      </w:r>
      <w:r w:rsidR="009511D7">
        <w:t>quation S</w:t>
      </w:r>
      <w:r w:rsidR="006541DA">
        <w:t>6</w:t>
      </w:r>
      <w:r w:rsidR="009511D7">
        <w:t>.</w:t>
      </w:r>
    </w:p>
    <w:p w14:paraId="1EC0F9E4" w14:textId="77777777" w:rsidR="007338FB" w:rsidRDefault="007338FB">
      <w:pPr>
        <w:jc w:val="both"/>
        <w:rPr>
          <w:b/>
          <w:bCs/>
        </w:rPr>
      </w:pPr>
    </w:p>
    <w:p w14:paraId="66AC3B1D" w14:textId="49D1B208" w:rsidR="008C019F" w:rsidRDefault="007338FB" w:rsidP="007338FB">
      <w:pPr>
        <w:tabs>
          <w:tab w:val="center" w:pos="5040"/>
          <w:tab w:val="right" w:pos="9360"/>
        </w:tabs>
        <w:rPr>
          <w:b/>
          <w:bCs/>
        </w:rPr>
      </w:pPr>
      <w:r>
        <w:tab/>
      </w:r>
      <m:oMath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α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α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α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e>
                    </m:nary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l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b>
                            </m:sSub>
                          </m:e>
                        </m:d>
                      </m:e>
                    </m:d>
                  </m:den>
                </m:f>
              </m:e>
            </m:nary>
          </m:e>
        </m:nary>
        <m:r>
          <w:rPr>
            <w:rFonts w:ascii="Cambria Math" w:hAnsi="Cambria Math"/>
          </w:rPr>
          <m:t>=</m:t>
        </m:r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β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β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β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e>
                    </m:nary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l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b>
                            </m:sSub>
                          </m:e>
                        </m:d>
                      </m:e>
                    </m:d>
                  </m:den>
                </m:f>
              </m:e>
            </m:nary>
          </m:e>
        </m:nary>
      </m:oMath>
      <w:r>
        <w:tab/>
        <w:t>(S</w:t>
      </w:r>
      <w:r w:rsidR="006541DA">
        <w:t>6</w:t>
      </w:r>
      <w:r>
        <w:t>)</w:t>
      </w:r>
    </w:p>
    <w:p w14:paraId="55316ED9" w14:textId="77777777" w:rsidR="007338FB" w:rsidRDefault="007338FB">
      <w:pPr>
        <w:jc w:val="both"/>
        <w:rPr>
          <w:b/>
          <w:bCs/>
        </w:rPr>
      </w:pPr>
    </w:p>
    <w:p w14:paraId="4C863862" w14:textId="000B4456" w:rsidR="008C019F" w:rsidRDefault="009511D7">
      <w:pPr>
        <w:jc w:val="both"/>
      </w:pPr>
      <w:r>
        <w:t xml:space="preserve">Using </w:t>
      </w:r>
      <w:r w:rsidR="007338FB">
        <w:t>e</w:t>
      </w:r>
      <w:r>
        <w:t xml:space="preserve">quation S1, we can </w:t>
      </w:r>
      <w:r w:rsidR="00C82955">
        <w:t>substitute into</w:t>
      </w:r>
      <w:r>
        <w:t xml:space="preserve"> </w:t>
      </w:r>
      <w:r w:rsidR="007338FB">
        <w:t>e</w:t>
      </w:r>
      <w:r>
        <w:t>quation S</w:t>
      </w:r>
      <w:r w:rsidR="00BB0E9E">
        <w:t>6</w:t>
      </w:r>
      <w:r>
        <w:t xml:space="preserve"> to </w:t>
      </w:r>
      <w:r w:rsidR="00C82955">
        <w:t xml:space="preserve">generate </w:t>
      </w:r>
      <w:r w:rsidR="007338FB">
        <w:t>e</w:t>
      </w:r>
      <w:r>
        <w:t>quation S</w:t>
      </w:r>
      <w:r w:rsidR="00BB0E9E">
        <w:t>7</w:t>
      </w:r>
      <w:r w:rsidR="00C82955">
        <w:t>:</w:t>
      </w:r>
    </w:p>
    <w:p w14:paraId="379BCE4A" w14:textId="77777777" w:rsidR="007338FB" w:rsidRDefault="007338FB">
      <w:pPr>
        <w:jc w:val="both"/>
        <w:rPr>
          <w:b/>
          <w:bCs/>
        </w:rPr>
      </w:pPr>
    </w:p>
    <w:p w14:paraId="542DF4EC" w14:textId="6CDCA6F4" w:rsidR="008C019F" w:rsidRDefault="007338FB" w:rsidP="007338FB">
      <w:pPr>
        <w:tabs>
          <w:tab w:val="center" w:pos="5040"/>
          <w:tab w:val="right" w:pos="9360"/>
        </w:tabs>
        <w:rPr>
          <w:b/>
          <w:bCs/>
        </w:rPr>
      </w:pPr>
      <w:r>
        <w:tab/>
      </w:r>
      <m:oMath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V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0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α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E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α</m:t>
                                </m:r>
                              </m:sup>
                            </m:sSup>
                          </m:e>
                        </m:d>
                      </m:e>
                    </m:d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e>
                    </m:nary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l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b>
                            </m:sSub>
                          </m:e>
                        </m:d>
                      </m:e>
                    </m:d>
                  </m:den>
                </m:f>
              </m:e>
            </m:nary>
          </m:e>
        </m:nary>
        <m:r>
          <w:rPr>
            <w:rFonts w:ascii="Cambria Math" w:hAnsi="Cambria Math"/>
          </w:rPr>
          <m:t>=</m:t>
        </m:r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nary>
              <m:naryPr>
                <m:chr m:val="∑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sup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V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0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β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E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β</m:t>
                                </m:r>
                              </m:sup>
                            </m:sSup>
                          </m:e>
                        </m:d>
                      </m:e>
                    </m:d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/>
                          </w:rPr>
                          <m:t>exp</m:t>
                        </m:r>
                      </m:e>
                    </m:nary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p>
                            </m:s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k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/>
                                  </w:rPr>
                                  <m:t>,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λ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l</m:t>
                                    </m:r>
                                  </m:sup>
                                </m:sSup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l</m:t>
                                </m:r>
                              </m:sub>
                            </m:sSub>
                          </m:e>
                        </m:d>
                      </m:e>
                    </m:d>
                  </m:den>
                </m:f>
              </m:e>
            </m:nary>
          </m:e>
        </m:nary>
      </m:oMath>
      <w:r>
        <w:tab/>
        <w:t>(S</w:t>
      </w:r>
      <w:r w:rsidR="006541DA">
        <w:t>7</w:t>
      </w:r>
      <w:r>
        <w:t>)</w:t>
      </w:r>
    </w:p>
    <w:p w14:paraId="278ED823" w14:textId="77777777" w:rsidR="007338FB" w:rsidRDefault="007338FB">
      <w:pPr>
        <w:jc w:val="both"/>
        <w:rPr>
          <w:b/>
          <w:bCs/>
        </w:rPr>
      </w:pPr>
    </w:p>
    <w:p w14:paraId="351D872B" w14:textId="3625ECA9" w:rsidR="008C019F" w:rsidRDefault="00B00246">
      <w:pPr>
        <w:jc w:val="both"/>
      </w:pPr>
      <w:r>
        <w:t xml:space="preserve">If </w:t>
      </w:r>
      <w:r w:rsidR="00F35443">
        <w:t>λ</w:t>
      </w:r>
      <w:r w:rsidR="00F35443" w:rsidRPr="00E322CE">
        <w:rPr>
          <w:vertAlign w:val="superscript"/>
        </w:rPr>
        <w:t>α</w:t>
      </w:r>
      <w:r w:rsidR="00F35443">
        <w:t xml:space="preserve"> = λ</w:t>
      </w:r>
      <w:r w:rsidR="00F35443" w:rsidRPr="00E322CE">
        <w:rPr>
          <w:vertAlign w:val="superscript"/>
        </w:rPr>
        <w:t>β</w:t>
      </w:r>
      <w:r w:rsidR="00F35443">
        <w:t xml:space="preserve"> = λ</w:t>
      </w:r>
      <w:r w:rsidR="00F35443">
        <w:rPr>
          <w:vertAlign w:val="superscript"/>
        </w:rPr>
        <w:t>0</w:t>
      </w:r>
      <w:r w:rsidR="00F35443">
        <w:t xml:space="preserve"> </w:t>
      </w:r>
      <w:r>
        <w:t xml:space="preserve">and </w:t>
      </w:r>
      <w:r w:rsidR="007338FB">
        <w:t>e</w:t>
      </w:r>
      <w:r w:rsidR="009511D7">
        <w:t>quation S</w:t>
      </w:r>
      <w:r w:rsidR="00BB0E9E">
        <w:t>7</w:t>
      </w:r>
      <w:r w:rsidR="009511D7">
        <w:t xml:space="preserve"> </w:t>
      </w:r>
      <w:r>
        <w:t>is</w:t>
      </w:r>
      <w:r w:rsidR="007338FB">
        <w:t xml:space="preserve"> true</w:t>
      </w:r>
      <w:r w:rsidR="009511D7">
        <w:t xml:space="preserve">, </w:t>
      </w:r>
      <w:r>
        <w:t xml:space="preserve">then </w:t>
      </w:r>
      <w:r w:rsidR="007338FB">
        <w:t>e</w:t>
      </w:r>
      <w:r w:rsidR="009511D7">
        <w:t xml:space="preserve">quation </w:t>
      </w:r>
      <w:r w:rsidR="007338FB">
        <w:t>S</w:t>
      </w:r>
      <w:r w:rsidR="00BB0E9E">
        <w:t>8</w:t>
      </w:r>
      <w:r w:rsidR="009511D7">
        <w:t xml:space="preserve"> must also </w:t>
      </w:r>
      <w:r w:rsidR="007338FB">
        <w:t>be true</w:t>
      </w:r>
      <w:r w:rsidR="009511D7">
        <w:t>:</w:t>
      </w:r>
    </w:p>
    <w:p w14:paraId="0EEF86DF" w14:textId="77777777" w:rsidR="007338FB" w:rsidRDefault="007338FB">
      <w:pPr>
        <w:jc w:val="both"/>
      </w:pPr>
    </w:p>
    <w:p w14:paraId="48D75F87" w14:textId="0D41A57F" w:rsidR="008C019F" w:rsidRDefault="007338FB" w:rsidP="007338FB">
      <w:pPr>
        <w:tabs>
          <w:tab w:val="center" w:pos="5040"/>
          <w:tab w:val="right" w:pos="9360"/>
        </w:tabs>
      </w:pPr>
      <w: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α</m:t>
            </m:r>
          </m:sub>
        </m:sSub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α</m:t>
            </m:r>
          </m:sup>
        </m:sSup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β</m:t>
            </m:r>
          </m:sub>
        </m:sSub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β</m:t>
            </m:r>
          </m:sup>
        </m:sSup>
        <m:r>
          <w:rPr>
            <w:rFonts w:ascii="Cambria Math" w:hAnsi="Cambria Math"/>
          </w:rPr>
          <m:t>=b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λ</m:t>
                </m:r>
              </m:e>
              <m:sup>
                <m:r>
                  <w:rPr>
                    <w:rFonts w:ascii="Cambria Math" w:hAnsi="Cambria Math"/>
                  </w:rPr>
                  <m:t>0</m:t>
                </m:r>
              </m:sup>
            </m:sSup>
          </m:e>
        </m:d>
      </m:oMath>
      <w:r>
        <w:tab/>
        <w:t>(S</w:t>
      </w:r>
      <w:r w:rsidR="006541DA">
        <w:t>8</w:t>
      </w:r>
      <w:r>
        <w:t>)</w:t>
      </w:r>
    </w:p>
    <w:p w14:paraId="299C791E" w14:textId="77777777" w:rsidR="007338FB" w:rsidRDefault="007338FB">
      <w:pPr>
        <w:jc w:val="both"/>
      </w:pPr>
    </w:p>
    <w:p w14:paraId="49E1929C" w14:textId="33E61365" w:rsidR="006A119F" w:rsidRDefault="00311C86" w:rsidP="00B242FD">
      <w:pPr>
        <w:jc w:val="both"/>
      </w:pPr>
      <w:r>
        <w:t xml:space="preserve">where </w:t>
      </w:r>
      <w:r>
        <w:rPr>
          <w:i/>
          <w:iCs/>
        </w:rPr>
        <w:t>b(λ</w:t>
      </w:r>
      <w:r w:rsidR="0045319C">
        <w:rPr>
          <w:i/>
          <w:iCs/>
          <w:vertAlign w:val="superscript"/>
        </w:rPr>
        <w:t>0</w:t>
      </w:r>
      <w:r>
        <w:rPr>
          <w:i/>
          <w:iCs/>
        </w:rPr>
        <w:t>)</w:t>
      </w:r>
      <w:r w:rsidRPr="00BB0E9E">
        <w:t xml:space="preserve"> </w:t>
      </w:r>
      <w:r>
        <w:t>is the bias of lambda state λ</w:t>
      </w:r>
      <w:r w:rsidR="0045319C">
        <w:rPr>
          <w:vertAlign w:val="superscript"/>
        </w:rPr>
        <w:t>0</w:t>
      </w:r>
      <w:r>
        <w:t xml:space="preserve"> as if no external bias were applied at all (</w:t>
      </w:r>
      <w:r>
        <w:rPr>
          <w:i/>
          <w:iCs/>
        </w:rPr>
        <w:t xml:space="preserve">E </w:t>
      </w:r>
      <w:r>
        <w:t xml:space="preserve">= </w:t>
      </w:r>
      <w:r>
        <w:rPr>
          <w:i/>
          <w:iCs/>
        </w:rPr>
        <w:t>0</w:t>
      </w:r>
      <w:r>
        <w:t xml:space="preserve">). </w:t>
      </w:r>
      <w:r w:rsidR="009511D7">
        <w:t xml:space="preserve">The implication of </w:t>
      </w:r>
      <w:r w:rsidR="007338FB">
        <w:t>e</w:t>
      </w:r>
      <w:r w:rsidR="009511D7">
        <w:t>quation</w:t>
      </w:r>
      <w:r w:rsidR="00B00246">
        <w:t>s</w:t>
      </w:r>
      <w:r w:rsidR="009511D7">
        <w:t xml:space="preserve"> </w:t>
      </w:r>
      <w:r w:rsidR="007338FB">
        <w:t>S7</w:t>
      </w:r>
      <w:r w:rsidR="009511D7">
        <w:t xml:space="preserve"> </w:t>
      </w:r>
      <w:r w:rsidR="00B00246">
        <w:t xml:space="preserve">and S8 </w:t>
      </w:r>
      <w:r w:rsidR="005C3458">
        <w:t>is</w:t>
      </w:r>
      <w:r w:rsidR="009511D7">
        <w:t xml:space="preserve"> that </w:t>
      </w:r>
      <w:r w:rsidR="00B00246">
        <w:t>different</w:t>
      </w:r>
      <w:r w:rsidR="006A119F">
        <w:t xml:space="preserve"> </w:t>
      </w:r>
      <w:r w:rsidR="009511D7">
        <w:t>external bias</w:t>
      </w:r>
      <w:r w:rsidR="00B00246">
        <w:t>es</w:t>
      </w:r>
      <w:r w:rsidR="009511D7">
        <w:rPr>
          <w:i/>
          <w:iCs/>
        </w:rPr>
        <w:t xml:space="preserve"> E</w:t>
      </w:r>
      <w:r w:rsidR="00B242FD" w:rsidRPr="00D0113E">
        <w:rPr>
          <w:i/>
          <w:iCs/>
          <w:vertAlign w:val="superscript"/>
        </w:rPr>
        <w:t>i</w:t>
      </w:r>
      <w:r w:rsidR="009511D7">
        <w:rPr>
          <w:i/>
          <w:iCs/>
        </w:rPr>
        <w:t xml:space="preserve"> </w:t>
      </w:r>
      <w:r w:rsidR="009511D7">
        <w:t xml:space="preserve">will be automatically counterbalanced by the </w:t>
      </w:r>
      <w:r w:rsidR="00F35443">
        <w:t>Fast</w:t>
      </w:r>
      <w:r w:rsidR="006A119F">
        <w:t xml:space="preserve">MBAR </w:t>
      </w:r>
      <w:r w:rsidR="009511D7">
        <w:t>internal bias</w:t>
      </w:r>
      <w:r w:rsidR="00B00246">
        <w:t>es</w:t>
      </w:r>
      <w:r w:rsidR="009511D7">
        <w:rPr>
          <w:i/>
          <w:iCs/>
        </w:rPr>
        <w:t xml:space="preserve"> b</w:t>
      </w:r>
      <w:r w:rsidR="00B242FD" w:rsidRPr="00B242FD">
        <w:rPr>
          <w:i/>
          <w:iCs/>
          <w:vertAlign w:val="subscript"/>
        </w:rPr>
        <w:t>i</w:t>
      </w:r>
      <w:r w:rsidR="00B00246">
        <w:t>.</w:t>
      </w:r>
      <w:r w:rsidR="009511D7">
        <w:rPr>
          <w:i/>
          <w:iCs/>
        </w:rPr>
        <w:t xml:space="preserve"> </w:t>
      </w:r>
      <w:r w:rsidR="006A119F">
        <w:t xml:space="preserve">Since </w:t>
      </w:r>
      <w:r w:rsidR="009511D7">
        <w:t>we are only interested in the relative free energies of the individual λ</w:t>
      </w:r>
      <w:r w:rsidR="005C3458" w:rsidRPr="005C3458">
        <w:rPr>
          <w:vertAlign w:val="superscript"/>
        </w:rPr>
        <w:t>i</w:t>
      </w:r>
      <w:r w:rsidR="009511D7">
        <w:t xml:space="preserve"> states</w:t>
      </w:r>
      <w:r w:rsidR="006A119F">
        <w:t xml:space="preserve"> at equilibrium (</w:t>
      </w:r>
      <w:r w:rsidR="006A119F" w:rsidRPr="006A119F">
        <w:rPr>
          <w:i/>
          <w:iCs/>
        </w:rPr>
        <w:t>E</w:t>
      </w:r>
      <w:r w:rsidR="006A119F">
        <w:t xml:space="preserve"> = 0)</w:t>
      </w:r>
      <w:r w:rsidR="009511D7">
        <w:t xml:space="preserve">, we can </w:t>
      </w:r>
      <w:r w:rsidR="00B242FD">
        <w:t xml:space="preserve">arbitrarily </w:t>
      </w:r>
      <w:r w:rsidR="009511D7">
        <w:t xml:space="preserve">set </w:t>
      </w:r>
      <w:r w:rsidR="005E0233">
        <w:t>all</w:t>
      </w:r>
      <w:r w:rsidR="009511D7">
        <w:t xml:space="preserve"> external bias</w:t>
      </w:r>
      <w:r w:rsidR="005E0233">
        <w:t>es</w:t>
      </w:r>
      <w:r w:rsidR="005C3458">
        <w:t xml:space="preserve"> to zero</w:t>
      </w:r>
      <w:r w:rsidR="00741F95">
        <w:t xml:space="preserve"> (</w:t>
      </w:r>
      <w:r w:rsidR="005E0233">
        <w:rPr>
          <w:i/>
          <w:iCs/>
        </w:rPr>
        <w:t>E</w:t>
      </w:r>
      <w:r w:rsidR="00B242FD" w:rsidRPr="00D0113E">
        <w:rPr>
          <w:i/>
          <w:iCs/>
          <w:vertAlign w:val="superscript"/>
        </w:rPr>
        <w:t>i</w:t>
      </w:r>
      <w:r w:rsidR="009511D7">
        <w:t xml:space="preserve"> </w:t>
      </w:r>
      <w:r w:rsidR="00B242FD">
        <w:t>=</w:t>
      </w:r>
      <w:r w:rsidR="009511D7">
        <w:t xml:space="preserve"> 0</w:t>
      </w:r>
      <w:r w:rsidR="005E0233">
        <w:t>.0</w:t>
      </w:r>
      <w:r w:rsidR="00741F95">
        <w:t>)</w:t>
      </w:r>
      <w:r w:rsidR="006A119F">
        <w:t xml:space="preserve">, </w:t>
      </w:r>
      <w:r w:rsidR="009511D7">
        <w:t xml:space="preserve">pool all </w:t>
      </w:r>
      <w:proofErr w:type="spellStart"/>
      <w:r w:rsidR="00B242FD" w:rsidRPr="00B242FD">
        <w:rPr>
          <w:i/>
          <w:iCs/>
        </w:rPr>
        <w:t>i</w:t>
      </w:r>
      <w:r w:rsidR="00B242FD" w:rsidRPr="00B242FD">
        <w:rPr>
          <w:vertAlign w:val="superscript"/>
        </w:rPr>
        <w:t>th</w:t>
      </w:r>
      <w:proofErr w:type="spellEnd"/>
      <w:r w:rsidR="009511D7">
        <w:t xml:space="preserve"> states </w:t>
      </w:r>
      <w:r w:rsidR="00B242FD">
        <w:t>that share</w:t>
      </w:r>
      <w:r w:rsidR="009511D7">
        <w:t xml:space="preserve"> the same λ state </w:t>
      </w:r>
      <w:r w:rsidR="00083BDB">
        <w:t>together, and</w:t>
      </w:r>
      <w:r w:rsidR="009511D7">
        <w:t xml:space="preserve"> treat them as multiple counts of </w:t>
      </w:r>
      <w:r w:rsidR="000B08F9">
        <w:t>the same</w:t>
      </w:r>
      <w:r w:rsidR="009511D7">
        <w:t xml:space="preserve"> </w:t>
      </w:r>
      <w:r w:rsidR="006A119F">
        <w:t xml:space="preserve">λ </w:t>
      </w:r>
      <w:r w:rsidR="009511D7">
        <w:t xml:space="preserve">state </w:t>
      </w:r>
      <w:r w:rsidR="006A119F">
        <w:t xml:space="preserve">as input for </w:t>
      </w:r>
      <w:r w:rsidR="00F35443">
        <w:t>Fast</w:t>
      </w:r>
      <w:r w:rsidR="009511D7">
        <w:t>MBAR</w:t>
      </w:r>
      <w:r w:rsidR="006A119F">
        <w:t xml:space="preserve">, exactly like we would for d-GSλD or TI/MBAR sampling. </w:t>
      </w:r>
      <w:r w:rsidR="000B08F9">
        <w:t xml:space="preserve">Thus, </w:t>
      </w:r>
      <w:r w:rsidR="00126E43">
        <w:t>u</w:t>
      </w:r>
      <w:r w:rsidR="00126E43" w:rsidRPr="00126E43">
        <w:t xml:space="preserve">nder </w:t>
      </w:r>
      <w:r w:rsidR="00126E43">
        <w:t>the</w:t>
      </w:r>
      <w:r w:rsidR="00126E43" w:rsidRPr="00126E43">
        <w:t xml:space="preserve"> previously stated assumptions</w:t>
      </w:r>
      <w:r w:rsidR="00126E43">
        <w:t xml:space="preserve">, </w:t>
      </w:r>
      <w:r w:rsidR="000B08F9">
        <w:t>t</w:t>
      </w:r>
      <w:r w:rsidR="006A119F">
        <w:t>he</w:t>
      </w:r>
      <w:r w:rsidR="009511D7">
        <w:t xml:space="preserve"> set of configurations obtained from </w:t>
      </w:r>
      <w:r w:rsidR="000B08F9">
        <w:t>LaDyBUGS</w:t>
      </w:r>
      <w:r w:rsidR="009511D7">
        <w:t xml:space="preserve"> sampling with a dynamic external bias can be treated in the same manner as a set of configurations obtained using a static external bias</w:t>
      </w:r>
      <w:r w:rsidR="000B08F9">
        <w:t xml:space="preserve"> with d-GSλD</w:t>
      </w:r>
      <w:r w:rsidR="009511D7">
        <w:t xml:space="preserve">. </w:t>
      </w:r>
    </w:p>
    <w:p w14:paraId="517A7F5F" w14:textId="77777777" w:rsidR="006A119F" w:rsidRDefault="006A119F">
      <w:pPr>
        <w:jc w:val="both"/>
      </w:pPr>
    </w:p>
    <w:p w14:paraId="7950CEFD" w14:textId="105F8B6E" w:rsidR="008C019F" w:rsidRDefault="009511D7" w:rsidP="009928DC">
      <w:pPr>
        <w:ind w:firstLine="720"/>
        <w:jc w:val="both"/>
      </w:pPr>
      <w:r>
        <w:t>From a practical perspective, this creates two advantages</w:t>
      </w:r>
      <w:r w:rsidR="006A119F">
        <w:t xml:space="preserve">. </w:t>
      </w:r>
      <w:r>
        <w:t xml:space="preserve">First, the function </w:t>
      </w:r>
      <w:r w:rsidR="006A119F">
        <w:t>used to calculate</w:t>
      </w:r>
      <w:r>
        <w:t xml:space="preserve"> an external bias </w:t>
      </w:r>
      <w:r w:rsidR="006A119F">
        <w:t xml:space="preserve">for LaDyBUGS sampling </w:t>
      </w:r>
      <w:r>
        <w:t xml:space="preserve">does not impact the </w:t>
      </w:r>
      <w:r w:rsidR="006A119F">
        <w:t xml:space="preserve">FastMBAR </w:t>
      </w:r>
      <w:r>
        <w:t xml:space="preserve">calculation </w:t>
      </w:r>
      <w:r w:rsidR="000B08F9">
        <w:t>for determining</w:t>
      </w:r>
      <w:r>
        <w:t xml:space="preserve"> relative free energy differences </w:t>
      </w:r>
      <w:r w:rsidR="006A119F">
        <w:t>between all</w:t>
      </w:r>
      <w:r>
        <w:t xml:space="preserve"> λ states. As </w:t>
      </w:r>
      <w:r w:rsidR="009928DC">
        <w:t>e</w:t>
      </w:r>
      <w:r>
        <w:t>quation</w:t>
      </w:r>
      <w:r w:rsidR="006907B0">
        <w:t>s</w:t>
      </w:r>
      <w:r>
        <w:t xml:space="preserve"> S7 </w:t>
      </w:r>
      <w:r w:rsidR="006907B0">
        <w:t xml:space="preserve">and S8 </w:t>
      </w:r>
      <w:r>
        <w:t>show, the effects of an external bias will be automatically counteracted by the internal bias calculated within FastMBAR, so any arbitrary external bias may be freely used.</w:t>
      </w:r>
      <w:r w:rsidR="006A119F">
        <w:t xml:space="preserve"> </w:t>
      </w:r>
      <w:r>
        <w:t xml:space="preserve">Second, for Gibbs sampling </w:t>
      </w:r>
      <w:r w:rsidR="006A119F">
        <w:t xml:space="preserve">of </w:t>
      </w:r>
      <w:r>
        <w:t xml:space="preserve">discrete λ states, bias optimization is unnecessary. A self-correcting dynamic external bias can be used to ensure smooth sampling over all states. No </w:t>
      </w:r>
      <w:r w:rsidR="000B08F9">
        <w:t xml:space="preserve">prior </w:t>
      </w:r>
      <w:r>
        <w:t xml:space="preserve">simulation time </w:t>
      </w:r>
      <w:r w:rsidR="000B08F9">
        <w:t>is needed</w:t>
      </w:r>
      <w:r>
        <w:t xml:space="preserve"> to pre-calculat</w:t>
      </w:r>
      <w:r w:rsidR="000B08F9">
        <w:t>e</w:t>
      </w:r>
      <w:r>
        <w:t xml:space="preserve"> free energy differences between λ states </w:t>
      </w:r>
      <w:r w:rsidR="000B08F9">
        <w:t>to create a</w:t>
      </w:r>
      <w:r>
        <w:t xml:space="preserve"> static bias</w:t>
      </w:r>
      <w:r w:rsidR="000B08F9">
        <w:t xml:space="preserve"> prior to production sampling</w:t>
      </w:r>
      <w:r>
        <w:t>.</w:t>
      </w:r>
    </w:p>
    <w:p w14:paraId="45817723" w14:textId="12C460F8" w:rsidR="000B08F9" w:rsidRDefault="000B08F9"/>
    <w:p w14:paraId="12C8C91D" w14:textId="77777777" w:rsidR="000B08F9" w:rsidRDefault="000B08F9"/>
    <w:p w14:paraId="264518AE" w14:textId="27F5E111" w:rsidR="00083BDB" w:rsidRPr="00083BDB" w:rsidRDefault="00083BDB" w:rsidP="00083BDB">
      <w:pPr>
        <w:jc w:val="both"/>
        <w:rPr>
          <w:b/>
          <w:bCs/>
        </w:rPr>
      </w:pPr>
      <w:r w:rsidRPr="00083BDB">
        <w:rPr>
          <w:b/>
          <w:bCs/>
        </w:rPr>
        <w:t>REFERENCES</w:t>
      </w:r>
    </w:p>
    <w:p w14:paraId="146CFFFF" w14:textId="77777777" w:rsidR="00083BDB" w:rsidRPr="00083BDB" w:rsidRDefault="00083BDB" w:rsidP="00083BDB">
      <w:pPr>
        <w:jc w:val="both"/>
      </w:pPr>
    </w:p>
    <w:p w14:paraId="4D1EFC52" w14:textId="56A6E89B" w:rsidR="00C642CC" w:rsidRDefault="00C642CC" w:rsidP="00C642CC">
      <w:pPr>
        <w:pStyle w:val="Bibliography1"/>
        <w:numPr>
          <w:ilvl w:val="0"/>
          <w:numId w:val="9"/>
        </w:numPr>
      </w:pPr>
      <w:r>
        <w:t xml:space="preserve">Howard, S. </w:t>
      </w:r>
      <w:r>
        <w:rPr>
          <w:i/>
        </w:rPr>
        <w:t>et al.</w:t>
      </w:r>
      <w:r>
        <w:t xml:space="preserve"> Fragment-Based Discovery of 6-Azaindazoles as Inhibitors of Bacterial DNA Ligase. </w:t>
      </w:r>
      <w:r>
        <w:rPr>
          <w:i/>
        </w:rPr>
        <w:t>ACS Med. Chem. Lett.</w:t>
      </w:r>
      <w:r>
        <w:t xml:space="preserve"> </w:t>
      </w:r>
      <w:r>
        <w:rPr>
          <w:b/>
        </w:rPr>
        <w:t>4</w:t>
      </w:r>
      <w:r>
        <w:t>, 1208–1212 (2013).</w:t>
      </w:r>
    </w:p>
    <w:p w14:paraId="38C2B4B9" w14:textId="0E19D339" w:rsidR="00C642CC" w:rsidRDefault="00C642CC" w:rsidP="00C642CC">
      <w:pPr>
        <w:pStyle w:val="Bibliography1"/>
        <w:numPr>
          <w:ilvl w:val="0"/>
          <w:numId w:val="9"/>
        </w:numPr>
      </w:pPr>
      <w:r>
        <w:t xml:space="preserve">Steinbrecher, T. B. </w:t>
      </w:r>
      <w:r>
        <w:rPr>
          <w:i/>
        </w:rPr>
        <w:t>et al.</w:t>
      </w:r>
      <w:r>
        <w:t xml:space="preserve"> Accurate Binding Free Energy Predictions in Fragment Optimization. </w:t>
      </w:r>
      <w:r>
        <w:rPr>
          <w:i/>
        </w:rPr>
        <w:t>J. Chem. Inf. Model.</w:t>
      </w:r>
      <w:r>
        <w:t xml:space="preserve"> </w:t>
      </w:r>
      <w:r>
        <w:rPr>
          <w:b/>
        </w:rPr>
        <w:t>55</w:t>
      </w:r>
      <w:r>
        <w:t>, 2411–2420 (2015).</w:t>
      </w:r>
    </w:p>
    <w:p w14:paraId="38478E40" w14:textId="7EFB5F94" w:rsidR="00C642CC" w:rsidRDefault="00C642CC" w:rsidP="00C642CC">
      <w:pPr>
        <w:pStyle w:val="Bibliography1"/>
        <w:numPr>
          <w:ilvl w:val="0"/>
          <w:numId w:val="9"/>
        </w:numPr>
      </w:pPr>
      <w:r>
        <w:t xml:space="preserve">Dorsch, D. </w:t>
      </w:r>
      <w:r>
        <w:rPr>
          <w:i/>
        </w:rPr>
        <w:t>et al.</w:t>
      </w:r>
      <w:r>
        <w:t xml:space="preserve"> Identification and optimization of </w:t>
      </w:r>
      <w:proofErr w:type="spellStart"/>
      <w:r>
        <w:t>pyridazinones</w:t>
      </w:r>
      <w:proofErr w:type="spellEnd"/>
      <w:r>
        <w:t xml:space="preserve"> as potent and selective c-Met kinase inhibitors. </w:t>
      </w:r>
      <w:proofErr w:type="spellStart"/>
      <w:r>
        <w:rPr>
          <w:i/>
        </w:rPr>
        <w:t>Bioorg</w:t>
      </w:r>
      <w:proofErr w:type="spellEnd"/>
      <w:r>
        <w:rPr>
          <w:i/>
        </w:rPr>
        <w:t>. Med. Chem. Lett.</w:t>
      </w:r>
      <w:r>
        <w:t xml:space="preserve"> </w:t>
      </w:r>
      <w:r>
        <w:rPr>
          <w:b/>
        </w:rPr>
        <w:t>25</w:t>
      </w:r>
      <w:r>
        <w:t>, 1597–1602 (2015).</w:t>
      </w:r>
    </w:p>
    <w:p w14:paraId="0CE57020" w14:textId="55BC6A51" w:rsidR="00083BDB" w:rsidRPr="00083BDB" w:rsidRDefault="009511D7" w:rsidP="00083BDB">
      <w:pPr>
        <w:pStyle w:val="ListParagraph"/>
        <w:numPr>
          <w:ilvl w:val="0"/>
          <w:numId w:val="9"/>
        </w:numPr>
        <w:jc w:val="both"/>
      </w:pPr>
      <w:r w:rsidRPr="00083BDB">
        <w:t xml:space="preserve">Shirts, M. R. &amp; </w:t>
      </w:r>
      <w:proofErr w:type="spellStart"/>
      <w:r w:rsidRPr="00083BDB">
        <w:t>Chodera</w:t>
      </w:r>
      <w:proofErr w:type="spellEnd"/>
      <w:r w:rsidRPr="00083BDB">
        <w:t xml:space="preserve">, J. D. Statistically optimal analysis of samples from multiple equilibrium states. </w:t>
      </w:r>
      <w:r w:rsidR="00083BDB">
        <w:rPr>
          <w:i/>
        </w:rPr>
        <w:t>J. Chem. Phys.</w:t>
      </w:r>
      <w:r w:rsidRPr="00083BDB">
        <w:t xml:space="preserve"> </w:t>
      </w:r>
      <w:r w:rsidRPr="00083BDB">
        <w:rPr>
          <w:b/>
          <w:bCs/>
        </w:rPr>
        <w:t>129</w:t>
      </w:r>
      <w:r w:rsidRPr="00083BDB">
        <w:t>, 124105–124105 (2008).</w:t>
      </w:r>
    </w:p>
    <w:p w14:paraId="22CF16DA" w14:textId="36378719" w:rsidR="008C019F" w:rsidRPr="00083BDB" w:rsidRDefault="009511D7" w:rsidP="0045319C">
      <w:pPr>
        <w:pStyle w:val="ListParagraph"/>
        <w:numPr>
          <w:ilvl w:val="0"/>
          <w:numId w:val="9"/>
        </w:numPr>
        <w:jc w:val="both"/>
      </w:pPr>
      <w:r w:rsidRPr="00083BDB">
        <w:t>Ding, X., Vilseck, J. Z. &amp; Brooks, C. L.</w:t>
      </w:r>
      <w:r w:rsidR="00083BDB">
        <w:t xml:space="preserve"> III</w:t>
      </w:r>
      <w:r w:rsidRPr="00083BDB">
        <w:t xml:space="preserve"> A Fast Solver for Large Scale Multistate Bennett Acceptance Ratio Equations. </w:t>
      </w:r>
      <w:r w:rsidRPr="00083BDB">
        <w:rPr>
          <w:i/>
        </w:rPr>
        <w:t>J</w:t>
      </w:r>
      <w:r w:rsidR="00083BDB">
        <w:rPr>
          <w:i/>
        </w:rPr>
        <w:t>.</w:t>
      </w:r>
      <w:r w:rsidRPr="00083BDB">
        <w:rPr>
          <w:i/>
        </w:rPr>
        <w:t xml:space="preserve"> Chem</w:t>
      </w:r>
      <w:r w:rsidR="00083BDB">
        <w:rPr>
          <w:i/>
        </w:rPr>
        <w:t>.</w:t>
      </w:r>
      <w:r w:rsidRPr="00083BDB">
        <w:rPr>
          <w:i/>
        </w:rPr>
        <w:t xml:space="preserve"> Theory Comput</w:t>
      </w:r>
      <w:r w:rsidR="00083BDB">
        <w:rPr>
          <w:i/>
        </w:rPr>
        <w:t>.</w:t>
      </w:r>
      <w:r w:rsidRPr="00083BDB">
        <w:t xml:space="preserve"> </w:t>
      </w:r>
      <w:r w:rsidRPr="00083BDB">
        <w:rPr>
          <w:b/>
          <w:bCs/>
        </w:rPr>
        <w:t>15</w:t>
      </w:r>
      <w:r w:rsidRPr="00083BDB">
        <w:t>, 799–802 (2019).</w:t>
      </w:r>
    </w:p>
    <w:sectPr w:rsidR="008C019F" w:rsidRPr="00083BDB">
      <w:type w:val="continuous"/>
      <w:pgSz w:w="12240" w:h="15840"/>
      <w:pgMar w:top="1134" w:right="1134" w:bottom="1134" w:left="1134" w:header="0" w:footer="0" w:gutter="0"/>
      <w:cols w:space="720"/>
      <w:formProt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 CJK SC">
    <w:altName w:val="Cambria"/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pitch w:val="default"/>
  </w:font>
  <w:font w:name="OpenSymbol">
    <w:altName w:val="Arial Unicode MS"/>
    <w:panose1 w:val="020B0604020202020204"/>
    <w:charset w:val="01"/>
    <w:family w:val="roman"/>
    <w:pitch w:val="default"/>
  </w:font>
  <w:font w:name="Noto Sans CJK SC"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F0375"/>
    <w:multiLevelType w:val="hybridMultilevel"/>
    <w:tmpl w:val="C394A918"/>
    <w:lvl w:ilvl="0" w:tplc="0896B5A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356AC"/>
    <w:multiLevelType w:val="hybridMultilevel"/>
    <w:tmpl w:val="091A7BE0"/>
    <w:lvl w:ilvl="0" w:tplc="4FB4FA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85998"/>
    <w:multiLevelType w:val="multilevel"/>
    <w:tmpl w:val="A62A258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257F3D7C"/>
    <w:multiLevelType w:val="hybridMultilevel"/>
    <w:tmpl w:val="80386EA4"/>
    <w:lvl w:ilvl="0" w:tplc="0896B5A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D0907"/>
    <w:multiLevelType w:val="multilevel"/>
    <w:tmpl w:val="F5A42CC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315B3766"/>
    <w:multiLevelType w:val="multilevel"/>
    <w:tmpl w:val="AC586258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E2D72"/>
    <w:multiLevelType w:val="hybridMultilevel"/>
    <w:tmpl w:val="663A440E"/>
    <w:lvl w:ilvl="0" w:tplc="0896B5A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03DD6"/>
    <w:multiLevelType w:val="hybridMultilevel"/>
    <w:tmpl w:val="08644B28"/>
    <w:lvl w:ilvl="0" w:tplc="0896B5A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FE0936"/>
    <w:multiLevelType w:val="multilevel"/>
    <w:tmpl w:val="2A52FAB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732A5929"/>
    <w:multiLevelType w:val="multilevel"/>
    <w:tmpl w:val="7E088AD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2078165899">
    <w:abstractNumId w:val="4"/>
  </w:num>
  <w:num w:numId="2" w16cid:durableId="1923906025">
    <w:abstractNumId w:val="8"/>
  </w:num>
  <w:num w:numId="3" w16cid:durableId="1176533396">
    <w:abstractNumId w:val="9"/>
  </w:num>
  <w:num w:numId="4" w16cid:durableId="1704090581">
    <w:abstractNumId w:val="2"/>
  </w:num>
  <w:num w:numId="5" w16cid:durableId="1406144762">
    <w:abstractNumId w:val="3"/>
  </w:num>
  <w:num w:numId="6" w16cid:durableId="188683849">
    <w:abstractNumId w:val="0"/>
  </w:num>
  <w:num w:numId="7" w16cid:durableId="1550998622">
    <w:abstractNumId w:val="7"/>
  </w:num>
  <w:num w:numId="8" w16cid:durableId="399597168">
    <w:abstractNumId w:val="6"/>
  </w:num>
  <w:num w:numId="9" w16cid:durableId="984817574">
    <w:abstractNumId w:val="1"/>
  </w:num>
  <w:num w:numId="10" w16cid:durableId="20306454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019F"/>
    <w:rsid w:val="00022AF3"/>
    <w:rsid w:val="00032AA7"/>
    <w:rsid w:val="00044148"/>
    <w:rsid w:val="000562DB"/>
    <w:rsid w:val="00076EE0"/>
    <w:rsid w:val="00082A81"/>
    <w:rsid w:val="00083BDB"/>
    <w:rsid w:val="000A7E16"/>
    <w:rsid w:val="000B08F9"/>
    <w:rsid w:val="00126E43"/>
    <w:rsid w:val="00141395"/>
    <w:rsid w:val="00156DFC"/>
    <w:rsid w:val="00187689"/>
    <w:rsid w:val="001D72A5"/>
    <w:rsid w:val="001E208A"/>
    <w:rsid w:val="00236DF9"/>
    <w:rsid w:val="00256152"/>
    <w:rsid w:val="002618DD"/>
    <w:rsid w:val="00277273"/>
    <w:rsid w:val="002A0781"/>
    <w:rsid w:val="002A36D6"/>
    <w:rsid w:val="002B43A9"/>
    <w:rsid w:val="002B442E"/>
    <w:rsid w:val="00311C86"/>
    <w:rsid w:val="003A5006"/>
    <w:rsid w:val="003C034D"/>
    <w:rsid w:val="0045319C"/>
    <w:rsid w:val="00480147"/>
    <w:rsid w:val="004D3967"/>
    <w:rsid w:val="00502838"/>
    <w:rsid w:val="0050394C"/>
    <w:rsid w:val="00503F5E"/>
    <w:rsid w:val="005573A1"/>
    <w:rsid w:val="00592E9E"/>
    <w:rsid w:val="005C3458"/>
    <w:rsid w:val="005E0233"/>
    <w:rsid w:val="00605553"/>
    <w:rsid w:val="006541DA"/>
    <w:rsid w:val="006907B0"/>
    <w:rsid w:val="0069679D"/>
    <w:rsid w:val="006A119F"/>
    <w:rsid w:val="006E0D0D"/>
    <w:rsid w:val="007338FB"/>
    <w:rsid w:val="00741F95"/>
    <w:rsid w:val="00773EAB"/>
    <w:rsid w:val="007F4400"/>
    <w:rsid w:val="0088714C"/>
    <w:rsid w:val="008C019F"/>
    <w:rsid w:val="008F48A1"/>
    <w:rsid w:val="009511D7"/>
    <w:rsid w:val="00975FDB"/>
    <w:rsid w:val="009928DC"/>
    <w:rsid w:val="0099620E"/>
    <w:rsid w:val="00997A62"/>
    <w:rsid w:val="009C40D5"/>
    <w:rsid w:val="009F0435"/>
    <w:rsid w:val="00A3358F"/>
    <w:rsid w:val="00AF3898"/>
    <w:rsid w:val="00AF44F6"/>
    <w:rsid w:val="00B00246"/>
    <w:rsid w:val="00B242FD"/>
    <w:rsid w:val="00B90C7B"/>
    <w:rsid w:val="00BB0E9E"/>
    <w:rsid w:val="00C35A30"/>
    <w:rsid w:val="00C467C9"/>
    <w:rsid w:val="00C642CC"/>
    <w:rsid w:val="00C82955"/>
    <w:rsid w:val="00D0113E"/>
    <w:rsid w:val="00D0238C"/>
    <w:rsid w:val="00D65328"/>
    <w:rsid w:val="00D7051E"/>
    <w:rsid w:val="00D91282"/>
    <w:rsid w:val="00D960DB"/>
    <w:rsid w:val="00DC0A16"/>
    <w:rsid w:val="00DD55CD"/>
    <w:rsid w:val="00E322CE"/>
    <w:rsid w:val="00EB108E"/>
    <w:rsid w:val="00ED6324"/>
    <w:rsid w:val="00EE2C58"/>
    <w:rsid w:val="00F2477C"/>
    <w:rsid w:val="00F35443"/>
    <w:rsid w:val="00FE2200"/>
    <w:rsid w:val="00FF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22C41"/>
  <w15:docId w15:val="{4B0B3BE6-7F1B-4EAE-B7F2-8E49BDECB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Noto Serif CJK SC" w:hAnsi="Times New Roman" w:cs="Lohit Devanagari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eastAsia="Noto Sans CJK SC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/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Bibliography1">
    <w:name w:val="Bibliography 1"/>
    <w:basedOn w:val="Index"/>
    <w:qFormat/>
    <w:pPr>
      <w:tabs>
        <w:tab w:val="left" w:pos="504"/>
      </w:tabs>
      <w:spacing w:line="240" w:lineRule="atLeast"/>
      <w:ind w:left="504" w:hanging="504"/>
    </w:pPr>
  </w:style>
  <w:style w:type="paragraph" w:customStyle="1" w:styleId="HeaderandFooter">
    <w:name w:val="Header and Footer"/>
    <w:basedOn w:val="Normal"/>
    <w:qFormat/>
    <w:pPr>
      <w:suppressLineNumbers/>
      <w:tabs>
        <w:tab w:val="center" w:pos="4986"/>
        <w:tab w:val="right" w:pos="9972"/>
      </w:tabs>
    </w:pPr>
  </w:style>
  <w:style w:type="paragraph" w:styleId="Footer">
    <w:name w:val="footer"/>
    <w:basedOn w:val="HeaderandFooter"/>
  </w:style>
  <w:style w:type="table" w:styleId="TableGridLight">
    <w:name w:val="Grid Table Light"/>
    <w:basedOn w:val="TableNormal"/>
    <w:uiPriority w:val="40"/>
    <w:rsid w:val="009511D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951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73E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3EAB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3EAB"/>
    <w:rPr>
      <w:rFonts w:cs="Mangal"/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3E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3EAB"/>
    <w:rPr>
      <w:rFonts w:cs="Mangal"/>
      <w:b/>
      <w:bCs/>
      <w:sz w:val="20"/>
      <w:szCs w:val="18"/>
    </w:rPr>
  </w:style>
  <w:style w:type="paragraph" w:styleId="ListParagraph">
    <w:name w:val="List Paragraph"/>
    <w:basedOn w:val="Normal"/>
    <w:uiPriority w:val="34"/>
    <w:qFormat/>
    <w:rsid w:val="00503F5E"/>
    <w:pPr>
      <w:ind w:left="720"/>
      <w:contextualSpacing/>
    </w:pPr>
    <w:rPr>
      <w:rFonts w:cs="Mangal"/>
      <w:szCs w:val="21"/>
    </w:rPr>
  </w:style>
  <w:style w:type="numbering" w:customStyle="1" w:styleId="CurrentList1">
    <w:name w:val="Current List1"/>
    <w:uiPriority w:val="99"/>
    <w:rsid w:val="00083BDB"/>
    <w:pPr>
      <w:numPr>
        <w:numId w:val="10"/>
      </w:numPr>
    </w:pPr>
  </w:style>
  <w:style w:type="character" w:styleId="PlaceholderText">
    <w:name w:val="Placeholder Text"/>
    <w:basedOn w:val="DefaultParagraphFont"/>
    <w:uiPriority w:val="99"/>
    <w:semiHidden/>
    <w:rsid w:val="00EB10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1508</Words>
  <Characters>8599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Vilseck, Jonah</cp:lastModifiedBy>
  <cp:revision>2</cp:revision>
  <dcterms:created xsi:type="dcterms:W3CDTF">2022-04-12T20:32:00Z</dcterms:created>
  <dcterms:modified xsi:type="dcterms:W3CDTF">2022-04-12T20:32:00Z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2022-03-28T14:01:04Z</dcterms:created>
  <dc:creator/>
  <dc:description/>
  <dc:language>en-US</dc:language>
  <cp:lastModifiedBy>Michael Robo</cp:lastModifiedBy>
  <dcterms:modified xsi:type="dcterms:W3CDTF">2022-04-01T15:51:26Z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zotero-version="6.0.4"&gt;&lt;session id="Rwm6EX9u"/&gt;&lt;style id="http://www.zotero.org/styles/american-chemical-society" hasBibliography="1" bibliographyStyleHasBeenSet="1"/&gt;&lt;prefs&gt;&lt;pref name="fieldType" value="ReferenceMark"/&gt;&lt;pref name="</vt:lpwstr>
  </property>
  <property fmtid="{D5CDD505-2E9C-101B-9397-08002B2CF9AE}" pid="3" name="ZOTERO_PREF_2">
    <vt:lpwstr>automaticJournalAbbreviations" value="true"/&gt;&lt;/prefs&gt;&lt;/data&gt;</vt:lpwstr>
  </property>
</Properties>
</file>