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E0A02" w14:textId="42CE2156" w:rsidR="00D26236" w:rsidRDefault="00D262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D6AD485" wp14:editId="49C5C2C7">
            <wp:extent cx="5274310" cy="44411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4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7EA5B" w14:textId="07BF11EF" w:rsidR="00D26236" w:rsidRDefault="00D26236" w:rsidP="00D26236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eFigure</w:t>
      </w:r>
      <w:proofErr w:type="spellEnd"/>
      <w:r>
        <w:rPr>
          <w:rFonts w:ascii="Times New Roman" w:hAnsi="Times New Roman" w:cs="Times New Roman"/>
        </w:rPr>
        <w:t xml:space="preserve"> 1 </w:t>
      </w:r>
      <w:r w:rsidRPr="00D26236">
        <w:rPr>
          <w:rFonts w:ascii="Times New Roman" w:hAnsi="Times New Roman" w:cs="Times New Roman"/>
        </w:rPr>
        <w:t>response to ICI combined therapies of BRAF mutated patients in different treatment lines and mutation types.</w:t>
      </w:r>
      <w:r w:rsidRPr="00D26236">
        <w:rPr>
          <w:rFonts w:ascii="Arial" w:hAnsi="Arial" w:cs="Arial"/>
          <w:color w:val="000000" w:themeColor="text1"/>
          <w:kern w:val="24"/>
          <w:sz w:val="28"/>
          <w:szCs w:val="28"/>
        </w:rPr>
        <w:t xml:space="preserve"> </w:t>
      </w:r>
      <w:r w:rsidRPr="00D26236">
        <w:rPr>
          <w:rFonts w:ascii="Times New Roman" w:hAnsi="Times New Roman" w:cs="Times New Roman"/>
        </w:rPr>
        <w:t>A and B: ORR and DCR for patients in different treatment lines; C and D: ORR and DCR for patients in different BRAF mutation types. ORR, objective response rate, including partial response and complete response; DCR, disease control rate, including stable disease, partial response and complete response.</w:t>
      </w:r>
    </w:p>
    <w:p w14:paraId="481FBBA4" w14:textId="1804B03F" w:rsidR="00D26236" w:rsidRDefault="00D26236" w:rsidP="00D262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6EA1617" wp14:editId="7E33B32F">
            <wp:extent cx="5274310" cy="18516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9FEBB" w14:textId="2AA43256" w:rsidR="00D26236" w:rsidRPr="00D26236" w:rsidRDefault="00D26236" w:rsidP="00D26236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</w:t>
      </w:r>
      <w:r w:rsidR="006E1B66">
        <w:rPr>
          <w:rFonts w:ascii="Times New Roman" w:hAnsi="Times New Roman" w:cs="Times New Roman"/>
        </w:rPr>
        <w:t>F</w:t>
      </w:r>
      <w:r w:rsidRPr="00D26236">
        <w:rPr>
          <w:rFonts w:ascii="Times New Roman" w:hAnsi="Times New Roman" w:cs="Times New Roman"/>
        </w:rPr>
        <w:t>igure</w:t>
      </w:r>
      <w:proofErr w:type="spellEnd"/>
      <w:r w:rsidRPr="00D26236"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</w:rPr>
        <w:t>.</w:t>
      </w:r>
      <w:r w:rsidRPr="00D26236">
        <w:rPr>
          <w:rFonts w:ascii="Times New Roman" w:hAnsi="Times New Roman" w:cs="Times New Roman"/>
        </w:rPr>
        <w:t xml:space="preserve"> PFS and OS for patients treated with ICIs in different mutation types. A and B: PFS and OS for patients treated with ICIs between BRAF V600E and non-V600E mutations. PFS, progression free survival; OS, overall survival. NE, not evaluable.</w:t>
      </w:r>
    </w:p>
    <w:p w14:paraId="78E1C04C" w14:textId="2100AC6C" w:rsidR="00D26236" w:rsidRDefault="00D262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CA1A421" wp14:editId="6248E186">
            <wp:extent cx="5274310" cy="38715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35D70" w14:textId="33EE2BD7" w:rsidR="00D26236" w:rsidRDefault="00D26236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</w:t>
      </w:r>
      <w:r w:rsidR="006E1B66">
        <w:rPr>
          <w:rFonts w:ascii="Times New Roman" w:hAnsi="Times New Roman" w:cs="Times New Roman"/>
        </w:rPr>
        <w:t>F</w:t>
      </w:r>
      <w:r w:rsidRPr="00D26236">
        <w:rPr>
          <w:rFonts w:ascii="Times New Roman" w:hAnsi="Times New Roman" w:cs="Times New Roman" w:hint="eastAsia"/>
        </w:rPr>
        <w:t>igure</w:t>
      </w:r>
      <w:proofErr w:type="spellEnd"/>
      <w:r w:rsidRPr="00D26236">
        <w:rPr>
          <w:rFonts w:ascii="Times New Roman" w:hAnsi="Times New Roman" w:cs="Times New Roman" w:hint="eastAsia"/>
        </w:rPr>
        <w:t xml:space="preserve"> 3 PFS and OS for patients treated with ICIs in different stratified by PD-L1 expression and TMB status. A and C: PFS and OS for patients treated with ICIs in different PD-L1 expression levels; B and D: PFS and OS for patients treated with ICIs in different TMB status. PFS, progression free survival; OS, overall survival. NE, not evaluable; PD-L1, programmed death-ligand 1; TMB, tumor mutation burden.</w:t>
      </w:r>
    </w:p>
    <w:p w14:paraId="402E755C" w14:textId="5BFAD83F" w:rsidR="00D26236" w:rsidRPr="00A35291" w:rsidRDefault="00D26236" w:rsidP="00D26236">
      <w:pPr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eT</w:t>
      </w:r>
      <w:r w:rsidRPr="00A35291">
        <w:rPr>
          <w:rFonts w:ascii="Times New Roman" w:hAnsi="Times New Roman" w:cs="Times New Roman"/>
          <w:sz w:val="24"/>
          <w:szCs w:val="28"/>
        </w:rPr>
        <w:t>able</w:t>
      </w:r>
      <w:proofErr w:type="spellEnd"/>
      <w:r w:rsidRPr="00A35291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1</w:t>
      </w:r>
      <w:r w:rsidRPr="00A35291">
        <w:rPr>
          <w:rFonts w:ascii="Times New Roman" w:hAnsi="Times New Roman" w:cs="Times New Roman"/>
          <w:sz w:val="24"/>
          <w:szCs w:val="28"/>
        </w:rPr>
        <w:t xml:space="preserve"> Co-occurring mutations with BRAF mutants</w:t>
      </w:r>
    </w:p>
    <w:tbl>
      <w:tblPr>
        <w:tblStyle w:val="6-1"/>
        <w:tblW w:w="0" w:type="auto"/>
        <w:tblLook w:val="04A0" w:firstRow="1" w:lastRow="0" w:firstColumn="1" w:lastColumn="0" w:noHBand="0" w:noVBand="1"/>
      </w:tblPr>
      <w:tblGrid>
        <w:gridCol w:w="2074"/>
        <w:gridCol w:w="2074"/>
      </w:tblGrid>
      <w:tr w:rsidR="00D26236" w:rsidRPr="00A35291" w14:paraId="22C628BA" w14:textId="77777777" w:rsidTr="00435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591BDE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Co-occurring mutations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8EFE7F" w14:textId="77777777" w:rsidR="00D26236" w:rsidRPr="00A35291" w:rsidRDefault="00D26236" w:rsidP="0043547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Total population</w:t>
            </w:r>
          </w:p>
        </w:tc>
      </w:tr>
      <w:tr w:rsidR="00D26236" w:rsidRPr="00A35291" w14:paraId="1F507583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27153233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KRAS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7333A511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21/304 (6.9%)</w:t>
            </w:r>
          </w:p>
        </w:tc>
      </w:tr>
      <w:tr w:rsidR="00D26236" w:rsidRPr="00A35291" w14:paraId="39E66523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6CB8F1A3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HRAS</w:t>
            </w:r>
          </w:p>
        </w:tc>
        <w:tc>
          <w:tcPr>
            <w:tcW w:w="2074" w:type="dxa"/>
            <w:shd w:val="clear" w:color="auto" w:fill="auto"/>
          </w:tcPr>
          <w:p w14:paraId="0E1AEC42" w14:textId="77777777" w:rsidR="00D26236" w:rsidRPr="00A35291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1/304 (0.3%)</w:t>
            </w:r>
          </w:p>
        </w:tc>
      </w:tr>
      <w:tr w:rsidR="00D26236" w:rsidRPr="00A35291" w14:paraId="2BD56CB8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56C2BC4A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NRAS</w:t>
            </w:r>
          </w:p>
        </w:tc>
        <w:tc>
          <w:tcPr>
            <w:tcW w:w="2074" w:type="dxa"/>
            <w:shd w:val="clear" w:color="auto" w:fill="auto"/>
          </w:tcPr>
          <w:p w14:paraId="07BE5527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2/304 (0.7%)</w:t>
            </w:r>
          </w:p>
        </w:tc>
      </w:tr>
      <w:tr w:rsidR="00D26236" w:rsidRPr="00A35291" w14:paraId="39849307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35B8A77C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PI3KCA</w:t>
            </w:r>
          </w:p>
        </w:tc>
        <w:tc>
          <w:tcPr>
            <w:tcW w:w="2074" w:type="dxa"/>
            <w:shd w:val="clear" w:color="auto" w:fill="auto"/>
          </w:tcPr>
          <w:p w14:paraId="07FE1552" w14:textId="77777777" w:rsidR="00D26236" w:rsidRPr="00A35291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17/304 (5.6%)</w:t>
            </w:r>
          </w:p>
        </w:tc>
      </w:tr>
      <w:tr w:rsidR="00D26236" w:rsidRPr="00A35291" w14:paraId="44BE7483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2E093BC6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RB1</w:t>
            </w:r>
          </w:p>
        </w:tc>
        <w:tc>
          <w:tcPr>
            <w:tcW w:w="2074" w:type="dxa"/>
            <w:shd w:val="clear" w:color="auto" w:fill="auto"/>
          </w:tcPr>
          <w:p w14:paraId="3346F8AB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3/304 (1.0%)</w:t>
            </w:r>
          </w:p>
        </w:tc>
      </w:tr>
      <w:tr w:rsidR="00D26236" w:rsidRPr="00A35291" w14:paraId="558925B7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5988AEDD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TP53</w:t>
            </w:r>
          </w:p>
        </w:tc>
        <w:tc>
          <w:tcPr>
            <w:tcW w:w="2074" w:type="dxa"/>
            <w:shd w:val="clear" w:color="auto" w:fill="auto"/>
          </w:tcPr>
          <w:p w14:paraId="6BA935FD" w14:textId="77777777" w:rsidR="00D26236" w:rsidRPr="00A35291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20/304 (6.6%)</w:t>
            </w:r>
          </w:p>
        </w:tc>
      </w:tr>
      <w:tr w:rsidR="00D26236" w:rsidRPr="00A35291" w14:paraId="11409676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0978D299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PTEN</w:t>
            </w:r>
          </w:p>
        </w:tc>
        <w:tc>
          <w:tcPr>
            <w:tcW w:w="2074" w:type="dxa"/>
            <w:shd w:val="clear" w:color="auto" w:fill="auto"/>
          </w:tcPr>
          <w:p w14:paraId="7B33E762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5/304 (1.6%)</w:t>
            </w:r>
          </w:p>
        </w:tc>
      </w:tr>
      <w:tr w:rsidR="00D26236" w:rsidRPr="00A35291" w14:paraId="14276FC2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75D8EA15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LRP1B</w:t>
            </w:r>
          </w:p>
        </w:tc>
        <w:tc>
          <w:tcPr>
            <w:tcW w:w="2074" w:type="dxa"/>
            <w:shd w:val="clear" w:color="auto" w:fill="auto"/>
          </w:tcPr>
          <w:p w14:paraId="1D9910D5" w14:textId="77777777" w:rsidR="00D26236" w:rsidRPr="00A35291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8/304 (2.6%)</w:t>
            </w:r>
          </w:p>
        </w:tc>
      </w:tr>
      <w:tr w:rsidR="00D26236" w:rsidRPr="00A35291" w14:paraId="3341F95F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47F717AE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EGFR</w:t>
            </w:r>
          </w:p>
          <w:p w14:paraId="6D543C82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 xml:space="preserve">   Exon 19 deletion</w:t>
            </w:r>
          </w:p>
          <w:p w14:paraId="53A2404F" w14:textId="77777777" w:rsidR="00D26236" w:rsidRPr="00A35291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 xml:space="preserve">   Exon 21 L858R</w:t>
            </w:r>
          </w:p>
          <w:p w14:paraId="128A04EC" w14:textId="77777777" w:rsidR="00D26236" w:rsidRPr="00A35291" w:rsidRDefault="00D26236" w:rsidP="00435475">
            <w:pPr>
              <w:ind w:left="360" w:hangingChars="150" w:hanging="36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 xml:space="preserve">   Exon 18 G719S and exon 20 S768I</w:t>
            </w:r>
          </w:p>
          <w:p w14:paraId="53EB8CA1" w14:textId="77777777" w:rsidR="00D26236" w:rsidRPr="00A35291" w:rsidRDefault="00D26236" w:rsidP="00435475">
            <w:pPr>
              <w:ind w:left="360" w:hangingChars="150" w:hanging="36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lastRenderedPageBreak/>
              <w:t xml:space="preserve">   Exon 21 L861Q</w:t>
            </w:r>
          </w:p>
        </w:tc>
        <w:tc>
          <w:tcPr>
            <w:tcW w:w="2074" w:type="dxa"/>
            <w:shd w:val="clear" w:color="auto" w:fill="auto"/>
          </w:tcPr>
          <w:p w14:paraId="0E7ECD7D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</w:p>
          <w:p w14:paraId="319DF573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3/304 (1.0%)</w:t>
            </w:r>
          </w:p>
          <w:p w14:paraId="13DE09BB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6/304 (2%)</w:t>
            </w:r>
          </w:p>
          <w:p w14:paraId="48281350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1/304 (0.3%)</w:t>
            </w:r>
          </w:p>
          <w:p w14:paraId="4479CFBC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</w:p>
          <w:p w14:paraId="102339D0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</w:p>
          <w:p w14:paraId="326DA439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1/304 (0.3%)</w:t>
            </w:r>
          </w:p>
        </w:tc>
      </w:tr>
      <w:tr w:rsidR="00D26236" w:rsidRPr="00A35291" w14:paraId="704FE890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0508831D" w14:textId="77777777" w:rsidR="00D26236" w:rsidRPr="00A35291" w:rsidRDefault="00D26236" w:rsidP="00435475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EML4-ALK fusion</w:t>
            </w:r>
          </w:p>
        </w:tc>
        <w:tc>
          <w:tcPr>
            <w:tcW w:w="2074" w:type="dxa"/>
            <w:shd w:val="clear" w:color="auto" w:fill="auto"/>
          </w:tcPr>
          <w:p w14:paraId="329A9B98" w14:textId="77777777" w:rsidR="00D26236" w:rsidRPr="00A35291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1/304 (0.3%)</w:t>
            </w:r>
          </w:p>
        </w:tc>
      </w:tr>
      <w:tr w:rsidR="00D26236" w:rsidRPr="00A35291" w14:paraId="41DC0F5C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bottom w:val="single" w:sz="4" w:space="0" w:color="auto"/>
            </w:tcBorders>
            <w:shd w:val="clear" w:color="auto" w:fill="auto"/>
          </w:tcPr>
          <w:p w14:paraId="4499CE0E" w14:textId="77777777" w:rsidR="00D26236" w:rsidRPr="00A35291" w:rsidRDefault="00D26236" w:rsidP="00435475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CCDC6-RET fusion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auto"/>
          </w:tcPr>
          <w:p w14:paraId="5B82BEBC" w14:textId="77777777" w:rsidR="00D26236" w:rsidRPr="00A35291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A35291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1/304 (0.3%)</w:t>
            </w:r>
          </w:p>
        </w:tc>
      </w:tr>
    </w:tbl>
    <w:p w14:paraId="324606D4" w14:textId="77777777" w:rsidR="00D26236" w:rsidRDefault="00D26236" w:rsidP="00D26236">
      <w:r>
        <w:t xml:space="preserve"> </w:t>
      </w:r>
    </w:p>
    <w:p w14:paraId="6A480739" w14:textId="344EA6FE" w:rsidR="00D26236" w:rsidRPr="007479D5" w:rsidRDefault="00D26236" w:rsidP="00D26236">
      <w:pPr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e</w:t>
      </w:r>
      <w:r w:rsidRPr="007479D5">
        <w:rPr>
          <w:rFonts w:ascii="Times New Roman" w:hAnsi="Times New Roman" w:cs="Times New Roman"/>
          <w:sz w:val="24"/>
          <w:szCs w:val="28"/>
        </w:rPr>
        <w:t>Table</w:t>
      </w:r>
      <w:proofErr w:type="spellEnd"/>
      <w:r w:rsidRPr="007479D5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2</w:t>
      </w:r>
      <w:r w:rsidRPr="007479D5">
        <w:rPr>
          <w:rFonts w:ascii="Times New Roman" w:hAnsi="Times New Roman" w:cs="Times New Roman"/>
          <w:sz w:val="24"/>
          <w:szCs w:val="28"/>
        </w:rPr>
        <w:t>: Treatment regimens for patients treated with ICIs.</w:t>
      </w:r>
    </w:p>
    <w:p w14:paraId="684A1203" w14:textId="77777777" w:rsidR="00D26236" w:rsidRDefault="00D26236" w:rsidP="00D26236"/>
    <w:tbl>
      <w:tblPr>
        <w:tblW w:w="760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85"/>
        <w:gridCol w:w="1097"/>
        <w:gridCol w:w="632"/>
        <w:gridCol w:w="788"/>
        <w:gridCol w:w="1961"/>
        <w:gridCol w:w="1271"/>
        <w:gridCol w:w="1271"/>
      </w:tblGrid>
      <w:tr w:rsidR="00D26236" w:rsidRPr="007479D5" w14:paraId="31A7B961" w14:textId="77777777" w:rsidTr="00435475">
        <w:trPr>
          <w:trHeight w:val="530"/>
          <w:jc w:val="center"/>
        </w:trPr>
        <w:tc>
          <w:tcPr>
            <w:tcW w:w="5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A1E40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09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B6438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Regimen</w:t>
            </w:r>
          </w:p>
        </w:tc>
        <w:tc>
          <w:tcPr>
            <w:tcW w:w="632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04866A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Line</w:t>
            </w:r>
          </w:p>
        </w:tc>
        <w:tc>
          <w:tcPr>
            <w:tcW w:w="78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498119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PFS (</w:t>
            </w: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mo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6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E82C7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Reason for discontinuation</w:t>
            </w:r>
          </w:p>
        </w:tc>
        <w:tc>
          <w:tcPr>
            <w:tcW w:w="127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FEC42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Best response</w:t>
            </w:r>
          </w:p>
        </w:tc>
        <w:tc>
          <w:tcPr>
            <w:tcW w:w="1271" w:type="dxa"/>
            <w:tcBorders>
              <w:top w:val="single" w:sz="4" w:space="0" w:color="000000"/>
              <w:bottom w:val="single" w:sz="4" w:space="0" w:color="000000"/>
            </w:tcBorders>
          </w:tcPr>
          <w:p w14:paraId="51B897E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Mmtation</w:t>
            </w:r>
            <w:proofErr w:type="spellEnd"/>
            <w:r w:rsidRPr="007479D5">
              <w:rPr>
                <w:rFonts w:ascii="Times New Roman" w:hAnsi="Times New Roman" w:cs="Times New Roman"/>
                <w:sz w:val="24"/>
                <w:szCs w:val="24"/>
              </w:rPr>
              <w:t xml:space="preserve"> type</w:t>
            </w:r>
          </w:p>
        </w:tc>
      </w:tr>
      <w:tr w:rsidR="00D26236" w:rsidRPr="007479D5" w14:paraId="235B0447" w14:textId="77777777" w:rsidTr="00435475">
        <w:trPr>
          <w:jc w:val="center"/>
        </w:trPr>
        <w:tc>
          <w:tcPr>
            <w:tcW w:w="585" w:type="dxa"/>
            <w:tcBorders>
              <w:top w:val="single" w:sz="4" w:space="0" w:color="000000"/>
            </w:tcBorders>
            <w:vAlign w:val="center"/>
          </w:tcPr>
          <w:p w14:paraId="0A7F96E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BCC0B01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Pembrolizumab + chemo</w:t>
            </w:r>
          </w:p>
        </w:tc>
        <w:tc>
          <w:tcPr>
            <w:tcW w:w="63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DCF1A5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D31D0B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6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220D2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45E410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  <w:tcBorders>
              <w:top w:val="single" w:sz="4" w:space="0" w:color="000000"/>
            </w:tcBorders>
          </w:tcPr>
          <w:p w14:paraId="1EF11FBB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6A82EB57" w14:textId="77777777" w:rsidTr="00435475">
        <w:trPr>
          <w:jc w:val="center"/>
        </w:trPr>
        <w:tc>
          <w:tcPr>
            <w:tcW w:w="585" w:type="dxa"/>
            <w:vAlign w:val="center"/>
          </w:tcPr>
          <w:p w14:paraId="75BFEC3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5ED6AED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Camrelizumab+anlotinib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6CFE171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AC8B4E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30D10352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D792EF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PR </w:t>
            </w:r>
          </w:p>
        </w:tc>
        <w:tc>
          <w:tcPr>
            <w:tcW w:w="1271" w:type="dxa"/>
          </w:tcPr>
          <w:p w14:paraId="0D0A9857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4950ECEA" w14:textId="77777777" w:rsidTr="00435475">
        <w:trPr>
          <w:jc w:val="center"/>
        </w:trPr>
        <w:tc>
          <w:tcPr>
            <w:tcW w:w="585" w:type="dxa"/>
            <w:vAlign w:val="center"/>
          </w:tcPr>
          <w:p w14:paraId="3B8B491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6980B59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 xml:space="preserve">Chemo + </w:t>
            </w:r>
            <w:proofErr w:type="spellStart"/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Sulglimumab</w:t>
            </w:r>
            <w:proofErr w:type="spellEnd"/>
            <w:r w:rsidRPr="007479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maintainance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09C2B2A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0D4C79E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49EC4B9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91D733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SD </w:t>
            </w:r>
          </w:p>
        </w:tc>
        <w:tc>
          <w:tcPr>
            <w:tcW w:w="1271" w:type="dxa"/>
          </w:tcPr>
          <w:p w14:paraId="49D9F320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0F41F4CB" w14:textId="77777777" w:rsidTr="00435475">
        <w:trPr>
          <w:jc w:val="center"/>
        </w:trPr>
        <w:tc>
          <w:tcPr>
            <w:tcW w:w="585" w:type="dxa"/>
            <w:vAlign w:val="center"/>
          </w:tcPr>
          <w:p w14:paraId="409DA22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A618CA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Pembrolizumab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0B5DB32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24AE493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4D3B945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1B7249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271" w:type="dxa"/>
          </w:tcPr>
          <w:p w14:paraId="6A02FA1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063B7802" w14:textId="77777777" w:rsidTr="00435475">
        <w:trPr>
          <w:jc w:val="center"/>
        </w:trPr>
        <w:tc>
          <w:tcPr>
            <w:tcW w:w="585" w:type="dxa"/>
            <w:vAlign w:val="center"/>
          </w:tcPr>
          <w:p w14:paraId="7058DA7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BC14B4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617223B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72D1B291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71BC6B9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47991D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PR </w:t>
            </w:r>
          </w:p>
        </w:tc>
        <w:tc>
          <w:tcPr>
            <w:tcW w:w="1271" w:type="dxa"/>
          </w:tcPr>
          <w:p w14:paraId="26DCF8A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4E90B0CC" w14:textId="77777777" w:rsidTr="00435475">
        <w:trPr>
          <w:jc w:val="center"/>
        </w:trPr>
        <w:tc>
          <w:tcPr>
            <w:tcW w:w="585" w:type="dxa"/>
            <w:vAlign w:val="center"/>
          </w:tcPr>
          <w:p w14:paraId="3277A2B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2A9427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Toripalimab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22675A6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7203B10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12AA44D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91EA42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PR </w:t>
            </w:r>
          </w:p>
        </w:tc>
        <w:tc>
          <w:tcPr>
            <w:tcW w:w="1271" w:type="dxa"/>
          </w:tcPr>
          <w:p w14:paraId="178B1AD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20DDD5A3" w14:textId="77777777" w:rsidTr="00435475">
        <w:trPr>
          <w:jc w:val="center"/>
        </w:trPr>
        <w:tc>
          <w:tcPr>
            <w:tcW w:w="585" w:type="dxa"/>
            <w:vAlign w:val="center"/>
          </w:tcPr>
          <w:p w14:paraId="1FDB590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CF32FF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588503E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01F4A771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21C855B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D8C57A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271" w:type="dxa"/>
          </w:tcPr>
          <w:p w14:paraId="2C0A43F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11DB5FC9" w14:textId="77777777" w:rsidTr="00435475">
        <w:trPr>
          <w:jc w:val="center"/>
        </w:trPr>
        <w:tc>
          <w:tcPr>
            <w:tcW w:w="585" w:type="dxa"/>
            <w:vAlign w:val="center"/>
          </w:tcPr>
          <w:p w14:paraId="79599A9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D8B8A0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Camrelizumab+anlotinib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6D3B61B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A1FCF3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515C696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145B0F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PR </w:t>
            </w:r>
          </w:p>
        </w:tc>
        <w:tc>
          <w:tcPr>
            <w:tcW w:w="1271" w:type="dxa"/>
          </w:tcPr>
          <w:p w14:paraId="49A31EA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60755F19" w14:textId="77777777" w:rsidTr="00435475">
        <w:trPr>
          <w:jc w:val="center"/>
        </w:trPr>
        <w:tc>
          <w:tcPr>
            <w:tcW w:w="585" w:type="dxa"/>
            <w:vAlign w:val="center"/>
          </w:tcPr>
          <w:p w14:paraId="27F64C3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ED64AD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Camrelizumab+anlotinib+chemo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6E02262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37E45F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7E4DE29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CFBF72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SD </w:t>
            </w:r>
          </w:p>
        </w:tc>
        <w:tc>
          <w:tcPr>
            <w:tcW w:w="1271" w:type="dxa"/>
          </w:tcPr>
          <w:p w14:paraId="39467EA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4BE4B6DA" w14:textId="77777777" w:rsidTr="00435475">
        <w:trPr>
          <w:jc w:val="center"/>
        </w:trPr>
        <w:tc>
          <w:tcPr>
            <w:tcW w:w="585" w:type="dxa"/>
            <w:vAlign w:val="center"/>
          </w:tcPr>
          <w:p w14:paraId="11CE362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F00112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</w:t>
            </w: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>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309E7AE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4ADDCE2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3A3B818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7E497B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PR </w:t>
            </w:r>
          </w:p>
        </w:tc>
        <w:tc>
          <w:tcPr>
            <w:tcW w:w="1271" w:type="dxa"/>
          </w:tcPr>
          <w:p w14:paraId="379E385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77A99B82" w14:textId="77777777" w:rsidTr="00435475">
        <w:trPr>
          <w:jc w:val="center"/>
        </w:trPr>
        <w:tc>
          <w:tcPr>
            <w:tcW w:w="585" w:type="dxa"/>
            <w:vAlign w:val="center"/>
          </w:tcPr>
          <w:p w14:paraId="2047A11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6FBA54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2F0172C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59D4D9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5EB6085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86A1EA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SD </w:t>
            </w:r>
          </w:p>
        </w:tc>
        <w:tc>
          <w:tcPr>
            <w:tcW w:w="1271" w:type="dxa"/>
          </w:tcPr>
          <w:p w14:paraId="6A27104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52DFB2E4" w14:textId="77777777" w:rsidTr="00435475">
        <w:trPr>
          <w:jc w:val="center"/>
        </w:trPr>
        <w:tc>
          <w:tcPr>
            <w:tcW w:w="585" w:type="dxa"/>
            <w:vAlign w:val="center"/>
          </w:tcPr>
          <w:p w14:paraId="40BFD13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9CB440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Sintilimab+chemo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25FD170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796975F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5DE0037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  <w:highlight w:val="yellow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5F29C1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PR </w:t>
            </w:r>
          </w:p>
        </w:tc>
        <w:tc>
          <w:tcPr>
            <w:tcW w:w="1271" w:type="dxa"/>
          </w:tcPr>
          <w:p w14:paraId="775A00D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1FDCBDAA" w14:textId="77777777" w:rsidTr="00435475">
        <w:trPr>
          <w:jc w:val="center"/>
        </w:trPr>
        <w:tc>
          <w:tcPr>
            <w:tcW w:w="585" w:type="dxa"/>
            <w:vAlign w:val="center"/>
          </w:tcPr>
          <w:p w14:paraId="6ADEACD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B9AAAE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779B02E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0CB77E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68C3382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44EE1B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PR </w:t>
            </w:r>
          </w:p>
        </w:tc>
        <w:tc>
          <w:tcPr>
            <w:tcW w:w="1271" w:type="dxa"/>
          </w:tcPr>
          <w:p w14:paraId="01366C1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7EEF9D7F" w14:textId="77777777" w:rsidTr="00435475">
        <w:trPr>
          <w:jc w:val="center"/>
        </w:trPr>
        <w:tc>
          <w:tcPr>
            <w:tcW w:w="585" w:type="dxa"/>
            <w:vAlign w:val="center"/>
          </w:tcPr>
          <w:p w14:paraId="7264F56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627632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50145CA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38348D4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531C9F41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C165EE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</w:tcPr>
          <w:p w14:paraId="51427E2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3BB672AC" w14:textId="77777777" w:rsidTr="00435475">
        <w:trPr>
          <w:jc w:val="center"/>
        </w:trPr>
        <w:tc>
          <w:tcPr>
            <w:tcW w:w="585" w:type="dxa"/>
            <w:vAlign w:val="center"/>
          </w:tcPr>
          <w:p w14:paraId="497A1BD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6C8A763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16E72DC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3DD2D0B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5B9E4F5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356289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7B6062A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6CA92F83" w14:textId="77777777" w:rsidTr="00435475">
        <w:trPr>
          <w:jc w:val="center"/>
        </w:trPr>
        <w:tc>
          <w:tcPr>
            <w:tcW w:w="585" w:type="dxa"/>
            <w:vAlign w:val="center"/>
          </w:tcPr>
          <w:p w14:paraId="6159F2A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52BE8CB1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7328399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936472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625448D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67BE16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6983498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6B3D961F" w14:textId="77777777" w:rsidTr="00435475">
        <w:trPr>
          <w:jc w:val="center"/>
        </w:trPr>
        <w:tc>
          <w:tcPr>
            <w:tcW w:w="585" w:type="dxa"/>
            <w:vAlign w:val="center"/>
          </w:tcPr>
          <w:p w14:paraId="3190A28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4B7410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Camrelizumab+bevacizumab+chemo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554751C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2C1A53F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09149F9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73B7B2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</w:tcPr>
          <w:p w14:paraId="3FEFBD4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1843C013" w14:textId="77777777" w:rsidTr="00435475">
        <w:trPr>
          <w:jc w:val="center"/>
        </w:trPr>
        <w:tc>
          <w:tcPr>
            <w:tcW w:w="585" w:type="dxa"/>
            <w:vAlign w:val="center"/>
          </w:tcPr>
          <w:p w14:paraId="34B5261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482F98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4FAB7A3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007CAFC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4A71362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43802A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</w:tcPr>
          <w:p w14:paraId="23CA058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54C23DD1" w14:textId="77777777" w:rsidTr="00435475">
        <w:trPr>
          <w:jc w:val="center"/>
        </w:trPr>
        <w:tc>
          <w:tcPr>
            <w:tcW w:w="585" w:type="dxa"/>
            <w:vAlign w:val="center"/>
          </w:tcPr>
          <w:p w14:paraId="7A2C682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4A566E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286A978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C449C9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0F3838A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AE32D4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SD </w:t>
            </w:r>
          </w:p>
        </w:tc>
        <w:tc>
          <w:tcPr>
            <w:tcW w:w="1271" w:type="dxa"/>
          </w:tcPr>
          <w:p w14:paraId="784D9E6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28962750" w14:textId="77777777" w:rsidTr="00435475">
        <w:trPr>
          <w:jc w:val="center"/>
        </w:trPr>
        <w:tc>
          <w:tcPr>
            <w:tcW w:w="585" w:type="dxa"/>
            <w:vAlign w:val="center"/>
          </w:tcPr>
          <w:p w14:paraId="3ACA4C8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DE6831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0F404EC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311B8D3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0904B40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47A08A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</w:tcPr>
          <w:p w14:paraId="28AA4E9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7F0AF29A" w14:textId="77777777" w:rsidTr="00435475">
        <w:trPr>
          <w:jc w:val="center"/>
        </w:trPr>
        <w:tc>
          <w:tcPr>
            <w:tcW w:w="585" w:type="dxa"/>
            <w:vAlign w:val="center"/>
          </w:tcPr>
          <w:p w14:paraId="236EF8D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34CFC3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6B75897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727D49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6E1301B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A359C0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25B07F2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55B49CD9" w14:textId="77777777" w:rsidTr="00435475">
        <w:trPr>
          <w:jc w:val="center"/>
        </w:trPr>
        <w:tc>
          <w:tcPr>
            <w:tcW w:w="585" w:type="dxa"/>
            <w:vAlign w:val="center"/>
          </w:tcPr>
          <w:p w14:paraId="6209EC5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1BBA85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0735949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2D92BBF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71422C1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2A2C9D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</w:tcPr>
          <w:p w14:paraId="0A25582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3445A672" w14:textId="77777777" w:rsidTr="00435475">
        <w:trPr>
          <w:jc w:val="center"/>
        </w:trPr>
        <w:tc>
          <w:tcPr>
            <w:tcW w:w="585" w:type="dxa"/>
            <w:vAlign w:val="center"/>
          </w:tcPr>
          <w:p w14:paraId="0CF21D4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F591A1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584A7ECE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3CEF833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4B8ADCA1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93EF70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6F97F95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0078A47B" w14:textId="77777777" w:rsidTr="00435475">
        <w:trPr>
          <w:jc w:val="center"/>
        </w:trPr>
        <w:tc>
          <w:tcPr>
            <w:tcW w:w="585" w:type="dxa"/>
            <w:vAlign w:val="center"/>
          </w:tcPr>
          <w:p w14:paraId="6F0F387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5F5C09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2FE9290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ED8E8A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026173E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FA94C9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</w:tcPr>
          <w:p w14:paraId="4CEB787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541673E9" w14:textId="77777777" w:rsidTr="00435475">
        <w:trPr>
          <w:jc w:val="center"/>
        </w:trPr>
        <w:tc>
          <w:tcPr>
            <w:tcW w:w="585" w:type="dxa"/>
            <w:vAlign w:val="center"/>
          </w:tcPr>
          <w:p w14:paraId="2F4AA7D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5E160D4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0F07E27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3C8737C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2A73E3F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AFDAC0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PR</w:t>
            </w:r>
          </w:p>
        </w:tc>
        <w:tc>
          <w:tcPr>
            <w:tcW w:w="1271" w:type="dxa"/>
          </w:tcPr>
          <w:p w14:paraId="30BCBFC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6501AC11" w14:textId="77777777" w:rsidTr="00435475">
        <w:trPr>
          <w:jc w:val="center"/>
        </w:trPr>
        <w:tc>
          <w:tcPr>
            <w:tcW w:w="585" w:type="dxa"/>
            <w:vAlign w:val="center"/>
          </w:tcPr>
          <w:p w14:paraId="7C698F1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8A2DF8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1B65782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EBE9E9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11D6284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FD4BC9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7F546DB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4D06D5F2" w14:textId="77777777" w:rsidTr="00435475">
        <w:trPr>
          <w:jc w:val="center"/>
        </w:trPr>
        <w:tc>
          <w:tcPr>
            <w:tcW w:w="585" w:type="dxa"/>
            <w:vAlign w:val="center"/>
          </w:tcPr>
          <w:p w14:paraId="0C32F70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A3A60E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4CA4C76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8827E7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7139FF4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9035083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6F34860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7A888D6F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1A4A744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55B15E4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0263A6B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43FFA0F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40CFA99C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9AA89C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1E749BC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251B0D4D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63A6D65B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27A44CB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77ADCA27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1313307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377F6CE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E82DB0D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6D1A4D79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063FBA76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19D9FDA5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5AE45F0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061EA9AD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15FF74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399F8B02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8A4A87D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1FE0984E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4F3E658C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55E0F757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27DA07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Camrelizumab+anlotinib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1881E999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4AEB496E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3F6CD94D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DD93EBB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22486B05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00017FA3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27CA97A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229D6A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3A1CF32D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03A9E0C4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27206365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091E944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18AEABCC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178D63CC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548A517A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5964972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03088998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79934370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218F1AE0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A06BF3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3FE38C62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66DF08CF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263A3492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21FF8601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Camrelizumab+anlotinib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62C49A58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2B6214D6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6CC61AAC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6FA3CE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48FE8271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6CAADFD7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1561CC49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63E6D340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29432A1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0B1DCFE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1277B7B2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5CEDCB7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3BF62309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6AD612AE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725A378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0A125DEA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Camrelizumab+anlotinib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7DA9A24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FC4BBC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69642CD6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318F777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2FDA756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713D2558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3197947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1F28AC9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76712E1C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6F02D68A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5AED5B66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ED84E37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2B3D7EFB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32E0BC22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51CE89B8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7B862F4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65D0DC62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18A385ED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5455A545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4B22F8A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72D6BB6A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  <w:tr w:rsidR="00D26236" w:rsidRPr="007479D5" w14:paraId="03FFE4DA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729E2A1B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38C25222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</w:t>
            </w: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>chemo</w:t>
            </w:r>
          </w:p>
        </w:tc>
        <w:tc>
          <w:tcPr>
            <w:tcW w:w="632" w:type="dxa"/>
            <w:shd w:val="clear" w:color="auto" w:fill="auto"/>
            <w:vAlign w:val="center"/>
          </w:tcPr>
          <w:p w14:paraId="11D5B3CD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4E5F83F5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41562898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16019D9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</w:tcPr>
          <w:p w14:paraId="7ECC705F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6E5D2496" w14:textId="77777777" w:rsidTr="00435475">
        <w:trPr>
          <w:trHeight w:val="90"/>
          <w:jc w:val="center"/>
        </w:trPr>
        <w:tc>
          <w:tcPr>
            <w:tcW w:w="585" w:type="dxa"/>
            <w:vAlign w:val="center"/>
          </w:tcPr>
          <w:p w14:paraId="0AFB27E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97" w:type="dxa"/>
            <w:shd w:val="clear" w:color="auto" w:fill="auto"/>
            <w:vAlign w:val="center"/>
          </w:tcPr>
          <w:p w14:paraId="6035D4C7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Camrelizumab+anlotinib</w:t>
            </w:r>
            <w:proofErr w:type="spellEnd"/>
          </w:p>
        </w:tc>
        <w:tc>
          <w:tcPr>
            <w:tcW w:w="632" w:type="dxa"/>
            <w:shd w:val="clear" w:color="auto" w:fill="auto"/>
            <w:vAlign w:val="center"/>
          </w:tcPr>
          <w:p w14:paraId="0C30C1AB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8" w:type="dxa"/>
            <w:shd w:val="clear" w:color="auto" w:fill="auto"/>
            <w:vAlign w:val="center"/>
          </w:tcPr>
          <w:p w14:paraId="45827BC3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shd w:val="clear" w:color="auto" w:fill="auto"/>
            <w:vAlign w:val="center"/>
          </w:tcPr>
          <w:p w14:paraId="39D2BBFC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4828BB6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PD</w:t>
            </w:r>
          </w:p>
        </w:tc>
        <w:tc>
          <w:tcPr>
            <w:tcW w:w="1271" w:type="dxa"/>
          </w:tcPr>
          <w:p w14:paraId="7F36A4CC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V600E</w:t>
            </w:r>
          </w:p>
        </w:tc>
      </w:tr>
      <w:tr w:rsidR="00D26236" w:rsidRPr="007479D5" w14:paraId="254DFA10" w14:textId="77777777" w:rsidTr="00435475">
        <w:trPr>
          <w:trHeight w:val="90"/>
          <w:jc w:val="center"/>
        </w:trPr>
        <w:tc>
          <w:tcPr>
            <w:tcW w:w="585" w:type="dxa"/>
            <w:tcBorders>
              <w:bottom w:val="single" w:sz="4" w:space="0" w:color="000000"/>
            </w:tcBorders>
            <w:vAlign w:val="center"/>
          </w:tcPr>
          <w:p w14:paraId="06517FB6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9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F9D2E46" w14:textId="77777777" w:rsidR="00D26236" w:rsidRPr="007479D5" w:rsidRDefault="00D26236" w:rsidP="00435475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</w:rPr>
            </w:pPr>
            <w:proofErr w:type="spellStart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>Camrelizumab</w:t>
            </w:r>
            <w:proofErr w:type="spellEnd"/>
            <w:r w:rsidRPr="007479D5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+ chemo</w:t>
            </w:r>
          </w:p>
        </w:tc>
        <w:tc>
          <w:tcPr>
            <w:tcW w:w="63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C05265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C9DD690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E3D3A2A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Ongoing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DED2DCF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271" w:type="dxa"/>
            <w:tcBorders>
              <w:bottom w:val="single" w:sz="4" w:space="0" w:color="000000"/>
            </w:tcBorders>
          </w:tcPr>
          <w:p w14:paraId="2F031BCB" w14:textId="77777777" w:rsidR="00D26236" w:rsidRPr="007479D5" w:rsidRDefault="00D26236" w:rsidP="004354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79D5">
              <w:rPr>
                <w:rFonts w:ascii="Times New Roman" w:hAnsi="Times New Roman" w:cs="Times New Roman"/>
                <w:sz w:val="24"/>
                <w:szCs w:val="24"/>
              </w:rPr>
              <w:t>Non-V600E</w:t>
            </w:r>
          </w:p>
        </w:tc>
      </w:tr>
    </w:tbl>
    <w:p w14:paraId="3B7EFDF2" w14:textId="77777777" w:rsidR="00D26236" w:rsidRPr="007479D5" w:rsidRDefault="00D26236" w:rsidP="00D26236">
      <w:pPr>
        <w:rPr>
          <w:rFonts w:ascii="Times New Roman" w:hAnsi="Times New Roman" w:cs="Times New Roman"/>
          <w:sz w:val="24"/>
          <w:szCs w:val="24"/>
        </w:rPr>
      </w:pPr>
      <w:r w:rsidRPr="007479D5">
        <w:rPr>
          <w:rFonts w:ascii="Times New Roman" w:hAnsi="Times New Roman" w:cs="Times New Roman"/>
          <w:sz w:val="24"/>
          <w:szCs w:val="24"/>
        </w:rPr>
        <w:t xml:space="preserve">chemo, chemotherapy; PFS, progression free survival; </w:t>
      </w:r>
      <w:proofErr w:type="spellStart"/>
      <w:r w:rsidRPr="007479D5">
        <w:rPr>
          <w:rFonts w:ascii="Times New Roman" w:hAnsi="Times New Roman" w:cs="Times New Roman"/>
          <w:sz w:val="24"/>
          <w:szCs w:val="24"/>
        </w:rPr>
        <w:t>mo</w:t>
      </w:r>
      <w:proofErr w:type="spellEnd"/>
      <w:r w:rsidRPr="007479D5">
        <w:rPr>
          <w:rFonts w:ascii="Times New Roman" w:hAnsi="Times New Roman" w:cs="Times New Roman"/>
          <w:sz w:val="24"/>
          <w:szCs w:val="24"/>
        </w:rPr>
        <w:t>, months; PD, progressive disease; PR, partial response; SD, stable disease; NA, not available.</w:t>
      </w:r>
    </w:p>
    <w:p w14:paraId="1CE70D1F" w14:textId="31613165" w:rsidR="00D26236" w:rsidRPr="000D6ABC" w:rsidRDefault="00D26236" w:rsidP="00D26236">
      <w:pPr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eT</w:t>
      </w:r>
      <w:r w:rsidRPr="000D6ABC">
        <w:rPr>
          <w:rFonts w:ascii="Times New Roman" w:hAnsi="Times New Roman" w:cs="Times New Roman"/>
          <w:sz w:val="24"/>
          <w:szCs w:val="28"/>
        </w:rPr>
        <w:t>able</w:t>
      </w:r>
      <w:proofErr w:type="spellEnd"/>
      <w:r w:rsidRPr="000D6ABC">
        <w:rPr>
          <w:rFonts w:ascii="Times New Roman" w:hAnsi="Times New Roman" w:cs="Times New Roman"/>
          <w:sz w:val="24"/>
          <w:szCs w:val="28"/>
        </w:rPr>
        <w:t xml:space="preserve"> 3 adverse events of any cause in the ICI combined regimens-treated Population</w:t>
      </w:r>
    </w:p>
    <w:tbl>
      <w:tblPr>
        <w:tblStyle w:val="6-1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</w:tblGrid>
      <w:tr w:rsidR="00D26236" w:rsidRPr="000D6ABC" w14:paraId="53735706" w14:textId="77777777" w:rsidTr="00435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6EF1A21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event</w:t>
            </w:r>
          </w:p>
        </w:tc>
        <w:tc>
          <w:tcPr>
            <w:tcW w:w="414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CA42D8" w14:textId="77777777" w:rsidR="00D26236" w:rsidRPr="000D6ABC" w:rsidRDefault="00D26236" w:rsidP="004354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treated population (28 patients have documented side effects)</w:t>
            </w:r>
          </w:p>
        </w:tc>
      </w:tr>
      <w:tr w:rsidR="00D26236" w:rsidRPr="000D6ABC" w14:paraId="2726B535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ADE5314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8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25EE33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Any grade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2FDC63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Grade 3, 4, 5</w:t>
            </w:r>
          </w:p>
        </w:tc>
      </w:tr>
      <w:tr w:rsidR="00D26236" w:rsidRPr="000D6ABC" w14:paraId="174695F8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130273AB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Gastrointestinal effects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</w:tcPr>
          <w:p w14:paraId="601C308D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6/28 (21.4%)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47F6B5D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1</w:t>
            </w: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/28 (3.6%)</w:t>
            </w:r>
          </w:p>
        </w:tc>
      </w:tr>
      <w:tr w:rsidR="00D26236" w:rsidRPr="000D6ABC" w14:paraId="006ADE86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09F41401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Skin effects</w:t>
            </w:r>
          </w:p>
        </w:tc>
        <w:tc>
          <w:tcPr>
            <w:tcW w:w="2074" w:type="dxa"/>
            <w:shd w:val="clear" w:color="auto" w:fill="auto"/>
          </w:tcPr>
          <w:p w14:paraId="73B013B9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6/28 (21.4%)</w:t>
            </w:r>
          </w:p>
        </w:tc>
        <w:tc>
          <w:tcPr>
            <w:tcW w:w="2074" w:type="dxa"/>
            <w:shd w:val="clear" w:color="auto" w:fill="FFFFFF" w:themeFill="background1"/>
          </w:tcPr>
          <w:p w14:paraId="44F1843D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0</w:t>
            </w:r>
          </w:p>
        </w:tc>
      </w:tr>
      <w:tr w:rsidR="00D26236" w:rsidRPr="000D6ABC" w14:paraId="056060E9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1EE75D4D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8"/>
              </w:rPr>
              <w:t>a</w:t>
            </w: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nemia</w:t>
            </w:r>
          </w:p>
        </w:tc>
        <w:tc>
          <w:tcPr>
            <w:tcW w:w="2074" w:type="dxa"/>
            <w:shd w:val="clear" w:color="auto" w:fill="auto"/>
          </w:tcPr>
          <w:p w14:paraId="2CF3034E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6/28 (21.4%)</w:t>
            </w:r>
          </w:p>
        </w:tc>
        <w:tc>
          <w:tcPr>
            <w:tcW w:w="2074" w:type="dxa"/>
            <w:shd w:val="clear" w:color="auto" w:fill="FFFFFF" w:themeFill="background1"/>
          </w:tcPr>
          <w:p w14:paraId="01D28C63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0</w:t>
            </w:r>
          </w:p>
        </w:tc>
      </w:tr>
      <w:tr w:rsidR="00D26236" w:rsidRPr="000D6ABC" w14:paraId="6B1D3C4E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5D72898C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neutropenia</w:t>
            </w:r>
          </w:p>
        </w:tc>
        <w:tc>
          <w:tcPr>
            <w:tcW w:w="2074" w:type="dxa"/>
            <w:shd w:val="clear" w:color="auto" w:fill="auto"/>
          </w:tcPr>
          <w:p w14:paraId="0E13B035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11/28 (39.3%)</w:t>
            </w:r>
          </w:p>
        </w:tc>
        <w:tc>
          <w:tcPr>
            <w:tcW w:w="2074" w:type="dxa"/>
            <w:shd w:val="clear" w:color="auto" w:fill="FFFFFF" w:themeFill="background1"/>
          </w:tcPr>
          <w:p w14:paraId="245BA6DD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2</w:t>
            </w: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/28 (7.1%)</w:t>
            </w:r>
          </w:p>
        </w:tc>
      </w:tr>
      <w:tr w:rsidR="00D26236" w:rsidRPr="000D6ABC" w14:paraId="3869A360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5B9F7C3D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thrombocytopenia</w:t>
            </w:r>
          </w:p>
        </w:tc>
        <w:tc>
          <w:tcPr>
            <w:tcW w:w="2074" w:type="dxa"/>
            <w:shd w:val="clear" w:color="auto" w:fill="auto"/>
          </w:tcPr>
          <w:p w14:paraId="106E0C66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4/28 (14.3%)</w:t>
            </w:r>
          </w:p>
        </w:tc>
        <w:tc>
          <w:tcPr>
            <w:tcW w:w="2074" w:type="dxa"/>
            <w:shd w:val="clear" w:color="auto" w:fill="FFFFFF" w:themeFill="background1"/>
          </w:tcPr>
          <w:p w14:paraId="68DE6F88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1</w:t>
            </w: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/28 (3.6%)</w:t>
            </w:r>
          </w:p>
        </w:tc>
      </w:tr>
      <w:tr w:rsidR="00D26236" w:rsidRPr="000D6ABC" w14:paraId="434A0730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47AD7417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Interstitial Lung Disease</w:t>
            </w:r>
          </w:p>
        </w:tc>
        <w:tc>
          <w:tcPr>
            <w:tcW w:w="2074" w:type="dxa"/>
            <w:shd w:val="clear" w:color="auto" w:fill="auto"/>
          </w:tcPr>
          <w:p w14:paraId="644B6481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3/28 (10.7%)</w:t>
            </w:r>
          </w:p>
        </w:tc>
        <w:tc>
          <w:tcPr>
            <w:tcW w:w="2074" w:type="dxa"/>
            <w:shd w:val="clear" w:color="auto" w:fill="FFFFFF" w:themeFill="background1"/>
          </w:tcPr>
          <w:p w14:paraId="3B5B9403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1</w:t>
            </w: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/28 (3.6%)</w:t>
            </w:r>
          </w:p>
        </w:tc>
      </w:tr>
      <w:tr w:rsidR="00D26236" w:rsidRPr="000D6ABC" w14:paraId="63AE8508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shd w:val="clear" w:color="auto" w:fill="auto"/>
          </w:tcPr>
          <w:p w14:paraId="0A029CF3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liver injury</w:t>
            </w:r>
          </w:p>
        </w:tc>
        <w:tc>
          <w:tcPr>
            <w:tcW w:w="2074" w:type="dxa"/>
            <w:shd w:val="clear" w:color="auto" w:fill="auto"/>
          </w:tcPr>
          <w:p w14:paraId="214BC7F5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9/28 (32.1%)</w:t>
            </w:r>
          </w:p>
        </w:tc>
        <w:tc>
          <w:tcPr>
            <w:tcW w:w="2074" w:type="dxa"/>
            <w:shd w:val="clear" w:color="auto" w:fill="FFFFFF" w:themeFill="background1"/>
          </w:tcPr>
          <w:p w14:paraId="7342C5E3" w14:textId="77777777" w:rsidR="00D26236" w:rsidRPr="000D6ABC" w:rsidRDefault="00D26236" w:rsidP="00435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0</w:t>
            </w:r>
          </w:p>
        </w:tc>
      </w:tr>
      <w:tr w:rsidR="00D26236" w:rsidRPr="000D6ABC" w14:paraId="16C5D898" w14:textId="77777777" w:rsidTr="006E1B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39326F94" w14:textId="77777777" w:rsidR="00D26236" w:rsidRPr="000D6ABC" w:rsidRDefault="00D26236" w:rsidP="00435475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bookmarkStart w:id="0" w:name="OLE_LINK2"/>
            <w:r w:rsidRPr="000D6AB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hypothyroidism</w:t>
            </w:r>
            <w:bookmarkEnd w:id="0"/>
          </w:p>
        </w:tc>
        <w:tc>
          <w:tcPr>
            <w:tcW w:w="2074" w:type="dxa"/>
            <w:tcBorders>
              <w:bottom w:val="single" w:sz="4" w:space="0" w:color="000000" w:themeColor="text1"/>
            </w:tcBorders>
            <w:shd w:val="clear" w:color="auto" w:fill="auto"/>
          </w:tcPr>
          <w:p w14:paraId="5EEF5B47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4/28 (14.3%)</w:t>
            </w:r>
          </w:p>
        </w:tc>
        <w:tc>
          <w:tcPr>
            <w:tcW w:w="2074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1F8D9CD2" w14:textId="77777777" w:rsidR="00D26236" w:rsidRPr="000D6ABC" w:rsidRDefault="00D26236" w:rsidP="004354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0D6ABC">
              <w:rPr>
                <w:rFonts w:ascii="Times New Roman" w:hAnsi="Times New Roman" w:cs="Times New Roman" w:hint="eastAsia"/>
                <w:color w:val="auto"/>
                <w:sz w:val="24"/>
                <w:szCs w:val="28"/>
              </w:rPr>
              <w:t>0</w:t>
            </w:r>
          </w:p>
        </w:tc>
      </w:tr>
    </w:tbl>
    <w:p w14:paraId="3F12EA74" w14:textId="77777777" w:rsidR="00D26236" w:rsidRDefault="00D26236" w:rsidP="00D26236">
      <w:r>
        <w:t xml:space="preserve"> </w:t>
      </w:r>
    </w:p>
    <w:p w14:paraId="796B6557" w14:textId="0AD4977A" w:rsidR="006E1B66" w:rsidRDefault="006E1B66" w:rsidP="006E1B66">
      <w:pPr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eTable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4 Best clinical benefit in patients with BRAF mutations treated with ICI combined therapies</w:t>
      </w:r>
    </w:p>
    <w:tbl>
      <w:tblPr>
        <w:tblStyle w:val="6-5"/>
        <w:tblW w:w="8364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560"/>
        <w:gridCol w:w="2659"/>
        <w:gridCol w:w="2410"/>
        <w:gridCol w:w="1735"/>
      </w:tblGrid>
      <w:tr w:rsidR="006E1B66" w14:paraId="49391399" w14:textId="77777777" w:rsidTr="004354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14:paraId="281BA9A7" w14:textId="77777777" w:rsidR="006E1B66" w:rsidRPr="00DF6ADC" w:rsidRDefault="006E1B66" w:rsidP="0043547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 xml:space="preserve">Best </w:t>
            </w:r>
            <w:r w:rsidRPr="00DF6A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response</w:t>
            </w:r>
          </w:p>
        </w:tc>
        <w:tc>
          <w:tcPr>
            <w:tcW w:w="265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14:paraId="484826A3" w14:textId="77777777" w:rsidR="006E1B66" w:rsidRPr="00DF6ADC" w:rsidRDefault="006E1B66" w:rsidP="0043547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 w:rsidRPr="00DF6ADC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All patients n%</w:t>
            </w:r>
          </w:p>
        </w:tc>
        <w:tc>
          <w:tcPr>
            <w:tcW w:w="24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14:paraId="12FF132F" w14:textId="77777777" w:rsidR="006E1B66" w:rsidRPr="00DF6ADC" w:rsidRDefault="006E1B66" w:rsidP="0043547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ICI in 1</w:t>
            </w:r>
            <w:r w:rsidRPr="00233342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 xml:space="preserve"> line</w:t>
            </w:r>
          </w:p>
        </w:tc>
        <w:tc>
          <w:tcPr>
            <w:tcW w:w="173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FFFFFF" w:themeFill="background1"/>
            <w:vAlign w:val="center"/>
          </w:tcPr>
          <w:p w14:paraId="5E8FAEFD" w14:textId="77777777" w:rsidR="006E1B66" w:rsidRPr="00DF6ADC" w:rsidRDefault="006E1B66" w:rsidP="00435475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8"/>
              </w:rPr>
              <w:t>I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 xml:space="preserve">CI in 2ed or later line </w:t>
            </w:r>
          </w:p>
        </w:tc>
      </w:tr>
      <w:tr w:rsidR="006E1B66" w14:paraId="10D4567B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2DB1BFCE" w14:textId="77777777" w:rsidR="006E1B66" w:rsidRPr="00DF6ADC" w:rsidRDefault="006E1B66" w:rsidP="0043547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CR</w:t>
            </w:r>
          </w:p>
        </w:tc>
        <w:tc>
          <w:tcPr>
            <w:tcW w:w="2659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171818E8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0</w:t>
            </w:r>
          </w:p>
        </w:tc>
        <w:tc>
          <w:tcPr>
            <w:tcW w:w="2410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1280324F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0</w:t>
            </w:r>
          </w:p>
        </w:tc>
        <w:tc>
          <w:tcPr>
            <w:tcW w:w="1735" w:type="dxa"/>
            <w:tcBorders>
              <w:top w:val="single" w:sz="12" w:space="0" w:color="000000"/>
            </w:tcBorders>
            <w:shd w:val="clear" w:color="auto" w:fill="FFFFFF" w:themeFill="background1"/>
          </w:tcPr>
          <w:p w14:paraId="5B16B2C0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0</w:t>
            </w:r>
          </w:p>
        </w:tc>
      </w:tr>
      <w:tr w:rsidR="006E1B66" w14:paraId="5845EDC7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FFFFF" w:themeFill="background1"/>
          </w:tcPr>
          <w:p w14:paraId="3D066149" w14:textId="77777777" w:rsidR="006E1B66" w:rsidRPr="00DF6ADC" w:rsidRDefault="006E1B66" w:rsidP="0043547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8"/>
              </w:rPr>
              <w:t>P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R</w:t>
            </w:r>
          </w:p>
        </w:tc>
        <w:tc>
          <w:tcPr>
            <w:tcW w:w="2659" w:type="dxa"/>
            <w:shd w:val="clear" w:color="auto" w:fill="FFFFFF" w:themeFill="background1"/>
          </w:tcPr>
          <w:p w14:paraId="38CEF4A1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15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22.9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  <w:tc>
          <w:tcPr>
            <w:tcW w:w="2410" w:type="dxa"/>
            <w:shd w:val="clear" w:color="auto" w:fill="FFFFFF" w:themeFill="background1"/>
          </w:tcPr>
          <w:p w14:paraId="768B866C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10 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41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7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  <w:tc>
          <w:tcPr>
            <w:tcW w:w="1735" w:type="dxa"/>
            <w:shd w:val="clear" w:color="auto" w:fill="FFFFFF" w:themeFill="background1"/>
          </w:tcPr>
          <w:p w14:paraId="61B0D771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5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29.4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</w:tr>
      <w:tr w:rsidR="006E1B66" w14:paraId="071DDEBD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FFFFF" w:themeFill="background1"/>
          </w:tcPr>
          <w:p w14:paraId="0DBFE26F" w14:textId="77777777" w:rsidR="006E1B66" w:rsidRPr="00DF6ADC" w:rsidRDefault="006E1B66" w:rsidP="0043547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SD</w:t>
            </w:r>
          </w:p>
        </w:tc>
        <w:tc>
          <w:tcPr>
            <w:tcW w:w="2659" w:type="dxa"/>
            <w:shd w:val="clear" w:color="auto" w:fill="FFFFFF" w:themeFill="background1"/>
          </w:tcPr>
          <w:p w14:paraId="155E6876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(2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9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  <w:tc>
          <w:tcPr>
            <w:tcW w:w="2410" w:type="dxa"/>
            <w:shd w:val="clear" w:color="auto" w:fill="FFFFFF" w:themeFill="background1"/>
          </w:tcPr>
          <w:p w14:paraId="61DA29D1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8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33.3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  <w:tc>
          <w:tcPr>
            <w:tcW w:w="1735" w:type="dxa"/>
            <w:shd w:val="clear" w:color="auto" w:fill="FFFFFF" w:themeFill="background1"/>
          </w:tcPr>
          <w:p w14:paraId="0983248D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5 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29.4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</w:tr>
      <w:tr w:rsidR="006E1B66" w14:paraId="6A791429" w14:textId="77777777" w:rsidTr="004354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nil"/>
            </w:tcBorders>
            <w:shd w:val="clear" w:color="auto" w:fill="FFFFFF" w:themeFill="background1"/>
          </w:tcPr>
          <w:p w14:paraId="1FF69DE7" w14:textId="77777777" w:rsidR="006E1B66" w:rsidRPr="00DF6ADC" w:rsidRDefault="006E1B66" w:rsidP="0043547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PD</w:t>
            </w:r>
          </w:p>
        </w:tc>
        <w:tc>
          <w:tcPr>
            <w:tcW w:w="2659" w:type="dxa"/>
            <w:tcBorders>
              <w:bottom w:val="nil"/>
            </w:tcBorders>
            <w:shd w:val="clear" w:color="auto" w:fill="FFFFFF" w:themeFill="background1"/>
          </w:tcPr>
          <w:p w14:paraId="531464F5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(55.9%)</w:t>
            </w:r>
          </w:p>
        </w:tc>
        <w:tc>
          <w:tcPr>
            <w:tcW w:w="2410" w:type="dxa"/>
            <w:tcBorders>
              <w:bottom w:val="nil"/>
            </w:tcBorders>
            <w:shd w:val="clear" w:color="auto" w:fill="FFFFFF" w:themeFill="background1"/>
          </w:tcPr>
          <w:p w14:paraId="5071F421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6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25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.0%)</w:t>
            </w:r>
          </w:p>
        </w:tc>
        <w:tc>
          <w:tcPr>
            <w:tcW w:w="1735" w:type="dxa"/>
            <w:tcBorders>
              <w:bottom w:val="nil"/>
            </w:tcBorders>
            <w:shd w:val="clear" w:color="auto" w:fill="FFFFFF" w:themeFill="background1"/>
          </w:tcPr>
          <w:p w14:paraId="3EAF69C2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7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(4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</w:tr>
      <w:tr w:rsidR="006E1B66" w14:paraId="6D64676F" w14:textId="77777777" w:rsidTr="004354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075D2F" w14:textId="77777777" w:rsidR="006E1B66" w:rsidRPr="00DF6ADC" w:rsidRDefault="006E1B66" w:rsidP="0043547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8"/>
              </w:rPr>
              <w:t>O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RR</w:t>
            </w:r>
          </w:p>
        </w:tc>
        <w:tc>
          <w:tcPr>
            <w:tcW w:w="2659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8EAA51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8 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36.6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%; </w:t>
            </w:r>
            <w:r w:rsidRPr="006504A2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95%CI, 21.2%-52.0%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)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28C1E4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10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41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7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%;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95% CI: -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20.4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%-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62.9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  <w:tc>
          <w:tcPr>
            <w:tcW w:w="1735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A300DA" w14:textId="77777777" w:rsidR="006E1B66" w:rsidRPr="00DF6ADC" w:rsidRDefault="006E1B66" w:rsidP="00435475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7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29.4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%;95% CI: 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5.3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%-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53.6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</w:tr>
      <w:tr w:rsidR="006E1B66" w14:paraId="77BECE91" w14:textId="77777777" w:rsidTr="00435475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14:paraId="3FE10F07" w14:textId="77777777" w:rsidR="006E1B66" w:rsidRPr="00DF6ADC" w:rsidRDefault="006E1B66" w:rsidP="00435475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auto"/>
                <w:sz w:val="24"/>
                <w:szCs w:val="28"/>
              </w:rPr>
              <w:lastRenderedPageBreak/>
              <w:t>D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8"/>
              </w:rPr>
              <w:t>CR</w:t>
            </w:r>
          </w:p>
        </w:tc>
        <w:tc>
          <w:tcPr>
            <w:tcW w:w="2659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14:paraId="380A4334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68.3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% (95%CI: 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53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4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%-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83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  <w:tc>
          <w:tcPr>
            <w:tcW w:w="2410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14:paraId="7CC0FC8D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18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75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%;95% CI -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56.3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%-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9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3.7%)</w:t>
            </w:r>
          </w:p>
        </w:tc>
        <w:tc>
          <w:tcPr>
            <w:tcW w:w="1735" w:type="dxa"/>
            <w:tcBorders>
              <w:top w:val="nil"/>
              <w:bottom w:val="single" w:sz="12" w:space="0" w:color="000000"/>
            </w:tcBorders>
            <w:shd w:val="clear" w:color="auto" w:fill="FFFFFF" w:themeFill="background1"/>
          </w:tcPr>
          <w:p w14:paraId="12A5A530" w14:textId="77777777" w:rsidR="006E1B66" w:rsidRPr="00DF6ADC" w:rsidRDefault="006E1B66" w:rsidP="0043547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0 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(5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8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8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%; 95% CI 3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2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7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%-</w:t>
            </w:r>
            <w:r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84.9</w:t>
            </w:r>
            <w:r w:rsidRPr="00DF6ADC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%)</w:t>
            </w:r>
          </w:p>
        </w:tc>
      </w:tr>
    </w:tbl>
    <w:p w14:paraId="6E07905A" w14:textId="77777777" w:rsidR="006E1B66" w:rsidRPr="00590F3E" w:rsidRDefault="006E1B66" w:rsidP="006E1B66"/>
    <w:p w14:paraId="63AC84A2" w14:textId="77777777" w:rsidR="00D26236" w:rsidRPr="00D26236" w:rsidRDefault="00D26236">
      <w:pPr>
        <w:rPr>
          <w:rFonts w:ascii="Times New Roman" w:hAnsi="Times New Roman" w:cs="Times New Roman"/>
        </w:rPr>
      </w:pPr>
    </w:p>
    <w:sectPr w:rsidR="00D26236" w:rsidRPr="00D26236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6C98A" w14:textId="77777777" w:rsidR="000B66AF" w:rsidRDefault="000B66AF" w:rsidP="00D26236">
      <w:r>
        <w:separator/>
      </w:r>
    </w:p>
  </w:endnote>
  <w:endnote w:type="continuationSeparator" w:id="0">
    <w:p w14:paraId="46135526" w14:textId="77777777" w:rsidR="000B66AF" w:rsidRDefault="000B66AF" w:rsidP="00D2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878476"/>
      <w:docPartObj>
        <w:docPartGallery w:val="Page Numbers (Bottom of Page)"/>
        <w:docPartUnique/>
      </w:docPartObj>
    </w:sdtPr>
    <w:sdtContent>
      <w:p w14:paraId="62D65F89" w14:textId="2F484ADB" w:rsidR="003064E0" w:rsidRDefault="003064E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3ADCC5B" w14:textId="77777777" w:rsidR="003064E0" w:rsidRDefault="003064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015C4" w14:textId="77777777" w:rsidR="000B66AF" w:rsidRDefault="000B66AF" w:rsidP="00D26236">
      <w:r>
        <w:separator/>
      </w:r>
    </w:p>
  </w:footnote>
  <w:footnote w:type="continuationSeparator" w:id="0">
    <w:p w14:paraId="55EDAEBA" w14:textId="77777777" w:rsidR="000B66AF" w:rsidRDefault="000B66AF" w:rsidP="00D26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595"/>
    <w:rsid w:val="000B66AF"/>
    <w:rsid w:val="003064E0"/>
    <w:rsid w:val="004D1262"/>
    <w:rsid w:val="006E1B66"/>
    <w:rsid w:val="007F61DC"/>
    <w:rsid w:val="00846595"/>
    <w:rsid w:val="00D2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F2469"/>
  <w15:chartTrackingRefBased/>
  <w15:docId w15:val="{C785D064-C122-4DEA-8A3E-E257BD8C2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2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236"/>
    <w:rPr>
      <w:sz w:val="18"/>
      <w:szCs w:val="18"/>
    </w:rPr>
  </w:style>
  <w:style w:type="table" w:styleId="6-1">
    <w:name w:val="List Table 6 Colorful Accent 1"/>
    <w:basedOn w:val="a1"/>
    <w:uiPriority w:val="51"/>
    <w:rsid w:val="00D26236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5">
    <w:name w:val="List Table 6 Colorful Accent 5"/>
    <w:basedOn w:val="a1"/>
    <w:uiPriority w:val="51"/>
    <w:rsid w:val="006E1B66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2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698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yanningrj@163.com</dc:creator>
  <cp:keywords/>
  <dc:description/>
  <cp:lastModifiedBy>yanningrj@163.com</cp:lastModifiedBy>
  <cp:revision>3</cp:revision>
  <dcterms:created xsi:type="dcterms:W3CDTF">2022-04-08T04:56:00Z</dcterms:created>
  <dcterms:modified xsi:type="dcterms:W3CDTF">2022-04-08T05:09:00Z</dcterms:modified>
</cp:coreProperties>
</file>