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720" w:firstLine="1170"/>
        <w:rPr>
          <w:rFonts w:asciiTheme="majorHAnsi" w:hAnsiTheme="majorHAnsi"/>
          <w:b/>
          <w:sz w:val="16"/>
          <w:szCs w:val="16"/>
        </w:rPr>
      </w:pPr>
      <w:r>
        <w:rPr>
          <w:rFonts w:asciiTheme="majorHAnsi" w:hAnsiTheme="majorHAnsi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231775</wp:posOffset>
            </wp:positionH>
            <wp:positionV relativeFrom="paragraph">
              <wp:posOffset>-40640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sz w:val="28"/>
          <w:szCs w:val="28"/>
        </w:rPr>
        <w:t xml:space="preserve">     </w:t>
      </w:r>
    </w:p>
    <w:p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CARE Checklist – 2016: Information for writing a case report</w:t>
      </w:r>
    </w:p>
    <w:p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>
        <w:rPr>
          <w:rFonts w:asciiTheme="majorHAnsi" w:hAnsiTheme="majorHAnsi"/>
          <w:b/>
          <w:sz w:val="16"/>
          <w:szCs w:val="16"/>
        </w:rPr>
        <w:t xml:space="preserve">  </w:t>
      </w:r>
      <w:r>
        <w:rPr>
          <w:sz w:val="16"/>
          <w:szCs w:val="16"/>
        </w:rPr>
        <w:t xml:space="preserve"> </w:t>
      </w:r>
    </w:p>
    <w:p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cs="Arial" w:asciiTheme="majorHAnsi" w:hAnsiTheme="majorHAnsi"/>
          <w:b/>
          <w:color w:val="FFFFFF" w:themeColor="background1"/>
          <w:sz w:val="23"/>
          <w:szCs w:val="23"/>
          <w14:textFill>
            <w14:solidFill>
              <w14:schemeClr w14:val="bg1"/>
            </w14:solidFill>
          </w14:textFill>
        </w:rPr>
      </w:pPr>
      <w:r>
        <w:rPr>
          <w:rFonts w:cs="Arial" w:asciiTheme="majorHAnsi" w:hAnsiTheme="majorHAnsi"/>
          <w:b/>
          <w:color w:val="FFFFFF" w:themeColor="background1"/>
          <w:sz w:val="23"/>
          <w:szCs w:val="23"/>
          <w:shd w:val="clear" w:color="auto" w:fill="800000"/>
          <w14:textFill>
            <w14:solidFill>
              <w14:schemeClr w14:val="bg1"/>
            </w14:solidFill>
          </w14:textFill>
        </w:rPr>
        <w:t xml:space="preserve">     Topic                       Item </w:t>
      </w:r>
      <w:r>
        <w:rPr>
          <w:rFonts w:cs="Arial" w:asciiTheme="majorHAnsi" w:hAnsiTheme="majorHAnsi"/>
          <w:b/>
          <w:color w:val="FFFFFF" w:themeColor="background1"/>
          <w:sz w:val="23"/>
          <w:szCs w:val="23"/>
          <w:shd w:val="clear" w:color="auto" w:fill="800000"/>
          <w14:textFill>
            <w14:solidFill>
              <w14:schemeClr w14:val="bg1"/>
            </w14:solidFill>
          </w14:textFill>
        </w:rPr>
        <w:tab/>
      </w:r>
      <w:r>
        <w:rPr>
          <w:rFonts w:cs="Arial" w:asciiTheme="majorHAnsi" w:hAnsiTheme="majorHAnsi"/>
          <w:b/>
          <w:color w:val="FFFFFF" w:themeColor="background1"/>
          <w:sz w:val="23"/>
          <w:szCs w:val="23"/>
          <w:shd w:val="clear" w:color="auto" w:fill="800000"/>
          <w14:textFill>
            <w14:solidFill>
              <w14:schemeClr w14:val="bg1"/>
            </w14:solidFill>
          </w14:textFill>
        </w:rPr>
        <w:t xml:space="preserve">                               Checklist item description</w:t>
      </w:r>
      <w:r>
        <w:rPr>
          <w:rFonts w:cs="Arial" w:asciiTheme="majorHAnsi" w:hAnsiTheme="majorHAnsi"/>
          <w:b/>
          <w:color w:val="FFFFFF" w:themeColor="background1"/>
          <w:sz w:val="21"/>
          <w:szCs w:val="21"/>
          <w:shd w:val="clear" w:color="auto" w:fill="800000"/>
          <w14:textFill>
            <w14:solidFill>
              <w14:schemeClr w14:val="bg1"/>
            </w14:solidFill>
          </w14:textFill>
        </w:rPr>
        <w:tab/>
      </w:r>
      <w:r>
        <w:rPr>
          <w:rFonts w:cs="Arial" w:asciiTheme="majorHAnsi" w:hAnsiTheme="majorHAnsi"/>
          <w:b/>
          <w:color w:val="FFFFFF" w:themeColor="background1"/>
          <w:sz w:val="23"/>
          <w:szCs w:val="23"/>
          <w14:textFill>
            <w14:solidFill>
              <w14:schemeClr w14:val="bg1"/>
            </w14:solidFill>
          </w14:textFill>
        </w:rPr>
        <w:t>Line/Page</w:t>
      </w:r>
    </w:p>
    <w:p>
      <w:pPr>
        <w:tabs>
          <w:tab w:val="left" w:pos="2185"/>
          <w:tab w:val="left" w:pos="2905"/>
          <w:tab w:val="left" w:pos="12535"/>
        </w:tabs>
        <w:rPr>
          <w:rFonts w:cs="Arial" w:asciiTheme="majorHAnsi" w:hAnsiTheme="majorHAnsi"/>
          <w:b/>
          <w:sz w:val="16"/>
          <w:szCs w:val="16"/>
        </w:rPr>
      </w:pPr>
    </w:p>
    <w:p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Title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_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Title, page 1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b/>
          <w:sz w:val="22"/>
          <w:szCs w:val="22"/>
        </w:rPr>
        <w:t>Key Words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Four to seven key words—include “case report” as one of the key words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                                                         </w:t>
      </w:r>
      <w:r>
        <w:rPr>
          <w:rFonts w:hint="eastAsia" w:eastAsia="宋体" w:cs="Arial"/>
          <w:b/>
          <w:bCs/>
          <w:spacing w:val="-1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Arial" w:hAnsi="Arial" w:eastAsia="宋体" w:cs="Arial"/>
          <w:b/>
          <w:bCs/>
          <w:sz w:val="21"/>
          <w:szCs w:val="21"/>
          <w:u w:val="single"/>
          <w:lang w:val="en-US" w:eastAsia="zh-CN"/>
        </w:rPr>
        <w:t>Key words,page 1</w:t>
      </w:r>
      <w:r>
        <w:rPr>
          <w:rFonts w:ascii="Arial" w:hAnsi="Arial" w:cs="Arial"/>
          <w:b/>
          <w:bCs/>
          <w:sz w:val="21"/>
          <w:szCs w:val="21"/>
          <w:u w:val="single"/>
        </w:rPr>
        <w:t xml:space="preserve">  </w:t>
      </w:r>
      <w:r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1"/>
          <w:szCs w:val="21"/>
        </w:rPr>
        <w:tab/>
      </w:r>
    </w:p>
    <w:p>
      <w:pPr>
        <w:tabs>
          <w:tab w:val="left" w:pos="13347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  <w:r>
        <w:rPr>
          <w:rFonts w:cs="Arial" w:asciiTheme="majorHAnsi" w:hAnsiTheme="majorHAnsi"/>
          <w:b/>
          <w:sz w:val="8"/>
          <w:szCs w:val="8"/>
        </w:rPr>
        <w:t xml:space="preserve">       </w:t>
      </w:r>
      <w:r>
        <w:rPr>
          <w:rFonts w:cs="Arial" w:asciiTheme="majorHAnsi" w:hAnsiTheme="majorHAnsi"/>
          <w:b/>
          <w:sz w:val="8"/>
          <w:szCs w:val="8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Abstract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3a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Background: What does this case report add to the medical literature?</w:t>
      </w:r>
      <w:r>
        <w:rPr>
          <w:rFonts w:ascii="Arial" w:hAnsi="Arial" w:cs="Arial"/>
          <w:spacing w:val="-10"/>
          <w:sz w:val="22"/>
          <w:szCs w:val="22"/>
        </w:rPr>
        <w:t xml:space="preserve"> </w:t>
      </w:r>
      <w:r>
        <w:rPr>
          <w:rFonts w:hint="eastAsia" w:ascii="Arial" w:hAnsi="Arial" w:eastAsia="宋体" w:cs="Arial"/>
          <w:spacing w:val="-10"/>
          <w:sz w:val="22"/>
          <w:szCs w:val="22"/>
          <w:lang w:val="en-US" w:eastAsia="zh-CN"/>
        </w:rPr>
        <w:t xml:space="preserve">                                                 </w:t>
      </w:r>
      <w:r>
        <w:rPr>
          <w:rFonts w:hint="eastAsia" w:ascii="Arial" w:hAnsi="Arial" w:eastAsia="宋体" w:cs="Arial"/>
          <w:b/>
          <w:bCs/>
          <w:spacing w:val="-10"/>
          <w:sz w:val="22"/>
          <w:szCs w:val="22"/>
          <w:u w:val="single"/>
          <w:lang w:val="en-US" w:eastAsia="zh-CN"/>
        </w:rPr>
        <w:t xml:space="preserve">            Abstract, page 2</w:t>
      </w:r>
      <w:r>
        <w:rPr>
          <w:rFonts w:ascii="Arial" w:hAnsi="Arial" w:cs="Arial"/>
          <w:b/>
          <w:bCs/>
          <w:spacing w:val="-10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>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3b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Case summary: chief complaint, diagnoses, interventions, and outcome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                                                                   </w:t>
      </w:r>
      <w:r>
        <w:rPr>
          <w:rFonts w:hint="eastAsia" w:ascii="Arial" w:hAnsi="Arial" w:eastAsia="宋体" w:cs="Arial"/>
          <w:b/>
          <w:bCs/>
          <w:spacing w:val="-10"/>
          <w:sz w:val="22"/>
          <w:szCs w:val="22"/>
          <w:u w:val="single"/>
          <w:lang w:val="en-US" w:eastAsia="zh-CN"/>
        </w:rPr>
        <w:t>Abstract, page 2</w:t>
      </w:r>
      <w:r>
        <w:rPr>
          <w:rFonts w:ascii="Arial" w:hAnsi="Arial" w:cs="Arial"/>
          <w:sz w:val="22"/>
          <w:szCs w:val="22"/>
        </w:rPr>
        <w:t>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3c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Conclusion: What is the main “take-away” lesson from this case?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                                                                                  </w:t>
      </w:r>
      <w:r>
        <w:rPr>
          <w:rFonts w:hint="eastAsia" w:ascii="Arial" w:hAnsi="Arial" w:eastAsia="宋体" w:cs="Arial"/>
          <w:b/>
          <w:bCs/>
          <w:spacing w:val="-10"/>
          <w:sz w:val="22"/>
          <w:szCs w:val="22"/>
          <w:u w:val="single"/>
          <w:lang w:val="en-US" w:eastAsia="zh-CN"/>
        </w:rPr>
        <w:t>Abstract, page 2</w:t>
      </w:r>
      <w:r>
        <w:rPr>
          <w:rFonts w:ascii="Arial" w:hAnsi="Arial" w:cs="Arial"/>
          <w:sz w:val="22"/>
          <w:szCs w:val="22"/>
        </w:rPr>
        <w:t>_____</w:t>
      </w:r>
      <w:r>
        <w:rPr>
          <w:rFonts w:ascii="Arial" w:hAnsi="Arial" w:cs="Arial"/>
          <w:b/>
          <w:sz w:val="21"/>
          <w:szCs w:val="21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Introduction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The current standard of care and contributions of this case—with references (1-2 paragraphs)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     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Background, page 3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Timeline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5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Information from this case report organized into a timeline (table or figure)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N/A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Patient Information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6a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De-identified demographic and other patient or client specific information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6b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Chief complaint—what prompted this visit</w:t>
      </w:r>
      <w:r>
        <w:rPr>
          <w:rFonts w:ascii="Arial" w:hAnsi="Arial" w:cs="Arial"/>
          <w:sz w:val="22"/>
          <w:szCs w:val="22"/>
        </w:rPr>
        <w:t>?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                                                            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cs="Arial"/>
          <w:sz w:val="22"/>
          <w:szCs w:val="22"/>
        </w:rPr>
        <w:t>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6c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Relevant history including past interventions and outcomes</w:t>
      </w:r>
      <w:r>
        <w:rPr>
          <w:rFonts w:hint="eastAsia" w:eastAsia="宋体" w:cs="Arial"/>
          <w:sz w:val="22"/>
          <w:szCs w:val="22"/>
          <w:lang w:val="en-US" w:eastAsia="zh-CN"/>
        </w:rPr>
        <w:t xml:space="preserve">                                      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  <w:r>
        <w:rPr>
          <w:rFonts w:cs="Arial" w:asciiTheme="majorHAnsi" w:hAnsiTheme="majorHAnsi"/>
          <w:b/>
          <w:sz w:val="8"/>
          <w:szCs w:val="8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Physical Exam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7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Relevant physical examination findings</w:t>
      </w:r>
      <w:r>
        <w:rPr>
          <w:rFonts w:hint="eastAsia" w:eastAsia="宋体" w:cs="Arial"/>
          <w:sz w:val="22"/>
          <w:szCs w:val="22"/>
          <w:lang w:val="en-US" w:eastAsia="zh-CN"/>
        </w:rPr>
        <w:t xml:space="preserve">                                                                           </w:t>
      </w:r>
      <w:r>
        <w:rPr>
          <w:rFonts w:cs="Arial"/>
          <w:sz w:val="22"/>
          <w:szCs w:val="22"/>
        </w:rPr>
        <w:t xml:space="preserve">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Diagnostic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Evaluations such as surveys, laboratory testing, imaging, etc.</w:t>
      </w:r>
      <w:r>
        <w:rPr>
          <w:rFonts w:hint="eastAsia" w:eastAsia="宋体" w:cs="Arial"/>
          <w:sz w:val="22"/>
          <w:szCs w:val="22"/>
          <w:lang w:val="en-US" w:eastAsia="zh-CN"/>
        </w:rPr>
        <w:t xml:space="preserve">                                </w:t>
      </w:r>
      <w:r>
        <w:rPr>
          <w:rFonts w:cs="Arial"/>
          <w:sz w:val="22"/>
          <w:szCs w:val="22"/>
        </w:rPr>
        <w:t xml:space="preserve">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Assessment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Diagnostic reasoning including other diagnoses considered and challenges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Consider tables or figures linking assessment, diagnoses and interventions</w:t>
      </w:r>
      <w:r>
        <w:rPr>
          <w:rFonts w:ascii="Arial" w:hAnsi="Arial" w:cs="Arial"/>
          <w:sz w:val="22"/>
          <w:szCs w:val="22"/>
        </w:rPr>
        <w:t xml:space="preserve">  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cs="Arial"/>
          <w:sz w:val="22"/>
          <w:szCs w:val="22"/>
        </w:rPr>
        <w:t xml:space="preserve"> _______</w:t>
      </w:r>
    </w:p>
    <w:p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8d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Prognostic characteristics where applicable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b/>
          <w:bCs/>
          <w:sz w:val="22"/>
          <w:szCs w:val="22"/>
          <w:u w:val="single"/>
        </w:rPr>
        <w:t xml:space="preserve">  </w:t>
      </w:r>
      <w:r>
        <w:rPr>
          <w:rFonts w:hint="eastAsia" w:eastAsia="宋体" w:cs="Arial"/>
          <w:b/>
          <w:bCs/>
          <w:sz w:val="22"/>
          <w:szCs w:val="22"/>
          <w:u w:val="single"/>
          <w:lang w:val="en-US" w:eastAsia="zh-CN"/>
        </w:rPr>
        <w:t>N/A</w:t>
      </w:r>
      <w:r>
        <w:rPr>
          <w:rFonts w:ascii="Arial" w:hAnsi="Arial" w:cs="Arial"/>
          <w:b/>
          <w:bCs/>
          <w:sz w:val="22"/>
          <w:szCs w:val="22"/>
          <w:u w:val="single"/>
        </w:rPr>
        <w:t>___</w:t>
      </w:r>
      <w:r>
        <w:rPr>
          <w:rFonts w:ascii="Arial" w:hAnsi="Arial" w:cs="Arial"/>
          <w:sz w:val="22"/>
          <w:szCs w:val="22"/>
        </w:rPr>
        <w:t>____</w:t>
      </w:r>
      <w:r>
        <w:rPr>
          <w:rFonts w:ascii="Arial" w:hAnsi="Arial" w:cs="Arial"/>
          <w:sz w:val="21"/>
          <w:szCs w:val="21"/>
        </w:rPr>
        <w:t xml:space="preserve"> 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  <w:r>
        <w:rPr>
          <w:rFonts w:cs="Arial" w:asciiTheme="majorHAnsi" w:hAnsiTheme="majorHAnsi"/>
          <w:b/>
          <w:sz w:val="8"/>
          <w:szCs w:val="8"/>
        </w:rPr>
        <w:tab/>
      </w:r>
      <w:r>
        <w:rPr>
          <w:rFonts w:cs="Arial" w:asciiTheme="majorHAnsi" w:hAnsiTheme="majorHAnsi"/>
          <w:b/>
          <w:sz w:val="8"/>
          <w:szCs w:val="8"/>
        </w:rPr>
        <w:tab/>
      </w:r>
      <w:r>
        <w:rPr>
          <w:rFonts w:cs="Arial" w:asciiTheme="majorHAnsi" w:hAnsiTheme="majorHAnsi"/>
          <w:b/>
          <w:sz w:val="8"/>
          <w:szCs w:val="8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Interventions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9a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Types such as life-style recommendations, treatments, medications, surgery</w:t>
      </w:r>
      <w:r>
        <w:rPr>
          <w:rFonts w:hint="eastAsia" w:eastAsia="宋体" w:cs="Arial"/>
          <w:sz w:val="22"/>
          <w:szCs w:val="22"/>
          <w:lang w:val="en-US" w:eastAsia="zh-CN"/>
        </w:rPr>
        <w:t xml:space="preserve">    </w:t>
      </w:r>
      <w:r>
        <w:rPr>
          <w:rFonts w:cs="Arial"/>
          <w:sz w:val="22"/>
          <w:szCs w:val="22"/>
        </w:rPr>
        <w:t xml:space="preserve">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</w:t>
      </w:r>
      <w:bookmarkStart w:id="0" w:name="_GoBack"/>
      <w:bookmarkEnd w:id="0"/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9b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Intervention administration such as dosage, frequency and duration</w:t>
      </w:r>
      <w:r>
        <w:rPr>
          <w:rFonts w:hint="eastAsia" w:eastAsia="宋体" w:cs="Arial"/>
          <w:sz w:val="22"/>
          <w:szCs w:val="22"/>
          <w:lang w:val="en-US" w:eastAsia="zh-CN"/>
        </w:rPr>
        <w:t xml:space="preserve">                 </w:t>
      </w:r>
      <w:r>
        <w:rPr>
          <w:rFonts w:cs="Arial"/>
          <w:sz w:val="22"/>
          <w:szCs w:val="22"/>
        </w:rPr>
        <w:t xml:space="preserve">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9c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Note changes in intervention with explanation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spacing w:val="-10"/>
          <w:sz w:val="22"/>
          <w:szCs w:val="22"/>
        </w:rPr>
        <w:tab/>
      </w:r>
      <w:r>
        <w:rPr>
          <w:rFonts w:cs="Arial" w:asciiTheme="majorHAnsi" w:hAnsiTheme="majorHAnsi"/>
          <w:spacing w:val="-10"/>
          <w:sz w:val="22"/>
          <w:szCs w:val="22"/>
        </w:rPr>
        <w:t xml:space="preserve"> </w:t>
      </w:r>
      <w:r>
        <w:rPr>
          <w:rFonts w:cs="Arial" w:asciiTheme="majorHAnsi" w:hAnsiTheme="majorHAnsi"/>
          <w:b/>
          <w:sz w:val="22"/>
          <w:szCs w:val="22"/>
        </w:rPr>
        <w:t>9d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Other concurrent interventions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                                                                                                           </w:t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 xml:space="preserve">Follow-up and 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10a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Clinician assessment (and patient or client assessed outcomes when appropriate</w:t>
      </w:r>
      <w:r>
        <w:rPr>
          <w:rFonts w:ascii="Arial" w:hAnsi="Arial" w:eastAsia="PMingLiU" w:cs="Arial"/>
          <w:spacing w:val="-10"/>
          <w:sz w:val="22"/>
          <w:szCs w:val="22"/>
        </w:rPr>
        <w:t>)</w:t>
      </w:r>
      <w:r>
        <w:rPr>
          <w:rFonts w:hint="eastAsia" w:ascii="Arial" w:hAnsi="Arial" w:eastAsia="宋体" w:cs="Arial"/>
          <w:spacing w:val="-10"/>
          <w:sz w:val="22"/>
          <w:szCs w:val="22"/>
          <w:lang w:val="en-US" w:eastAsia="zh-CN"/>
        </w:rPr>
        <w:t xml:space="preserve">  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eastAsia="PMingLiU" w:cs="Arial"/>
          <w:spacing w:val="-10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Outcomes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10b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Important follow-up diagnostic evaluations</w:t>
      </w:r>
      <w:r>
        <w:rPr>
          <w:rFonts w:ascii="Arial" w:hAnsi="Arial" w:eastAsia="PMingLiU" w:cs="Arial"/>
          <w:spacing w:val="-10"/>
          <w:sz w:val="22"/>
          <w:szCs w:val="22"/>
        </w:rPr>
        <w:t xml:space="preserve">  </w:t>
      </w:r>
      <w:r>
        <w:rPr>
          <w:rFonts w:hint="eastAsia" w:ascii="Arial" w:hAnsi="Arial" w:eastAsia="宋体" w:cs="Arial"/>
          <w:spacing w:val="-10"/>
          <w:sz w:val="22"/>
          <w:szCs w:val="22"/>
          <w:lang w:val="en-US" w:eastAsia="zh-CN"/>
        </w:rPr>
        <w:t xml:space="preserve">                                                              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eastAsia="PMingLiU" w:cs="Arial"/>
          <w:spacing w:val="-10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10c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Assessment of intervention adherence and tolerability, including adverse events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   </w:t>
      </w:r>
      <w:r>
        <w:rPr>
          <w:rFonts w:hint="eastAsia" w:ascii="Arial" w:hAnsi="Arial" w:eastAsia="宋体" w:cs="Arial"/>
          <w:b/>
          <w:bCs/>
          <w:sz w:val="22"/>
          <w:szCs w:val="22"/>
          <w:u w:val="single"/>
          <w:lang w:val="en-US" w:eastAsia="zh-CN"/>
        </w:rPr>
        <w:t>Case presentation, page 3-4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cs="Arial"/>
          <w:spacing w:val="-10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bCs/>
          <w:spacing w:val="-10"/>
          <w:sz w:val="22"/>
          <w:szCs w:val="22"/>
          <w:u w:val="single"/>
        </w:rPr>
      </w:pPr>
      <w:r>
        <w:rPr>
          <w:rFonts w:cs="Arial" w:asciiTheme="majorHAnsi" w:hAnsiTheme="majorHAnsi"/>
          <w:b/>
          <w:sz w:val="22"/>
          <w:szCs w:val="22"/>
        </w:rPr>
        <w:t>Discussion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11a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Strengths and limitations in your approach to this case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                                                            </w:t>
      </w:r>
      <w:r>
        <w:rPr>
          <w:rFonts w:hint="eastAsia" w:eastAsia="宋体" w:cs="Arial"/>
          <w:b/>
          <w:bCs/>
          <w:spacing w:val="-10"/>
          <w:sz w:val="22"/>
          <w:szCs w:val="22"/>
          <w:u w:val="single"/>
          <w:lang w:val="en-US" w:eastAsia="zh-CN"/>
        </w:rPr>
        <w:t>Discussion, page 4</w:t>
      </w:r>
      <w:r>
        <w:rPr>
          <w:rFonts w:ascii="Arial" w:hAnsi="Arial" w:cs="Arial"/>
          <w:b/>
          <w:bCs/>
          <w:sz w:val="22"/>
          <w:szCs w:val="22"/>
          <w:u w:val="single"/>
        </w:rPr>
        <w:t>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>
        <w:rPr>
          <w:rFonts w:cs="Arial" w:asciiTheme="majorHAnsi" w:hAnsiTheme="majorHAnsi"/>
          <w:spacing w:val="-10"/>
          <w:sz w:val="22"/>
          <w:szCs w:val="22"/>
        </w:rPr>
        <w:tab/>
      </w:r>
      <w:r>
        <w:rPr>
          <w:rFonts w:cs="Arial" w:asciiTheme="majorHAnsi" w:hAnsiTheme="majorHAnsi"/>
          <w:spacing w:val="-10"/>
          <w:sz w:val="22"/>
          <w:szCs w:val="22"/>
        </w:rPr>
        <w:t xml:space="preserve"> </w:t>
      </w:r>
      <w:r>
        <w:rPr>
          <w:rFonts w:cs="Arial" w:asciiTheme="majorHAnsi" w:hAnsiTheme="majorHAnsi"/>
          <w:b/>
          <w:sz w:val="22"/>
          <w:szCs w:val="22"/>
        </w:rPr>
        <w:t>11b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Specify how this case report informs practice or Clinical Practice Guidelines (CPG) 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</w:t>
      </w:r>
      <w:r>
        <w:rPr>
          <w:rFonts w:hint="eastAsia" w:eastAsia="宋体" w:cs="Arial"/>
          <w:b/>
          <w:bCs/>
          <w:spacing w:val="-10"/>
          <w:sz w:val="22"/>
          <w:szCs w:val="22"/>
          <w:u w:val="single"/>
          <w:lang w:val="en-US" w:eastAsia="zh-CN"/>
        </w:rPr>
        <w:t>Discussion, page 4</w:t>
      </w:r>
      <w:r>
        <w:rPr>
          <w:rFonts w:ascii="Arial" w:hAnsi="Arial" w:cs="Arial"/>
          <w:b/>
          <w:bCs/>
          <w:sz w:val="22"/>
          <w:szCs w:val="22"/>
          <w:u w:val="single"/>
        </w:rPr>
        <w:t>__</w:t>
      </w:r>
      <w:r>
        <w:rPr>
          <w:rFonts w:cs="Arial"/>
          <w:b/>
          <w:bCs/>
          <w:spacing w:val="-10"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bCs/>
          <w:sz w:val="22"/>
          <w:szCs w:val="22"/>
          <w:u w:val="single"/>
        </w:rPr>
        <w:t>_</w:t>
      </w:r>
      <w:r>
        <w:rPr>
          <w:rFonts w:ascii="Arial" w:hAnsi="Arial" w:cs="Arial"/>
          <w:sz w:val="22"/>
          <w:szCs w:val="22"/>
        </w:rPr>
        <w:t>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spacing w:val="-10"/>
          <w:sz w:val="22"/>
          <w:szCs w:val="22"/>
        </w:rPr>
        <w:tab/>
      </w:r>
      <w:r>
        <w:rPr>
          <w:rFonts w:cs="Arial" w:asciiTheme="majorHAnsi" w:hAnsiTheme="majorHAnsi"/>
          <w:spacing w:val="-10"/>
          <w:sz w:val="22"/>
          <w:szCs w:val="22"/>
        </w:rPr>
        <w:t xml:space="preserve"> </w:t>
      </w:r>
      <w:r>
        <w:rPr>
          <w:rFonts w:cs="Arial" w:asciiTheme="majorHAnsi" w:hAnsiTheme="majorHAnsi"/>
          <w:b/>
          <w:sz w:val="22"/>
          <w:szCs w:val="22"/>
        </w:rPr>
        <w:t>11c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How does this case report suggest a testable hypothesis?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b/>
          <w:bCs/>
          <w:spacing w:val="-10"/>
          <w:sz w:val="22"/>
          <w:szCs w:val="22"/>
          <w:u w:val="single"/>
        </w:rPr>
        <w:t xml:space="preserve">  </w:t>
      </w:r>
      <w:r>
        <w:rPr>
          <w:rFonts w:hint="eastAsia" w:eastAsia="宋体" w:cs="Arial"/>
          <w:b/>
          <w:bCs/>
          <w:spacing w:val="-10"/>
          <w:sz w:val="22"/>
          <w:szCs w:val="22"/>
          <w:u w:val="single"/>
          <w:lang w:val="en-US" w:eastAsia="zh-CN"/>
        </w:rPr>
        <w:t>N/A</w:t>
      </w:r>
      <w:r>
        <w:rPr>
          <w:rFonts w:cs="Arial"/>
          <w:b/>
          <w:bCs/>
          <w:spacing w:val="-10"/>
          <w:sz w:val="22"/>
          <w:szCs w:val="22"/>
          <w:u w:val="single"/>
        </w:rPr>
        <w:t xml:space="preserve">  </w:t>
      </w:r>
      <w:r>
        <w:rPr>
          <w:rFonts w:ascii="Arial" w:hAnsi="Arial" w:cs="Arial"/>
          <w:sz w:val="22"/>
          <w:szCs w:val="22"/>
        </w:rPr>
        <w:t>_______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11d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Conclusions and rationale 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                                                                                                                              </w:t>
      </w:r>
      <w:r>
        <w:rPr>
          <w:rFonts w:cs="Arial"/>
          <w:b/>
          <w:bCs/>
          <w:spacing w:val="-10"/>
          <w:sz w:val="22"/>
          <w:szCs w:val="22"/>
          <w:u w:val="single"/>
        </w:rPr>
        <w:t xml:space="preserve">  </w:t>
      </w:r>
      <w:r>
        <w:rPr>
          <w:rFonts w:hint="eastAsia" w:eastAsia="宋体" w:cs="Arial"/>
          <w:b/>
          <w:bCs/>
          <w:spacing w:val="-10"/>
          <w:sz w:val="22"/>
          <w:szCs w:val="22"/>
          <w:u w:val="single"/>
          <w:lang w:val="en-US" w:eastAsia="zh-CN"/>
        </w:rPr>
        <w:t>Conclusion, page 4</w:t>
      </w:r>
      <w:r>
        <w:rPr>
          <w:rFonts w:cs="Arial"/>
          <w:b/>
          <w:bCs/>
          <w:spacing w:val="-10"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u w:val="single"/>
        </w:rPr>
        <w:t>____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Patient Perspective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When appropriate include the assessment of the patient or client on this episode of care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Informed Consent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13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Informed consent from the person who is the subject of this case report is required by most journals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Page 5</w:t>
      </w:r>
      <w:r>
        <w:rPr>
          <w:rFonts w:ascii="Arial" w:hAnsi="Arial" w:cs="Arial"/>
          <w:sz w:val="22"/>
          <w:szCs w:val="22"/>
        </w:rPr>
        <w:t>_____</w:t>
      </w:r>
    </w:p>
    <w:p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Additional Information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Acknowledgement section; Competing Interests; IRB approval when required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page 6</w:t>
      </w:r>
      <w:r>
        <w:rPr>
          <w:rFonts w:ascii="Arial" w:hAnsi="Arial" w:cs="Arial"/>
          <w:sz w:val="22"/>
          <w:szCs w:val="22"/>
        </w:rPr>
        <w:t>____</w:t>
      </w:r>
    </w:p>
    <w:p>
      <w:pPr>
        <w:rPr>
          <w:rFonts w:asciiTheme="majorHAnsi" w:hAnsiTheme="majorHAnsi"/>
          <w:b/>
          <w:sz w:val="8"/>
          <w:szCs w:val="8"/>
        </w:rPr>
      </w:pPr>
    </w:p>
    <w:sectPr>
      <w:footerReference r:id="rId3" w:type="default"/>
      <w:pgSz w:w="15840" w:h="12240" w:orient="landscape"/>
      <w:pgMar w:top="540" w:right="720" w:bottom="216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Segoe Print"/>
    <w:panose1 w:val="00000000000000000000"/>
    <w:charset w:val="4E"/>
    <w:family w:val="auto"/>
    <w:pitch w:val="default"/>
    <w:sig w:usb0="00000000" w:usb1="00000000" w:usb2="00000012" w:usb3="00000000" w:csb0="0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PMingLiU">
    <w:altName w:val="MingLiU-ExtB"/>
    <w:panose1 w:val="00000000000000000000"/>
    <w:charset w:val="88"/>
    <w:family w:val="roman"/>
    <w:pitch w:val="default"/>
    <w:sig w:usb0="00000000" w:usb1="00000000" w:usb2="00000016" w:usb3="00000000" w:csb0="00100001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ajorHAnsi" w:hAnsiTheme="majorHAnsi"/>
        <w:sz w:val="20"/>
        <w:szCs w:val="20"/>
      </w:rPr>
    </w:pPr>
    <w:r>
      <w:fldChar w:fldCharType="begin"/>
    </w:r>
    <w:r>
      <w:instrText xml:space="preserve"> HYPERLINK "http://www.care-statement.org" </w:instrText>
    </w:r>
    <w:r>
      <w:fldChar w:fldCharType="separate"/>
    </w:r>
    <w:r>
      <w:rPr>
        <w:rStyle w:val="6"/>
        <w:rFonts w:asciiTheme="majorHAnsi" w:hAnsiTheme="majorHAnsi"/>
        <w:sz w:val="20"/>
        <w:szCs w:val="20"/>
        <w:u w:val="none"/>
      </w:rPr>
      <w:t>www.care-statement.org</w:t>
    </w:r>
    <w:r>
      <w:rPr>
        <w:rStyle w:val="6"/>
        <w:rFonts w:asciiTheme="majorHAnsi" w:hAnsiTheme="majorHAnsi"/>
        <w:sz w:val="20"/>
        <w:szCs w:val="20"/>
        <w:u w:val="none"/>
      </w:rPr>
      <w:fldChar w:fldCharType="end"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>January 31, 2016</w:t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11BBC"/>
    <w:rsid w:val="000150FB"/>
    <w:rsid w:val="000443C5"/>
    <w:rsid w:val="00064BC7"/>
    <w:rsid w:val="000717BB"/>
    <w:rsid w:val="000922F2"/>
    <w:rsid w:val="00092485"/>
    <w:rsid w:val="000B7F80"/>
    <w:rsid w:val="000C4E9F"/>
    <w:rsid w:val="000E5DFB"/>
    <w:rsid w:val="00150443"/>
    <w:rsid w:val="001807E9"/>
    <w:rsid w:val="00191C69"/>
    <w:rsid w:val="001A62CA"/>
    <w:rsid w:val="00222750"/>
    <w:rsid w:val="00256DBE"/>
    <w:rsid w:val="00276343"/>
    <w:rsid w:val="0029224A"/>
    <w:rsid w:val="002A71F5"/>
    <w:rsid w:val="002B10EF"/>
    <w:rsid w:val="002E553E"/>
    <w:rsid w:val="002E5F4A"/>
    <w:rsid w:val="002F186F"/>
    <w:rsid w:val="0033650D"/>
    <w:rsid w:val="003377AC"/>
    <w:rsid w:val="00374CA1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15F1A"/>
    <w:rsid w:val="006319E5"/>
    <w:rsid w:val="00643B92"/>
    <w:rsid w:val="00652B45"/>
    <w:rsid w:val="00672701"/>
    <w:rsid w:val="00690107"/>
    <w:rsid w:val="006F26A8"/>
    <w:rsid w:val="007245FD"/>
    <w:rsid w:val="00751830"/>
    <w:rsid w:val="007E323B"/>
    <w:rsid w:val="00806CF9"/>
    <w:rsid w:val="00824AB0"/>
    <w:rsid w:val="00826790"/>
    <w:rsid w:val="00833D94"/>
    <w:rsid w:val="00842D78"/>
    <w:rsid w:val="00860017"/>
    <w:rsid w:val="00861BF3"/>
    <w:rsid w:val="00886A5B"/>
    <w:rsid w:val="008A02C4"/>
    <w:rsid w:val="008C68DF"/>
    <w:rsid w:val="00931B00"/>
    <w:rsid w:val="009A54A4"/>
    <w:rsid w:val="00A24371"/>
    <w:rsid w:val="00A26648"/>
    <w:rsid w:val="00AB47FB"/>
    <w:rsid w:val="00AB698F"/>
    <w:rsid w:val="00AD0DDA"/>
    <w:rsid w:val="00AD2660"/>
    <w:rsid w:val="00AE1864"/>
    <w:rsid w:val="00AF40B3"/>
    <w:rsid w:val="00B04039"/>
    <w:rsid w:val="00B52B25"/>
    <w:rsid w:val="00B739C0"/>
    <w:rsid w:val="00BB16A0"/>
    <w:rsid w:val="00BC2FC7"/>
    <w:rsid w:val="00BE035D"/>
    <w:rsid w:val="00BE6129"/>
    <w:rsid w:val="00BE6818"/>
    <w:rsid w:val="00BF00BB"/>
    <w:rsid w:val="00C02781"/>
    <w:rsid w:val="00C22600"/>
    <w:rsid w:val="00C84709"/>
    <w:rsid w:val="00CA1A5D"/>
    <w:rsid w:val="00CD3927"/>
    <w:rsid w:val="00CF3117"/>
    <w:rsid w:val="00D02DC7"/>
    <w:rsid w:val="00D24252"/>
    <w:rsid w:val="00D571EE"/>
    <w:rsid w:val="00DB5B52"/>
    <w:rsid w:val="00DF14D5"/>
    <w:rsid w:val="00E1219A"/>
    <w:rsid w:val="00E6228D"/>
    <w:rsid w:val="00E67C5F"/>
    <w:rsid w:val="00E86ED8"/>
    <w:rsid w:val="00EA0047"/>
    <w:rsid w:val="00EF183C"/>
    <w:rsid w:val="00F17AF2"/>
    <w:rsid w:val="00FC03F0"/>
    <w:rsid w:val="00FC5006"/>
    <w:rsid w:val="00FD64B3"/>
    <w:rsid w:val="03416D92"/>
    <w:rsid w:val="11BB7645"/>
    <w:rsid w:val="2EB474F9"/>
    <w:rsid w:val="39213EF7"/>
    <w:rsid w:val="4C33114F"/>
    <w:rsid w:val="57A942ED"/>
    <w:rsid w:val="6D62172F"/>
    <w:rsid w:val="70CC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rFonts w:ascii="Lucida Grande" w:hAnsi="Lucida Grande" w:cs="Lucida Grande"/>
      <w:sz w:val="18"/>
      <w:szCs w:val="18"/>
    </w:rPr>
  </w:style>
  <w:style w:type="paragraph" w:styleId="3">
    <w:name w:val="footer"/>
    <w:basedOn w:val="1"/>
    <w:link w:val="13"/>
    <w:unhideWhenUsed/>
    <w:uiPriority w:val="99"/>
    <w:pPr>
      <w:tabs>
        <w:tab w:val="center" w:pos="4320"/>
        <w:tab w:val="right" w:pos="8640"/>
      </w:tabs>
    </w:pPr>
  </w:style>
  <w:style w:type="paragraph" w:styleId="4">
    <w:name w:val="header"/>
    <w:basedOn w:val="1"/>
    <w:link w:val="12"/>
    <w:unhideWhenUsed/>
    <w:uiPriority w:val="99"/>
    <w:pPr>
      <w:tabs>
        <w:tab w:val="center" w:pos="4320"/>
        <w:tab w:val="right" w:pos="8640"/>
      </w:tabs>
    </w:p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7">
    <w:name w:val="annotation reference"/>
    <w:basedOn w:val="5"/>
    <w:uiPriority w:val="99"/>
    <w:rPr>
      <w:rFonts w:cs="Times New Roman"/>
      <w:sz w:val="16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99"/>
    <w:pPr>
      <w:ind w:left="720"/>
      <w:contextualSpacing/>
    </w:pPr>
  </w:style>
  <w:style w:type="character" w:customStyle="1" w:styleId="11">
    <w:name w:val="Balloon Text Char"/>
    <w:basedOn w:val="5"/>
    <w:link w:val="2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12">
    <w:name w:val="Header Char"/>
    <w:basedOn w:val="5"/>
    <w:link w:val="4"/>
    <w:uiPriority w:val="99"/>
  </w:style>
  <w:style w:type="character" w:customStyle="1" w:styleId="13">
    <w:name w:val="Footer Char"/>
    <w:basedOn w:val="5"/>
    <w:link w:val="3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GAHM, LLC</Company>
  <Pages>1</Pages>
  <Words>430</Words>
  <Characters>2451</Characters>
  <Lines>20</Lines>
  <Paragraphs>5</Paragraphs>
  <TotalTime>2</TotalTime>
  <ScaleCrop>false</ScaleCrop>
  <LinksUpToDate>false</LinksUpToDate>
  <CharactersWithSpaces>2876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2016-01-31T22:45:00Z</dcterms:created>
  <dc:creator>Suzanne Snyder</dc:creator>
  <cp:lastModifiedBy>whocares1418604110</cp:lastModifiedBy>
  <cp:lastPrinted>2016-01-13T01:33:00Z</cp:lastPrinted>
  <dcterms:modified xsi:type="dcterms:W3CDTF">2018-11-23T16:20:29Z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