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F88EC4" w14:textId="20F977E0" w:rsidR="00EA765F" w:rsidRDefault="00EA765F" w:rsidP="00EA765F">
      <w:pPr>
        <w:pStyle w:val="berschrift1"/>
        <w:spacing w:line="480" w:lineRule="auto"/>
        <w:rPr>
          <w:lang w:val="en-GB"/>
        </w:rPr>
      </w:pPr>
      <w:bookmarkStart w:id="0" w:name="_Hlk47108269"/>
      <w:bookmarkStart w:id="1" w:name="_Hlk40179817"/>
      <w:r w:rsidRPr="006173EC">
        <w:rPr>
          <w:lang w:val="en-GB"/>
        </w:rPr>
        <w:t xml:space="preserve">Coughing children in family practice </w:t>
      </w:r>
      <w:r>
        <w:rPr>
          <w:lang w:val="en-GB"/>
        </w:rPr>
        <w:t>and primary care</w:t>
      </w:r>
      <w:r w:rsidRPr="006173EC">
        <w:rPr>
          <w:lang w:val="en-GB"/>
        </w:rPr>
        <w:t>– a systematic review on prevalence</w:t>
      </w:r>
      <w:r>
        <w:rPr>
          <w:lang w:val="en-GB"/>
        </w:rPr>
        <w:t>, aetiology</w:t>
      </w:r>
      <w:r w:rsidRPr="006173EC">
        <w:rPr>
          <w:lang w:val="en-GB"/>
        </w:rPr>
        <w:t xml:space="preserve"> and prognosis</w:t>
      </w:r>
    </w:p>
    <w:bookmarkEnd w:id="0"/>
    <w:p w14:paraId="4B056A91" w14:textId="77777777" w:rsidR="00EA765F" w:rsidRDefault="00EA765F" w:rsidP="00757AC4">
      <w:pPr>
        <w:spacing w:line="276" w:lineRule="auto"/>
        <w:rPr>
          <w:lang w:val="en-GB"/>
        </w:rPr>
      </w:pPr>
    </w:p>
    <w:p w14:paraId="29D61731" w14:textId="7B800FC5" w:rsidR="00EA765F" w:rsidRPr="007D1924" w:rsidRDefault="00EA765F" w:rsidP="00757AC4">
      <w:pPr>
        <w:spacing w:line="276" w:lineRule="auto"/>
        <w:rPr>
          <w:lang w:val="en-GB"/>
        </w:rPr>
      </w:pPr>
      <w:r w:rsidRPr="001219F5">
        <w:rPr>
          <w:u w:val="single"/>
          <w:lang w:val="en-GB"/>
        </w:rPr>
        <w:t>Authors:</w:t>
      </w:r>
      <w:r>
        <w:rPr>
          <w:lang w:val="en-GB"/>
        </w:rPr>
        <w:t xml:space="preserve"> </w:t>
      </w:r>
      <w:bookmarkEnd w:id="1"/>
      <w:r w:rsidRPr="007D1924">
        <w:rPr>
          <w:lang w:val="en-GB"/>
        </w:rPr>
        <w:t>Milena Bergmann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Jörg Haasenritter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Dominik Beidatsch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Sonja Schwarm</w:t>
      </w:r>
      <w:r>
        <w:rPr>
          <w:vertAlign w:val="superscript"/>
          <w:lang w:val="en-GB"/>
        </w:rPr>
        <w:t>a</w:t>
      </w:r>
      <w:r w:rsidR="00B82A68">
        <w:rPr>
          <w:lang w:val="en-GB"/>
        </w:rPr>
        <w:t>, Kaja Bartsch</w:t>
      </w:r>
      <w:bookmarkStart w:id="2" w:name="_GoBack"/>
      <w:bookmarkEnd w:id="2"/>
      <w:r>
        <w:rPr>
          <w:vertAlign w:val="superscript"/>
          <w:lang w:val="en-GB"/>
        </w:rPr>
        <w:t>a</w:t>
      </w:r>
      <w:r w:rsidRPr="007D1924">
        <w:rPr>
          <w:lang w:val="en-GB"/>
        </w:rPr>
        <w:t>, Stefan Bösner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Paula Grevenrath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Laura</w:t>
      </w:r>
      <w:r>
        <w:rPr>
          <w:lang w:val="en-GB"/>
        </w:rPr>
        <w:t xml:space="preserve"> </w:t>
      </w:r>
      <w:r w:rsidRPr="007D1924">
        <w:rPr>
          <w:lang w:val="en-GB"/>
        </w:rPr>
        <w:t>Schmidt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Annika Viniol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Norbert Donner-Banzhoff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 xml:space="preserve"> and Annette Becker</w:t>
      </w:r>
      <w:r>
        <w:rPr>
          <w:vertAlign w:val="superscript"/>
          <w:lang w:val="en-GB"/>
        </w:rPr>
        <w:t>a</w:t>
      </w:r>
      <w:r w:rsidRPr="007D1924">
        <w:rPr>
          <w:vertAlign w:val="superscript"/>
          <w:lang w:val="en-GB"/>
        </w:rPr>
        <w:t>,*</w:t>
      </w:r>
      <w:r w:rsidRPr="007D1924">
        <w:rPr>
          <w:lang w:val="en-GB"/>
        </w:rPr>
        <w:t xml:space="preserve"> </w:t>
      </w:r>
    </w:p>
    <w:p w14:paraId="15447677" w14:textId="77777777" w:rsidR="00EA765F" w:rsidRPr="007D1924" w:rsidRDefault="00EA765F" w:rsidP="00757AC4">
      <w:pPr>
        <w:spacing w:line="276" w:lineRule="auto"/>
        <w:rPr>
          <w:rFonts w:eastAsia="Garamond" w:cs="Garamond"/>
          <w:lang w:val="en-GB"/>
        </w:rPr>
      </w:pPr>
    </w:p>
    <w:p w14:paraId="7E816787" w14:textId="77777777" w:rsidR="00EA765F" w:rsidRPr="00464AC0" w:rsidRDefault="00EA765F" w:rsidP="00757AC4">
      <w:pPr>
        <w:spacing w:line="276" w:lineRule="auto"/>
        <w:ind w:left="709" w:hanging="709"/>
        <w:rPr>
          <w:rFonts w:eastAsia="Garamond" w:cs="Garamond"/>
          <w:lang w:val="en-GB"/>
        </w:rPr>
      </w:pPr>
      <w:r>
        <w:rPr>
          <w:rFonts w:eastAsia="Garamond" w:cs="Garamond"/>
          <w:vertAlign w:val="superscript"/>
          <w:lang w:val="en-GB"/>
        </w:rPr>
        <w:t>a</w:t>
      </w:r>
      <w:r w:rsidRPr="007D1924">
        <w:rPr>
          <w:rFonts w:eastAsia="Garamond" w:cs="Garamond"/>
          <w:lang w:val="en-GB"/>
        </w:rPr>
        <w:tab/>
        <w:t>Department of General Practice/Family Medicine, University of Marburg</w:t>
      </w:r>
      <w:r>
        <w:rPr>
          <w:rFonts w:eastAsia="Garamond" w:cs="Garamond"/>
          <w:lang w:val="en-GB"/>
        </w:rPr>
        <w:t xml:space="preserve">, </w:t>
      </w:r>
      <w:r w:rsidRPr="00464AC0">
        <w:rPr>
          <w:rFonts w:eastAsia="Garamond" w:cs="Garamond"/>
          <w:lang w:val="en-GB"/>
        </w:rPr>
        <w:t>Marburg, Germany</w:t>
      </w:r>
    </w:p>
    <w:p w14:paraId="456D9E01" w14:textId="77777777" w:rsidR="00EA765F" w:rsidRPr="00464AC0" w:rsidRDefault="00EA765F" w:rsidP="00757AC4">
      <w:pPr>
        <w:spacing w:line="276" w:lineRule="auto"/>
        <w:rPr>
          <w:rFonts w:eastAsia="Garamond" w:cs="Garamond"/>
          <w:lang w:val="en-GB"/>
        </w:rPr>
      </w:pPr>
    </w:p>
    <w:p w14:paraId="19535EDD" w14:textId="15957014" w:rsidR="00EA765F" w:rsidRDefault="00EA765F" w:rsidP="00757AC4">
      <w:pPr>
        <w:spacing w:line="276" w:lineRule="auto"/>
        <w:ind w:left="709" w:hanging="709"/>
        <w:rPr>
          <w:rFonts w:eastAsia="Garamond" w:cs="Garamond"/>
          <w:lang w:val="en-GB"/>
        </w:rPr>
      </w:pPr>
      <w:r w:rsidRPr="007D1924">
        <w:rPr>
          <w:rFonts w:eastAsia="Garamond" w:cs="Garamond"/>
          <w:vertAlign w:val="superscript"/>
          <w:lang w:val="en-GB"/>
        </w:rPr>
        <w:t xml:space="preserve">* </w:t>
      </w:r>
      <w:r w:rsidRPr="007D1924">
        <w:rPr>
          <w:rFonts w:eastAsia="Garamond" w:cs="Garamond"/>
          <w:lang w:val="en-GB"/>
        </w:rPr>
        <w:tab/>
      </w:r>
      <w:r>
        <w:rPr>
          <w:rFonts w:eastAsia="Garamond" w:cs="Garamond"/>
          <w:lang w:val="en-GB"/>
        </w:rPr>
        <w:t>Correspondence to Annette Becker</w:t>
      </w:r>
      <w:r w:rsidRPr="00464AC0">
        <w:rPr>
          <w:rFonts w:eastAsia="Garamond" w:cs="Garamond"/>
          <w:lang w:val="en-GB"/>
        </w:rPr>
        <w:t>, Department of General Practice/Family Medicine, University of Marburg, Karl-von-Frisch-Str. 4,</w:t>
      </w:r>
      <w:r>
        <w:rPr>
          <w:rFonts w:eastAsia="Garamond" w:cs="Garamond"/>
          <w:lang w:val="en-GB"/>
        </w:rPr>
        <w:t xml:space="preserve"> </w:t>
      </w:r>
      <w:r w:rsidRPr="00464AC0">
        <w:rPr>
          <w:rFonts w:eastAsia="Garamond" w:cs="Garamond"/>
          <w:lang w:val="en-GB"/>
        </w:rPr>
        <w:t xml:space="preserve">35043 Marburg, Germany; E-mail: </w:t>
      </w:r>
      <w:hyperlink r:id="rId6" w:history="1">
        <w:r w:rsidRPr="00D25314">
          <w:rPr>
            <w:rStyle w:val="Hyperlink"/>
            <w:rFonts w:eastAsia="Garamond" w:cs="Garamond"/>
            <w:lang w:val="en-GB"/>
          </w:rPr>
          <w:t>Annette.Becker@staff.uni-marburg.de</w:t>
        </w:r>
      </w:hyperlink>
    </w:p>
    <w:p w14:paraId="1F694573" w14:textId="77777777" w:rsidR="00757AC4" w:rsidRDefault="00757AC4" w:rsidP="00757AC4">
      <w:pPr>
        <w:pStyle w:val="berschrift2"/>
        <w:rPr>
          <w:lang w:val="en-GB"/>
        </w:rPr>
      </w:pPr>
    </w:p>
    <w:p w14:paraId="480D757A" w14:textId="77777777" w:rsidR="00757AC4" w:rsidRDefault="00757AC4" w:rsidP="00757AC4">
      <w:pPr>
        <w:pStyle w:val="berschrift2"/>
        <w:rPr>
          <w:lang w:val="en-GB"/>
        </w:rPr>
      </w:pPr>
    </w:p>
    <w:p w14:paraId="61350F81" w14:textId="77777777" w:rsidR="00757AC4" w:rsidRDefault="00757AC4" w:rsidP="00757AC4">
      <w:pPr>
        <w:pStyle w:val="berschrift2"/>
        <w:rPr>
          <w:lang w:val="en-GB"/>
        </w:rPr>
      </w:pPr>
    </w:p>
    <w:p w14:paraId="5309590C" w14:textId="4760A209" w:rsidR="00757AC4" w:rsidRPr="00D873A3" w:rsidRDefault="00757AC4" w:rsidP="00757AC4">
      <w:pPr>
        <w:pStyle w:val="berschrift2"/>
        <w:rPr>
          <w:lang w:val="en-GB"/>
        </w:rPr>
      </w:pPr>
      <w:r>
        <w:rPr>
          <w:lang w:val="en-GB"/>
        </w:rPr>
        <w:t xml:space="preserve">Additional File 1: </w:t>
      </w:r>
      <w:r w:rsidRPr="00EA765F">
        <w:rPr>
          <w:lang w:val="en-GB"/>
        </w:rPr>
        <w:t>Search strategy</w:t>
      </w:r>
    </w:p>
    <w:p w14:paraId="127738FE" w14:textId="77777777" w:rsidR="00EA765F" w:rsidRDefault="00EA765F">
      <w:pPr>
        <w:rPr>
          <w:rFonts w:eastAsia="Garamond" w:cs="Garamond"/>
          <w:lang w:val="en-GB"/>
        </w:rPr>
      </w:pPr>
      <w:r>
        <w:rPr>
          <w:rFonts w:eastAsia="Garamond" w:cs="Garamond"/>
          <w:lang w:val="en-GB"/>
        </w:rPr>
        <w:br w:type="page"/>
      </w:r>
    </w:p>
    <w:p w14:paraId="589BA66A" w14:textId="77777777" w:rsidR="00EA765F" w:rsidRPr="007D1924" w:rsidRDefault="00EA765F" w:rsidP="00EA765F">
      <w:pPr>
        <w:spacing w:line="480" w:lineRule="auto"/>
        <w:rPr>
          <w:rFonts w:eastAsia="Garamond" w:cs="Garamond"/>
          <w:lang w:val="en-GB"/>
        </w:rPr>
      </w:pPr>
    </w:p>
    <w:p w14:paraId="67749EAF" w14:textId="77777777" w:rsidR="00EA765F" w:rsidRDefault="00EA765F"/>
    <w:tbl>
      <w:tblPr>
        <w:tblW w:w="935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3"/>
        <w:gridCol w:w="1701"/>
        <w:gridCol w:w="3119"/>
        <w:gridCol w:w="3260"/>
      </w:tblGrid>
      <w:tr w:rsidR="00C74913" w:rsidRPr="00A56A02" w14:paraId="1C7BAC66" w14:textId="77777777" w:rsidTr="00A622D9">
        <w:tc>
          <w:tcPr>
            <w:tcW w:w="127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01AD62" w14:textId="5CA2AA85" w:rsidR="00C74913" w:rsidRPr="002829C3" w:rsidRDefault="00C74913" w:rsidP="00A622D9">
            <w:pPr>
              <w:pStyle w:val="TableHeading"/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652BF7" w14:textId="77777777" w:rsidR="00C74913" w:rsidRPr="00A56A02" w:rsidRDefault="00C74913" w:rsidP="00A622D9">
            <w:pPr>
              <w:pStyle w:val="TableHeading"/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S</w:t>
            </w:r>
            <w:r w:rsidRPr="00A56A02">
              <w:rPr>
                <w:rFonts w:ascii="Helvetica" w:hAnsi="Helvetica" w:cs="Helvetica"/>
                <w:sz w:val="18"/>
                <w:szCs w:val="18"/>
              </w:rPr>
              <w:t>yntax</w:t>
            </w:r>
            <w:r>
              <w:rPr>
                <w:rFonts w:ascii="Helvetica" w:hAnsi="Helvetica" w:cs="Helvetica"/>
                <w:sz w:val="18"/>
                <w:szCs w:val="18"/>
              </w:rPr>
              <w:t xml:space="preserve"> element</w:t>
            </w:r>
          </w:p>
        </w:tc>
        <w:tc>
          <w:tcPr>
            <w:tcW w:w="311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5498BE" w14:textId="77777777" w:rsidR="00C74913" w:rsidRPr="00A56A02" w:rsidRDefault="00C74913" w:rsidP="00A622D9">
            <w:pPr>
              <w:pStyle w:val="TableHeading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S</w:t>
            </w: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yntax in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MEDLINE</w:t>
            </w:r>
          </w:p>
        </w:tc>
        <w:tc>
          <w:tcPr>
            <w:tcW w:w="326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748E16" w14:textId="77777777" w:rsidR="00C74913" w:rsidRPr="00A56A02" w:rsidRDefault="00C74913" w:rsidP="00A622D9">
            <w:pPr>
              <w:pStyle w:val="TableHeading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S</w:t>
            </w: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yntax in E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MBASE</w:t>
            </w:r>
          </w:p>
        </w:tc>
      </w:tr>
      <w:tr w:rsidR="00C74913" w:rsidRPr="00E61B5A" w14:paraId="1217F9D3" w14:textId="77777777" w:rsidTr="00A622D9">
        <w:tc>
          <w:tcPr>
            <w:tcW w:w="1273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9186B1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Cough</w:t>
            </w:r>
          </w:p>
        </w:tc>
        <w:tc>
          <w:tcPr>
            <w:tcW w:w="1701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E912A3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Cough</w:t>
            </w: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in all possible wordings in title and/or abstract</w:t>
            </w:r>
          </w:p>
        </w:tc>
        <w:tc>
          <w:tcPr>
            <w:tcW w:w="311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47CC4FE" w14:textId="77777777" w:rsidR="00C74913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cough*[TIAB] OR </w:t>
            </w:r>
          </w:p>
          <w:p w14:paraId="319E0C95" w14:textId="77777777" w:rsidR="00C74913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whoop*[TIAB] OR </w:t>
            </w:r>
          </w:p>
          <w:p w14:paraId="17556E79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expectorat*[TIAB]</w:t>
            </w:r>
          </w:p>
        </w:tc>
        <w:tc>
          <w:tcPr>
            <w:tcW w:w="326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7BD03A" w14:textId="77777777" w:rsidR="00C74913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cough*.ti,ab.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or</w:t>
            </w: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</w:t>
            </w:r>
          </w:p>
          <w:p w14:paraId="7FF02AB7" w14:textId="77777777" w:rsidR="00C74913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whoop*.ti,ab.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or</w:t>
            </w:r>
          </w:p>
          <w:p w14:paraId="3BA3B307" w14:textId="77777777" w:rsidR="00C74913" w:rsidRPr="00E61B5A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61B5A">
              <w:rPr>
                <w:rFonts w:ascii="Helvetica" w:hAnsi="Helvetica" w:cs="Helvetica"/>
                <w:sz w:val="18"/>
                <w:szCs w:val="18"/>
                <w:lang w:val="en-GB"/>
              </w:rPr>
              <w:t>expectorat*.ti,ab.</w:t>
            </w:r>
          </w:p>
        </w:tc>
      </w:tr>
      <w:tr w:rsidR="00C74913" w:rsidRPr="00A56A02" w14:paraId="5CC21333" w14:textId="77777777" w:rsidTr="00A622D9">
        <w:tc>
          <w:tcPr>
            <w:tcW w:w="1273" w:type="dxa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D7C4CE" w14:textId="77777777" w:rsidR="00C74913" w:rsidRPr="00E61B5A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A5F2AB" w14:textId="77777777" w:rsidR="00C74913" w:rsidRPr="00E61B5A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311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5B702C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</w:rPr>
              <w:t>OR</w:t>
            </w:r>
          </w:p>
        </w:tc>
        <w:tc>
          <w:tcPr>
            <w:tcW w:w="326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EB30F5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</w:rPr>
              <w:t>or</w:t>
            </w:r>
          </w:p>
        </w:tc>
      </w:tr>
      <w:tr w:rsidR="00C74913" w:rsidRPr="00A56A02" w14:paraId="6A43650D" w14:textId="77777777" w:rsidTr="00A622D9">
        <w:tc>
          <w:tcPr>
            <w:tcW w:w="1273" w:type="dxa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677075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701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5205AE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Cough</w:t>
            </w:r>
            <w:r w:rsidRPr="00A56A02">
              <w:rPr>
                <w:rFonts w:ascii="Helvetica" w:hAnsi="Helvetica" w:cs="Helvetica"/>
                <w:sz w:val="18"/>
                <w:szCs w:val="18"/>
              </w:rPr>
              <w:t xml:space="preserve"> as Mesh term</w:t>
            </w:r>
          </w:p>
        </w:tc>
        <w:tc>
          <w:tcPr>
            <w:tcW w:w="311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B0C17F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"Cough"[Mesh]</w:t>
            </w:r>
          </w:p>
        </w:tc>
        <w:tc>
          <w:tcPr>
            <w:tcW w:w="326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FC0473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</w:rPr>
              <w:t>exp coughing</w:t>
            </w:r>
          </w:p>
        </w:tc>
      </w:tr>
      <w:tr w:rsidR="00C74913" w:rsidRPr="00A56A02" w14:paraId="3DFBAE9F" w14:textId="77777777" w:rsidTr="00A622D9">
        <w:tc>
          <w:tcPr>
            <w:tcW w:w="2974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88832F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311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1D6549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</w:rPr>
              <w:t>AND</w:t>
            </w:r>
          </w:p>
        </w:tc>
        <w:tc>
          <w:tcPr>
            <w:tcW w:w="326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8C378BD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</w:rPr>
              <w:t>and</w:t>
            </w:r>
          </w:p>
        </w:tc>
      </w:tr>
      <w:tr w:rsidR="00C74913" w:rsidRPr="00A56A02" w14:paraId="7726DECE" w14:textId="77777777" w:rsidTr="00A622D9">
        <w:tc>
          <w:tcPr>
            <w:tcW w:w="1273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66D9EF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Primary Care</w:t>
            </w:r>
          </w:p>
        </w:tc>
        <w:tc>
          <w:tcPr>
            <w:tcW w:w="1701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C38D4D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Term ‘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p</w:t>
            </w: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rimary 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c</w:t>
            </w: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are’ in all possible wordings in title and/or abstract</w:t>
            </w:r>
          </w:p>
        </w:tc>
        <w:tc>
          <w:tcPr>
            <w:tcW w:w="311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1096F7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"general practitioner” [TIAB] OR</w:t>
            </w:r>
          </w:p>
          <w:p w14:paraId="477C7352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“general practitioners”[TIAB] OR</w:t>
            </w:r>
          </w:p>
          <w:p w14:paraId="0C60F8B8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“general practice” [TIAB] OR</w:t>
            </w:r>
          </w:p>
          <w:p w14:paraId="7F325BD8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“family practice”[TIAB] OR</w:t>
            </w:r>
          </w:p>
          <w:p w14:paraId="49FA65BA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“family practitioners” [TIAB] OR</w:t>
            </w:r>
          </w:p>
          <w:p w14:paraId="261D7EF1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“family practitioner” [TIAB] OR</w:t>
            </w:r>
          </w:p>
          <w:p w14:paraId="549BAC61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“family medicine” [TIAB] OR</w:t>
            </w:r>
          </w:p>
          <w:p w14:paraId="7330F45B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“family physician” [TIAB] OR</w:t>
            </w:r>
          </w:p>
          <w:p w14:paraId="381B2F36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“family physicians” [TIAB] OR</w:t>
            </w:r>
          </w:p>
          <w:p w14:paraId="05EEF0AE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“family doctor” [TIAB] OR</w:t>
            </w:r>
          </w:p>
          <w:p w14:paraId="3A93F052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“family doctors” [TIAB] OR</w:t>
            </w:r>
          </w:p>
          <w:p w14:paraId="58773A9A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“primary care” [TIAB] OR</w:t>
            </w:r>
          </w:p>
          <w:p w14:paraId="7110045A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“family practices" [TIAB] OR</w:t>
            </w:r>
          </w:p>
          <w:p w14:paraId="0E83EBCE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“GP” [TIAB] OR</w:t>
            </w:r>
          </w:p>
          <w:p w14:paraId="75FA0218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“GPs” [TIAB] OR</w:t>
            </w:r>
          </w:p>
          <w:p w14:paraId="132F3EC5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“GPs’” [TIAB] OR</w:t>
            </w:r>
          </w:p>
          <w:p w14:paraId="1687BC59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“GP’s” [TIAB]</w:t>
            </w:r>
          </w:p>
        </w:tc>
        <w:tc>
          <w:tcPr>
            <w:tcW w:w="326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515F52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(general adj1 practitioner).ti,ab.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7CC2C771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(general adj1 practitioners).ti,ab.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576A4797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(general adj1 practice).ti,ab.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23494A58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(family adj1 practice).ti,ab.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4DB5C751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(family adj1 practitioners).ti,ab.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51AC54DA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(family adj1 practitioner).ti,ab.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5B4014A6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(family adj1 medicine).ti,ab.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4464FBE5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(family adj1 physician).ti,ab.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712066FE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(family adj1 physicians).ti,ab.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031C0035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(family adj1 doctor).ti,ab.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6440B450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(family adj1 doctors).ti,ab.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215250B6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(primary adj1 care).ti,ab.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6DEF12F5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(family adj1 practices).ti,ab.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07B72DBB" w14:textId="77777777" w:rsidR="00C74913" w:rsidRPr="00E61B5A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61B5A">
              <w:rPr>
                <w:rFonts w:ascii="Helvetica" w:hAnsi="Helvetica" w:cs="Helvetica"/>
                <w:sz w:val="18"/>
                <w:szCs w:val="18"/>
                <w:lang w:val="en-GB"/>
              </w:rPr>
              <w:t>GP.ti,ab.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196201A1" w14:textId="77777777" w:rsidR="00C74913" w:rsidRPr="00E61B5A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E61B5A">
              <w:rPr>
                <w:rFonts w:ascii="Helvetica" w:hAnsi="Helvetica" w:cs="Helvetica"/>
                <w:sz w:val="18"/>
                <w:szCs w:val="18"/>
                <w:lang w:val="en-GB"/>
              </w:rPr>
              <w:t>GPs.ti,ab.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5FE534C9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</w:rPr>
              <w:t>GP's.ti,ab.</w:t>
            </w:r>
          </w:p>
        </w:tc>
      </w:tr>
      <w:tr w:rsidR="00C74913" w:rsidRPr="00A56A02" w14:paraId="0A72C83F" w14:textId="77777777" w:rsidTr="00A622D9">
        <w:tc>
          <w:tcPr>
            <w:tcW w:w="1273" w:type="dxa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3E723C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701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B122C4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311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8F912B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</w:rPr>
              <w:t>OR</w:t>
            </w:r>
          </w:p>
        </w:tc>
        <w:tc>
          <w:tcPr>
            <w:tcW w:w="326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C101E6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</w:rPr>
              <w:t>or</w:t>
            </w:r>
          </w:p>
        </w:tc>
      </w:tr>
      <w:tr w:rsidR="00C74913" w:rsidRPr="007030AD" w14:paraId="06534D69" w14:textId="77777777" w:rsidTr="00A622D9">
        <w:tc>
          <w:tcPr>
            <w:tcW w:w="1273" w:type="dxa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78DDBE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7DFBF74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>J</w:t>
            </w: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ournal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representing our research area</w:t>
            </w:r>
          </w:p>
        </w:tc>
        <w:tc>
          <w:tcPr>
            <w:tcW w:w="311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C0A1AE" w14:textId="77777777" w:rsidR="00C74913" w:rsidRPr="005850FF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5850FF">
              <w:rPr>
                <w:rFonts w:ascii="Helvetica" w:hAnsi="Helvetica" w:cs="Helvetica"/>
                <w:sz w:val="18"/>
                <w:szCs w:val="18"/>
                <w:lang w:val="en-GB"/>
              </w:rPr>
              <w:t>"BMC Fam Pract"[TA]</w:t>
            </w: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32075033" w14:textId="77777777" w:rsidR="00C74913" w:rsidRPr="005850FF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5850FF">
              <w:rPr>
                <w:rFonts w:ascii="Helvetica" w:hAnsi="Helvetica" w:cs="Helvetica"/>
                <w:sz w:val="18"/>
                <w:szCs w:val="18"/>
                <w:lang w:val="en-GB"/>
              </w:rPr>
              <w:t>"Fam Pract"[TA]</w:t>
            </w: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5D9C9303" w14:textId="77777777" w:rsidR="00C74913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5850FF">
              <w:rPr>
                <w:rFonts w:ascii="Helvetica" w:hAnsi="Helvetica" w:cs="Helvetica"/>
                <w:sz w:val="18"/>
                <w:szCs w:val="18"/>
                <w:lang w:val="en-GB"/>
              </w:rPr>
              <w:t>"J Fam Pract"[TA]</w:t>
            </w: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5AC0B5CD" w14:textId="77777777" w:rsidR="00C74913" w:rsidRPr="005850FF" w:rsidRDefault="00C74913" w:rsidP="00A622D9">
            <w:pPr>
              <w:rPr>
                <w:rFonts w:ascii="Helvetica" w:hAnsi="Helvetica" w:cs="Helvetica"/>
                <w:sz w:val="18"/>
                <w:szCs w:val="18"/>
                <w:shd w:val="clear" w:color="auto" w:fill="FFFF00"/>
                <w:lang w:val="en-GB"/>
              </w:rPr>
            </w:pPr>
            <w:r w:rsidRPr="005850FF">
              <w:rPr>
                <w:rFonts w:ascii="Helvetica" w:hAnsi="Helvetica" w:cs="Helvetica"/>
                <w:sz w:val="18"/>
                <w:szCs w:val="18"/>
                <w:lang w:val="en-GB"/>
              </w:rPr>
              <w:t>"Fam Pract Res J"[TA]</w:t>
            </w: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2E0B5FE7" w14:textId="77777777" w:rsidR="00C74913" w:rsidRPr="005850FF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5850FF">
              <w:rPr>
                <w:rFonts w:ascii="Helvetica" w:hAnsi="Helvetica" w:cs="Helvetica"/>
                <w:sz w:val="18"/>
                <w:szCs w:val="18"/>
                <w:lang w:val="en-GB"/>
              </w:rPr>
              <w:t>"J Am Board Fam Pract"[TA]</w:t>
            </w: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056AE003" w14:textId="77777777" w:rsidR="00C74913" w:rsidRPr="005850FF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5850FF">
              <w:rPr>
                <w:rFonts w:ascii="Helvetica" w:hAnsi="Helvetica" w:cs="Helvetica"/>
                <w:sz w:val="18"/>
                <w:szCs w:val="18"/>
                <w:lang w:val="en-GB"/>
              </w:rPr>
              <w:t>"Br j gen pract"[TA]</w:t>
            </w: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70208451" w14:textId="77777777" w:rsidR="00C74913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5850FF">
              <w:rPr>
                <w:rFonts w:ascii="Helvetica" w:hAnsi="Helvetica" w:cs="Helvetica"/>
                <w:sz w:val="18"/>
                <w:szCs w:val="18"/>
                <w:lang w:val="en-GB"/>
              </w:rPr>
              <w:t>“J R Coll Gen Pract” [TA]</w:t>
            </w: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2A80FE3B" w14:textId="77777777" w:rsidR="00C74913" w:rsidRPr="005850FF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5850FF">
              <w:rPr>
                <w:rFonts w:ascii="Helvetica" w:hAnsi="Helvetica" w:cs="Helvetica"/>
                <w:sz w:val="18"/>
                <w:szCs w:val="18"/>
                <w:lang w:val="en-GB"/>
              </w:rPr>
              <w:t>“J Coll Gen Pract” [TA]</w:t>
            </w: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31A5D901" w14:textId="77777777" w:rsidR="00C74913" w:rsidRPr="005850FF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5850FF">
              <w:rPr>
                <w:rFonts w:ascii="Helvetica" w:hAnsi="Helvetica" w:cs="Helvetica"/>
                <w:sz w:val="18"/>
                <w:szCs w:val="18"/>
                <w:lang w:val="en-GB"/>
              </w:rPr>
              <w:t>“J Coll Gen Pract Res Newsl”[TA]</w:t>
            </w: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4282BE59" w14:textId="77777777" w:rsidR="00C74913" w:rsidRPr="005850FF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5850FF">
              <w:rPr>
                <w:rFonts w:ascii="Helvetica" w:hAnsi="Helvetica" w:cs="Helvetica"/>
                <w:sz w:val="18"/>
                <w:szCs w:val="18"/>
                <w:lang w:val="en-GB"/>
              </w:rPr>
              <w:t>"Can fam physician"[TA]</w:t>
            </w: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2CCD4502" w14:textId="77777777" w:rsidR="00C74913" w:rsidRPr="005850FF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5850FF">
              <w:rPr>
                <w:rFonts w:ascii="Helvetica" w:hAnsi="Helvetica" w:cs="Helvetica"/>
                <w:sz w:val="18"/>
                <w:szCs w:val="18"/>
                <w:lang w:val="en-GB"/>
              </w:rPr>
              <w:t>"Ann Fam Med"[TA]</w:t>
            </w: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59DD2E0C" w14:textId="77777777" w:rsidR="00C74913" w:rsidRPr="005850FF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5850FF">
              <w:rPr>
                <w:rFonts w:ascii="Helvetica" w:hAnsi="Helvetica" w:cs="Helvetica"/>
                <w:sz w:val="18"/>
                <w:szCs w:val="18"/>
                <w:lang w:val="en-GB"/>
              </w:rPr>
              <w:t>"Aust fam physician"[TA]</w:t>
            </w: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153C77C6" w14:textId="77777777" w:rsidR="00C74913" w:rsidRPr="005850FF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5850FF">
              <w:rPr>
                <w:rFonts w:ascii="Helvetica" w:hAnsi="Helvetica" w:cs="Helvetica"/>
                <w:sz w:val="18"/>
                <w:szCs w:val="18"/>
                <w:lang w:val="en-GB"/>
              </w:rPr>
              <w:t>"Scand J Prim Health Care"[TA]</w:t>
            </w: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4BCBB29B" w14:textId="77777777" w:rsidR="00C74913" w:rsidRPr="005850FF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5850FF">
              <w:rPr>
                <w:rFonts w:ascii="Helvetica" w:hAnsi="Helvetica" w:cs="Helvetica"/>
                <w:sz w:val="18"/>
                <w:szCs w:val="18"/>
                <w:lang w:val="en-GB"/>
              </w:rPr>
              <w:t>"Eur J Gen Pract"[TA]</w:t>
            </w: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608FCFAE" w14:textId="77777777" w:rsidR="00C74913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5850FF">
              <w:rPr>
                <w:rFonts w:ascii="Helvetica" w:hAnsi="Helvetica" w:cs="Helvetica"/>
                <w:sz w:val="18"/>
                <w:szCs w:val="18"/>
                <w:lang w:val="en-GB"/>
              </w:rPr>
              <w:t>"Archives of family medicine"[Journal]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</w:t>
            </w: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OR </w:t>
            </w:r>
          </w:p>
          <w:p w14:paraId="081F2B38" w14:textId="77777777" w:rsidR="00C74913" w:rsidRPr="00BE0639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BE0639">
              <w:rPr>
                <w:rFonts w:ascii="Helvetica" w:hAnsi="Helvetica" w:cs="Helvetica"/>
                <w:sz w:val="18"/>
                <w:szCs w:val="18"/>
                <w:lang w:val="en-GB"/>
              </w:rPr>
              <w:t>“J Gen Intern Med”[TA]</w:t>
            </w: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2EC9B120" w14:textId="77777777" w:rsidR="00C74913" w:rsidRPr="005850FF" w:rsidRDefault="00C74913" w:rsidP="00A622D9">
            <w:pPr>
              <w:rPr>
                <w:rFonts w:ascii="Helvetica" w:hAnsi="Helvetica" w:cs="Helvetica"/>
                <w:sz w:val="18"/>
                <w:szCs w:val="18"/>
                <w:shd w:val="clear" w:color="auto" w:fill="FFFF00"/>
                <w:lang w:val="en-GB"/>
              </w:rPr>
            </w:pPr>
            <w:r w:rsidRPr="005850FF">
              <w:rPr>
                <w:rFonts w:ascii="Helvetica" w:hAnsi="Helvetica" w:cs="Helvetica"/>
                <w:sz w:val="18"/>
                <w:szCs w:val="18"/>
                <w:lang w:val="en-GB"/>
              </w:rPr>
              <w:t>"Atencion primaria / Sociedad Española de Medicina de Familia y Comunitaria"[Journal]</w:t>
            </w:r>
          </w:p>
        </w:tc>
        <w:tc>
          <w:tcPr>
            <w:tcW w:w="326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9CF1CB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bmc family practice.jn.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41F4B211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family practice.jn.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63600E4A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journal of family practice.jn.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77111E19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journal of the american board of family medicine.jn.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66BC9087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british journal of general practice.jn.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6B01772A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journal of the royal college of general practitioners.jn.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32456438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canadian family physician.jn.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2B2289CB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annals of family medicine.jn.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670CF53A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australian family physician.jn.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7728B305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scandinavian journal of primary health care.jn.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6F68B7CE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european journal of general practice.jn.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1F6056BE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archives of family medicine.jn.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4DEC8912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journal of general internal medicine.jn.</w:t>
            </w:r>
          </w:p>
        </w:tc>
      </w:tr>
      <w:tr w:rsidR="00C74913" w:rsidRPr="00A56A02" w14:paraId="5C03ADEA" w14:textId="77777777" w:rsidTr="00A622D9">
        <w:tc>
          <w:tcPr>
            <w:tcW w:w="1273" w:type="dxa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CD6EC4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81F22D5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311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D87FFBF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</w:rPr>
              <w:t>OR</w:t>
            </w:r>
          </w:p>
        </w:tc>
        <w:tc>
          <w:tcPr>
            <w:tcW w:w="326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56B2F55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</w:rPr>
            </w:pPr>
          </w:p>
        </w:tc>
      </w:tr>
      <w:tr w:rsidR="00C74913" w:rsidRPr="00A56A02" w14:paraId="3442CE8D" w14:textId="77777777" w:rsidTr="00A622D9">
        <w:tc>
          <w:tcPr>
            <w:tcW w:w="1273" w:type="dxa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433C247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0B0D039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Term ‘Primary Care’ (different wordings) in mail address or name of institute of the author</w:t>
            </w:r>
          </w:p>
        </w:tc>
        <w:tc>
          <w:tcPr>
            <w:tcW w:w="311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30D78D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“general practice” [AD] OR</w:t>
            </w:r>
          </w:p>
          <w:p w14:paraId="7ECA0294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“family practice*” [AD] OR</w:t>
            </w:r>
          </w:p>
          <w:p w14:paraId="26D1D71C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“family medicine” [AD] OR</w:t>
            </w:r>
          </w:p>
          <w:p w14:paraId="5B362403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“primary care” [AD] OR</w:t>
            </w:r>
          </w:p>
          <w:p w14:paraId="471074EF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</w:rPr>
              <w:t>community [AD]</w:t>
            </w:r>
          </w:p>
        </w:tc>
        <w:tc>
          <w:tcPr>
            <w:tcW w:w="326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62D99A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</w:rPr>
            </w:pPr>
            <w:r>
              <w:rPr>
                <w:rFonts w:ascii="Helvetica" w:hAnsi="Helvetica" w:cs="Helvetica"/>
                <w:sz w:val="18"/>
                <w:szCs w:val="18"/>
              </w:rPr>
              <w:t>-</w:t>
            </w:r>
          </w:p>
        </w:tc>
      </w:tr>
      <w:tr w:rsidR="00C74913" w:rsidRPr="00A56A02" w14:paraId="1DFD09B7" w14:textId="77777777" w:rsidTr="00A622D9">
        <w:tc>
          <w:tcPr>
            <w:tcW w:w="1273" w:type="dxa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1FAB664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701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33D287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311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120415E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</w:rPr>
              <w:t>OR</w:t>
            </w:r>
          </w:p>
        </w:tc>
        <w:tc>
          <w:tcPr>
            <w:tcW w:w="326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785FB9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</w:rPr>
              <w:t>or</w:t>
            </w:r>
          </w:p>
        </w:tc>
      </w:tr>
      <w:tr w:rsidR="00C74913" w:rsidRPr="007030AD" w14:paraId="010919A8" w14:textId="77777777" w:rsidTr="00A622D9">
        <w:tc>
          <w:tcPr>
            <w:tcW w:w="1273" w:type="dxa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6A70CC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176083F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Primary Care as Mesh term</w:t>
            </w:r>
          </w:p>
        </w:tc>
        <w:tc>
          <w:tcPr>
            <w:tcW w:w="311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270CF7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"General Practitioners"[Mesh] OR</w:t>
            </w:r>
          </w:p>
          <w:p w14:paraId="7D291C6C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"Family Practice"[Mesh] OR</w:t>
            </w:r>
          </w:p>
          <w:p w14:paraId="2D344586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"Physicians, Family"[Mesh] OR</w:t>
            </w:r>
          </w:p>
          <w:p w14:paraId="495BDF4D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"Primary Health Care"[Mesh] OR</w:t>
            </w:r>
          </w:p>
          <w:p w14:paraId="64925A99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"Physicians, Primary Care"[Mesh] OR</w:t>
            </w:r>
          </w:p>
          <w:p w14:paraId="5DAA8050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"General Practice"[Mesh] OR</w:t>
            </w:r>
          </w:p>
          <w:p w14:paraId="71096A01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“Community Health Services”[Mesh] OR</w:t>
            </w:r>
          </w:p>
          <w:p w14:paraId="1134AC9D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“Rural Health Services”[Mesh] OR</w:t>
            </w:r>
          </w:p>
          <w:p w14:paraId="2CCECD71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</w:rPr>
              <w:t>“Rural Health”[Mesh]</w:t>
            </w:r>
          </w:p>
        </w:tc>
        <w:tc>
          <w:tcPr>
            <w:tcW w:w="326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4AC29B1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exp general practitioner/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2BC82346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exp family medicine/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37FE0235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exp primary medical care/</w:t>
            </w:r>
            <w:r>
              <w:rPr>
                <w:rFonts w:ascii="Helvetica" w:hAnsi="Helvetica" w:cs="Helvetica"/>
                <w:sz w:val="18"/>
                <w:szCs w:val="18"/>
                <w:lang w:val="en-GB"/>
              </w:rPr>
              <w:t xml:space="preserve"> or</w:t>
            </w:r>
          </w:p>
          <w:p w14:paraId="26A77390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exp general practice/</w:t>
            </w:r>
          </w:p>
        </w:tc>
      </w:tr>
      <w:tr w:rsidR="00C74913" w:rsidRPr="00A56A02" w14:paraId="0EBE7055" w14:textId="77777777" w:rsidTr="00A622D9">
        <w:tc>
          <w:tcPr>
            <w:tcW w:w="2974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29FA4D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311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674459F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</w:rPr>
              <w:t>NOT</w:t>
            </w:r>
          </w:p>
        </w:tc>
        <w:tc>
          <w:tcPr>
            <w:tcW w:w="326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9FCE68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</w:rPr>
              <w:t>not</w:t>
            </w:r>
          </w:p>
        </w:tc>
      </w:tr>
      <w:tr w:rsidR="00C74913" w:rsidRPr="007030AD" w14:paraId="2A09DD1E" w14:textId="77777777" w:rsidTr="00A622D9">
        <w:tc>
          <w:tcPr>
            <w:tcW w:w="1273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E82CCB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</w:rPr>
              <w:t>Limits</w:t>
            </w:r>
          </w:p>
        </w:tc>
        <w:tc>
          <w:tcPr>
            <w:tcW w:w="1701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80B3F42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</w:rPr>
              <w:t>Limits to publications</w:t>
            </w:r>
          </w:p>
        </w:tc>
        <w:tc>
          <w:tcPr>
            <w:tcW w:w="311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86CD2C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editorial[pt] OR Addresses[pt] OR Bibliography[pt] OR Biography[pt] OR “Case Reports”[pt] OR Comment[pt] OR Dictionary[pt] OR Directory[pt] OR Festschrift[pt] OR “Government Publications”[pt] OR “Historical Article”[pt] OR “In Vitro”[pt] OR “Interactive Tutorial”[pt] OR Interview[pt] OR “Introductory Journal Article”[pt] OR Lectures[pt] OR “Legal Cases”[pt] OR Legislation[pt] OR News[pt] OR “Patient Education Handout”[pt] OR Portraits[pt] OR Webcasts[pt]</w:t>
            </w:r>
          </w:p>
        </w:tc>
        <w:tc>
          <w:tcPr>
            <w:tcW w:w="326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79F71C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limit X to (book or book series or editorial or erratum or review)</w:t>
            </w:r>
          </w:p>
        </w:tc>
      </w:tr>
      <w:tr w:rsidR="00C74913" w:rsidRPr="00A56A02" w14:paraId="6B70802E" w14:textId="77777777" w:rsidTr="00A622D9">
        <w:tc>
          <w:tcPr>
            <w:tcW w:w="1273" w:type="dxa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74899C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D00AFA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  <w:lang w:val="en-GB"/>
              </w:rPr>
            </w:pPr>
          </w:p>
        </w:tc>
        <w:tc>
          <w:tcPr>
            <w:tcW w:w="311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41E27A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</w:rPr>
              <w:t>AND</w:t>
            </w:r>
          </w:p>
        </w:tc>
        <w:tc>
          <w:tcPr>
            <w:tcW w:w="326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9A2B01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</w:rPr>
              <w:t>and</w:t>
            </w:r>
          </w:p>
        </w:tc>
      </w:tr>
      <w:tr w:rsidR="00C74913" w:rsidRPr="007030AD" w14:paraId="5D8154E1" w14:textId="77777777" w:rsidTr="00A622D9">
        <w:tc>
          <w:tcPr>
            <w:tcW w:w="1273" w:type="dxa"/>
            <w:vMerge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F2551A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</w:rPr>
            </w:pPr>
          </w:p>
        </w:tc>
        <w:tc>
          <w:tcPr>
            <w:tcW w:w="1701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B7B1F8" w14:textId="77777777" w:rsidR="00C74913" w:rsidRPr="00A56A02" w:rsidRDefault="00C74913" w:rsidP="00A622D9">
            <w:pPr>
              <w:pStyle w:val="TableContents"/>
              <w:rPr>
                <w:rFonts w:ascii="Helvetica" w:hAnsi="Helvetica" w:cs="Helvetica"/>
                <w:sz w:val="18"/>
                <w:szCs w:val="18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</w:rPr>
              <w:t>Limits to languages</w:t>
            </w:r>
          </w:p>
        </w:tc>
        <w:tc>
          <w:tcPr>
            <w:tcW w:w="311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3343AC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Dutch[lang] OR English[lang] OR French[lang] OR German[lang] OR Italian[lang] OR Russian[lang] OR Spanish[lang] OR Swedish[lang]</w:t>
            </w:r>
          </w:p>
        </w:tc>
        <w:tc>
          <w:tcPr>
            <w:tcW w:w="3260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B7E963" w14:textId="77777777" w:rsidR="00C74913" w:rsidRPr="00A56A02" w:rsidRDefault="00C74913" w:rsidP="00A622D9">
            <w:pPr>
              <w:rPr>
                <w:rFonts w:ascii="Helvetica" w:hAnsi="Helvetica" w:cs="Helvetica"/>
                <w:sz w:val="18"/>
                <w:szCs w:val="18"/>
                <w:lang w:val="en-GB"/>
              </w:rPr>
            </w:pPr>
            <w:r w:rsidRPr="00A56A02">
              <w:rPr>
                <w:rFonts w:ascii="Helvetica" w:hAnsi="Helvetica" w:cs="Helvetica"/>
                <w:sz w:val="18"/>
                <w:szCs w:val="18"/>
                <w:lang w:val="en-GB"/>
              </w:rPr>
              <w:t>limit X to (Dutch or English or French or German or Italian or Russian or Spanish or Swedish)</w:t>
            </w:r>
          </w:p>
        </w:tc>
      </w:tr>
    </w:tbl>
    <w:p w14:paraId="35102143" w14:textId="15AA3E22" w:rsidR="00C74913" w:rsidRDefault="00C74913">
      <w:pPr>
        <w:rPr>
          <w:rFonts w:ascii="Helvetica" w:hAnsi="Helvetica" w:cs="Helvetica"/>
          <w:b/>
          <w:bCs/>
          <w:lang w:val="en-GB"/>
        </w:rPr>
      </w:pPr>
    </w:p>
    <w:sectPr w:rsidR="00C74913" w:rsidSect="00C74913">
      <w:pgSz w:w="11906" w:h="16838"/>
      <w:pgMar w:top="1134" w:right="1134" w:bottom="993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DD4069" w14:textId="77777777" w:rsidR="0054498A" w:rsidRDefault="0054498A">
      <w:r>
        <w:separator/>
      </w:r>
    </w:p>
  </w:endnote>
  <w:endnote w:type="continuationSeparator" w:id="0">
    <w:p w14:paraId="6E00B4DE" w14:textId="77777777" w:rsidR="0054498A" w:rsidRDefault="00544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B88398" w14:textId="77777777" w:rsidR="0054498A" w:rsidRDefault="0054498A">
      <w:r>
        <w:rPr>
          <w:color w:val="000000"/>
        </w:rPr>
        <w:separator/>
      </w:r>
    </w:p>
  </w:footnote>
  <w:footnote w:type="continuationSeparator" w:id="0">
    <w:p w14:paraId="3FA5D7E1" w14:textId="77777777" w:rsidR="0054498A" w:rsidRDefault="005449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167"/>
    <w:rsid w:val="00025249"/>
    <w:rsid w:val="00026DCD"/>
    <w:rsid w:val="000A1D7E"/>
    <w:rsid w:val="000A2995"/>
    <w:rsid w:val="000A51F7"/>
    <w:rsid w:val="000E72F0"/>
    <w:rsid w:val="000F5DBA"/>
    <w:rsid w:val="001258BA"/>
    <w:rsid w:val="00140F7D"/>
    <w:rsid w:val="00181564"/>
    <w:rsid w:val="00184CC5"/>
    <w:rsid w:val="001A1C6B"/>
    <w:rsid w:val="001D2D38"/>
    <w:rsid w:val="001E78A2"/>
    <w:rsid w:val="001F78DB"/>
    <w:rsid w:val="00245843"/>
    <w:rsid w:val="002B39D5"/>
    <w:rsid w:val="002B4167"/>
    <w:rsid w:val="002E0E98"/>
    <w:rsid w:val="00351E33"/>
    <w:rsid w:val="0037217F"/>
    <w:rsid w:val="0039387A"/>
    <w:rsid w:val="003B7A47"/>
    <w:rsid w:val="003D52E4"/>
    <w:rsid w:val="003E219A"/>
    <w:rsid w:val="003F1BBC"/>
    <w:rsid w:val="004164CB"/>
    <w:rsid w:val="00434770"/>
    <w:rsid w:val="004472B5"/>
    <w:rsid w:val="004625B0"/>
    <w:rsid w:val="004A1A7D"/>
    <w:rsid w:val="004D5B56"/>
    <w:rsid w:val="004F39DE"/>
    <w:rsid w:val="00541347"/>
    <w:rsid w:val="0054498A"/>
    <w:rsid w:val="00554CB8"/>
    <w:rsid w:val="005850FF"/>
    <w:rsid w:val="005A0B03"/>
    <w:rsid w:val="005C66EF"/>
    <w:rsid w:val="005E1B56"/>
    <w:rsid w:val="00627E97"/>
    <w:rsid w:val="00632B6F"/>
    <w:rsid w:val="00634D5C"/>
    <w:rsid w:val="00680FF9"/>
    <w:rsid w:val="006E4F72"/>
    <w:rsid w:val="006F4A4C"/>
    <w:rsid w:val="0072140F"/>
    <w:rsid w:val="00750A82"/>
    <w:rsid w:val="00757AC4"/>
    <w:rsid w:val="007B79CD"/>
    <w:rsid w:val="007D5844"/>
    <w:rsid w:val="008E1FD5"/>
    <w:rsid w:val="0091720A"/>
    <w:rsid w:val="00933B8B"/>
    <w:rsid w:val="0094702A"/>
    <w:rsid w:val="009A576A"/>
    <w:rsid w:val="009B405A"/>
    <w:rsid w:val="009C2D80"/>
    <w:rsid w:val="009C30F9"/>
    <w:rsid w:val="00A04E5B"/>
    <w:rsid w:val="00A311A9"/>
    <w:rsid w:val="00A34315"/>
    <w:rsid w:val="00A56A02"/>
    <w:rsid w:val="00A5767C"/>
    <w:rsid w:val="00A622D9"/>
    <w:rsid w:val="00A84212"/>
    <w:rsid w:val="00AC1B1B"/>
    <w:rsid w:val="00AF221E"/>
    <w:rsid w:val="00B277A5"/>
    <w:rsid w:val="00B60AAB"/>
    <w:rsid w:val="00B81EE6"/>
    <w:rsid w:val="00B82A68"/>
    <w:rsid w:val="00B9186F"/>
    <w:rsid w:val="00BA1D4B"/>
    <w:rsid w:val="00BC7FB8"/>
    <w:rsid w:val="00BE0639"/>
    <w:rsid w:val="00C04E57"/>
    <w:rsid w:val="00C12EB7"/>
    <w:rsid w:val="00C43D3A"/>
    <w:rsid w:val="00C522AC"/>
    <w:rsid w:val="00C74913"/>
    <w:rsid w:val="00C75CD0"/>
    <w:rsid w:val="00C805CD"/>
    <w:rsid w:val="00C86F7E"/>
    <w:rsid w:val="00CC7DBA"/>
    <w:rsid w:val="00D006E3"/>
    <w:rsid w:val="00D01D7C"/>
    <w:rsid w:val="00D061EB"/>
    <w:rsid w:val="00D25D70"/>
    <w:rsid w:val="00D71916"/>
    <w:rsid w:val="00D736AD"/>
    <w:rsid w:val="00D775EE"/>
    <w:rsid w:val="00D77FFA"/>
    <w:rsid w:val="00D83DBA"/>
    <w:rsid w:val="00D95E83"/>
    <w:rsid w:val="00DA2A84"/>
    <w:rsid w:val="00DD427F"/>
    <w:rsid w:val="00DE1F62"/>
    <w:rsid w:val="00E158B2"/>
    <w:rsid w:val="00E22A8C"/>
    <w:rsid w:val="00E25654"/>
    <w:rsid w:val="00E335EF"/>
    <w:rsid w:val="00E50B1B"/>
    <w:rsid w:val="00E61B5A"/>
    <w:rsid w:val="00EA765F"/>
    <w:rsid w:val="00EF510E"/>
    <w:rsid w:val="00F205E6"/>
    <w:rsid w:val="00F73150"/>
    <w:rsid w:val="00F758C6"/>
    <w:rsid w:val="00F90490"/>
    <w:rsid w:val="00FA17DC"/>
    <w:rsid w:val="00FC4B90"/>
    <w:rsid w:val="00FD0CAA"/>
    <w:rsid w:val="00FF4C82"/>
    <w:rsid w:val="00FF6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53C9B"/>
  <w15:docId w15:val="{4885FF23-0651-4C16-BB7F-478279E27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Mangal"/>
        <w:kern w:val="3"/>
        <w:sz w:val="24"/>
        <w:szCs w:val="24"/>
        <w:lang w:val="de-DE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A765F"/>
    <w:pPr>
      <w:keepNext/>
      <w:keepLines/>
      <w:spacing w:before="240"/>
      <w:outlineLvl w:val="0"/>
    </w:pPr>
    <w:rPr>
      <w:rFonts w:asciiTheme="majorHAnsi" w:eastAsiaTheme="majorEastAsia" w:hAnsiTheme="majorHAnsi"/>
      <w:color w:val="2F5496" w:themeColor="accent1" w:themeShade="BF"/>
      <w:sz w:val="32"/>
      <w:szCs w:val="29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A765F"/>
    <w:pPr>
      <w:keepNext/>
      <w:keepLines/>
      <w:spacing w:before="40"/>
      <w:outlineLvl w:val="1"/>
    </w:pPr>
    <w:rPr>
      <w:rFonts w:asciiTheme="majorHAnsi" w:eastAsiaTheme="majorEastAsia" w:hAnsiTheme="majorHAnsi"/>
      <w:color w:val="2F5496" w:themeColor="accent1" w:themeShade="BF"/>
      <w:sz w:val="26"/>
      <w:szCs w:val="23"/>
    </w:rPr>
  </w:style>
  <w:style w:type="paragraph" w:styleId="berschrift4">
    <w:name w:val="heading 4"/>
    <w:basedOn w:val="Standard"/>
    <w:next w:val="Textbody"/>
    <w:uiPriority w:val="9"/>
    <w:unhideWhenUsed/>
    <w:qFormat/>
    <w:pPr>
      <w:keepNext/>
      <w:keepLines/>
      <w:spacing w:before="200"/>
      <w:outlineLvl w:val="3"/>
    </w:pPr>
    <w:rPr>
      <w:rFonts w:ascii="Cambria" w:hAnsi="Cambria"/>
      <w:b/>
      <w:bCs/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Beschriftung">
    <w:name w:val="caption"/>
    <w:aliases w:val="Beschriftung Tabelle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3D3A"/>
    <w:rPr>
      <w:rFonts w:ascii="Segoe UI" w:hAnsi="Segoe UI"/>
      <w:sz w:val="18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3D3A"/>
    <w:rPr>
      <w:rFonts w:ascii="Segoe UI" w:hAnsi="Segoe UI"/>
      <w:sz w:val="18"/>
      <w:szCs w:val="16"/>
    </w:rPr>
  </w:style>
  <w:style w:type="table" w:styleId="Tabellenraster">
    <w:name w:val="Table Grid"/>
    <w:basedOn w:val="NormaleTabelle"/>
    <w:uiPriority w:val="39"/>
    <w:rsid w:val="003721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HellesRaster-Akzent21">
    <w:name w:val="Helles Raster - Akzent 21"/>
    <w:basedOn w:val="NormaleTabelle"/>
    <w:next w:val="HellesRaster-Akzent2"/>
    <w:uiPriority w:val="62"/>
    <w:rsid w:val="00D736AD"/>
    <w:pPr>
      <w:widowControl/>
      <w:suppressAutoHyphens w:val="0"/>
      <w:autoSpaceDN/>
      <w:ind w:left="851" w:hanging="851"/>
      <w:textAlignment w:val="auto"/>
    </w:pPr>
    <w:rPr>
      <w:rFonts w:asciiTheme="minorHAnsi" w:eastAsiaTheme="minorHAnsi" w:hAnsiTheme="minorHAnsi" w:cs="Times New Roman"/>
      <w:kern w:val="0"/>
      <w:sz w:val="22"/>
      <w:szCs w:val="22"/>
      <w:lang w:val="en-US" w:eastAsia="en-US" w:bidi="en-US"/>
    </w:rPr>
    <w:tblPr>
      <w:tblStyleRowBandSize w:val="1"/>
      <w:tblStyleColBandSize w:val="1"/>
      <w:tblBorders>
        <w:top w:val="single" w:sz="8" w:space="0" w:color="B2B2B2"/>
        <w:left w:val="single" w:sz="8" w:space="0" w:color="B2B2B2"/>
        <w:bottom w:val="single" w:sz="8" w:space="0" w:color="B2B2B2"/>
        <w:right w:val="single" w:sz="8" w:space="0" w:color="B2B2B2"/>
        <w:insideH w:val="single" w:sz="8" w:space="0" w:color="B2B2B2"/>
        <w:insideV w:val="single" w:sz="8" w:space="0" w:color="B2B2B2"/>
      </w:tblBorders>
    </w:tblPr>
    <w:tblStylePr w:type="firstRow">
      <w:pPr>
        <w:spacing w:before="0" w:after="0" w:line="240" w:lineRule="auto"/>
      </w:pPr>
      <w:rPr>
        <w:rFonts w:ascii="Arial" w:eastAsia="Times New Roman" w:hAnsi="Arial" w:cs="Times New Roman"/>
        <w:b/>
        <w:bCs/>
      </w:rPr>
      <w:tblPr/>
      <w:tcPr>
        <w:tcBorders>
          <w:top w:val="single" w:sz="8" w:space="0" w:color="B2B2B2"/>
          <w:left w:val="single" w:sz="8" w:space="0" w:color="B2B2B2"/>
          <w:bottom w:val="single" w:sz="18" w:space="0" w:color="B2B2B2"/>
          <w:right w:val="single" w:sz="8" w:space="0" w:color="B2B2B2"/>
          <w:insideH w:val="nil"/>
          <w:insideV w:val="single" w:sz="8" w:space="0" w:color="B2B2B2"/>
        </w:tcBorders>
      </w:tcPr>
    </w:tblStylePr>
    <w:tblStylePr w:type="lastRow">
      <w:pPr>
        <w:spacing w:before="0" w:after="0" w:line="240" w:lineRule="auto"/>
      </w:pPr>
      <w:rPr>
        <w:rFonts w:ascii="Arial" w:eastAsia="Times New Roman" w:hAnsi="Arial" w:cs="Times New Roman"/>
        <w:b/>
        <w:bCs/>
      </w:rPr>
      <w:tblPr/>
      <w:tcPr>
        <w:tcBorders>
          <w:top w:val="double" w:sz="6" w:space="0" w:color="B2B2B2"/>
          <w:left w:val="single" w:sz="8" w:space="0" w:color="B2B2B2"/>
          <w:bottom w:val="single" w:sz="8" w:space="0" w:color="B2B2B2"/>
          <w:right w:val="single" w:sz="8" w:space="0" w:color="B2B2B2"/>
          <w:insideH w:val="nil"/>
          <w:insideV w:val="single" w:sz="8" w:space="0" w:color="B2B2B2"/>
        </w:tcBorders>
      </w:tcPr>
    </w:tblStylePr>
    <w:tblStylePr w:type="firstCol">
      <w:rPr>
        <w:rFonts w:ascii="Arial" w:eastAsia="Times New Roman" w:hAnsi="Arial" w:cs="Times New Roman"/>
        <w:b/>
        <w:bCs/>
      </w:rPr>
    </w:tblStylePr>
    <w:tblStylePr w:type="lastCol">
      <w:rPr>
        <w:rFonts w:ascii="Arial" w:eastAsia="Times New Roman" w:hAnsi="Arial" w:cs="Times New Roman"/>
        <w:b/>
        <w:bCs/>
      </w:rPr>
      <w:tblPr/>
      <w:tcPr>
        <w:tcBorders>
          <w:top w:val="single" w:sz="8" w:space="0" w:color="B2B2B2"/>
          <w:left w:val="single" w:sz="8" w:space="0" w:color="B2B2B2"/>
          <w:bottom w:val="single" w:sz="8" w:space="0" w:color="B2B2B2"/>
          <w:right w:val="single" w:sz="8" w:space="0" w:color="B2B2B2"/>
        </w:tcBorders>
      </w:tcPr>
    </w:tblStylePr>
    <w:tblStylePr w:type="band1Vert">
      <w:tblPr/>
      <w:tcPr>
        <w:tcBorders>
          <w:top w:val="single" w:sz="8" w:space="0" w:color="B2B2B2"/>
          <w:left w:val="single" w:sz="8" w:space="0" w:color="B2B2B2"/>
          <w:bottom w:val="single" w:sz="8" w:space="0" w:color="B2B2B2"/>
          <w:right w:val="single" w:sz="8" w:space="0" w:color="B2B2B2"/>
        </w:tcBorders>
        <w:shd w:val="clear" w:color="auto" w:fill="EBEBEB"/>
      </w:tcPr>
    </w:tblStylePr>
    <w:tblStylePr w:type="band1Horz">
      <w:tblPr/>
      <w:tcPr>
        <w:tcBorders>
          <w:top w:val="single" w:sz="8" w:space="0" w:color="B2B2B2"/>
          <w:left w:val="single" w:sz="8" w:space="0" w:color="B2B2B2"/>
          <w:bottom w:val="single" w:sz="8" w:space="0" w:color="B2B2B2"/>
          <w:right w:val="single" w:sz="8" w:space="0" w:color="B2B2B2"/>
          <w:insideV w:val="single" w:sz="8" w:space="0" w:color="B2B2B2"/>
        </w:tcBorders>
        <w:shd w:val="clear" w:color="auto" w:fill="EBEBEB"/>
      </w:tcPr>
    </w:tblStylePr>
    <w:tblStylePr w:type="band2Horz">
      <w:tblPr/>
      <w:tcPr>
        <w:tcBorders>
          <w:top w:val="single" w:sz="8" w:space="0" w:color="B2B2B2"/>
          <w:left w:val="single" w:sz="8" w:space="0" w:color="B2B2B2"/>
          <w:bottom w:val="single" w:sz="8" w:space="0" w:color="B2B2B2"/>
          <w:right w:val="single" w:sz="8" w:space="0" w:color="B2B2B2"/>
          <w:insideV w:val="single" w:sz="8" w:space="0" w:color="B2B2B2"/>
        </w:tcBorders>
      </w:tcPr>
    </w:tblStylePr>
  </w:style>
  <w:style w:type="table" w:styleId="HellesRaster-Akzent2">
    <w:name w:val="Light Grid Accent 2"/>
    <w:basedOn w:val="NormaleTabelle"/>
    <w:uiPriority w:val="62"/>
    <w:semiHidden/>
    <w:unhideWhenUsed/>
    <w:rsid w:val="00D736AD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258BA"/>
    <w:rPr>
      <w:sz w:val="20"/>
      <w:szCs w:val="18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258BA"/>
    <w:rPr>
      <w:sz w:val="20"/>
      <w:szCs w:val="18"/>
    </w:rPr>
  </w:style>
  <w:style w:type="character" w:styleId="Kommentarzeichen">
    <w:name w:val="annotation reference"/>
    <w:semiHidden/>
    <w:rsid w:val="001258BA"/>
    <w:rPr>
      <w:sz w:val="16"/>
    </w:rPr>
  </w:style>
  <w:style w:type="table" w:customStyle="1" w:styleId="Tabellenraster1">
    <w:name w:val="Tabellenraster1"/>
    <w:basedOn w:val="NormaleTabelle"/>
    <w:next w:val="Tabellenraster"/>
    <w:uiPriority w:val="59"/>
    <w:rsid w:val="002B39D5"/>
    <w:pPr>
      <w:widowControl/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D427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D427F"/>
    <w:rPr>
      <w:b/>
      <w:bCs/>
      <w:sz w:val="20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A765F"/>
    <w:rPr>
      <w:rFonts w:asciiTheme="majorHAnsi" w:eastAsiaTheme="majorEastAsia" w:hAnsiTheme="majorHAnsi"/>
      <w:color w:val="2F5496" w:themeColor="accent1" w:themeShade="BF"/>
      <w:sz w:val="32"/>
      <w:szCs w:val="29"/>
    </w:rPr>
  </w:style>
  <w:style w:type="character" w:styleId="Hyperlink">
    <w:name w:val="Hyperlink"/>
    <w:basedOn w:val="Absatz-Standardschriftart"/>
    <w:uiPriority w:val="99"/>
    <w:unhideWhenUsed/>
    <w:rsid w:val="00EA765F"/>
    <w:rPr>
      <w:color w:val="0563C1" w:themeColor="hyperlink"/>
      <w:u w:val="singl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EA765F"/>
    <w:rPr>
      <w:rFonts w:asciiTheme="majorHAnsi" w:eastAsiaTheme="majorEastAsia" w:hAnsiTheme="majorHAnsi"/>
      <w:color w:val="2F5496" w:themeColor="accent1" w:themeShade="BF"/>
      <w:sz w:val="26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nnette.Becker@staff.uni-marburg.d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626</Words>
  <Characters>3949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Lina Ciliani</dc:creator>
  <cp:lastModifiedBy>Annette Becker</cp:lastModifiedBy>
  <cp:revision>4</cp:revision>
  <cp:lastPrinted>2020-11-27T16:43:00Z</cp:lastPrinted>
  <dcterms:created xsi:type="dcterms:W3CDTF">2021-02-02T14:50:00Z</dcterms:created>
  <dcterms:modified xsi:type="dcterms:W3CDTF">2021-02-02T17:58:00Z</dcterms:modified>
</cp:coreProperties>
</file>