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2C9" w:rsidRPr="008B7DE0" w:rsidRDefault="003F62C9" w:rsidP="003F62C9">
      <w:pPr>
        <w:autoSpaceDE w:val="0"/>
        <w:autoSpaceDN w:val="0"/>
        <w:adjustRightInd w:val="0"/>
        <w:spacing w:after="0" w:line="201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7DE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bookmarkStart w:id="0" w:name="_GoBack"/>
      <w:bookmarkEnd w:id="0"/>
      <w:r w:rsidRPr="008B7DE0">
        <w:rPr>
          <w:rFonts w:ascii="Times New Roman" w:hAnsi="Times New Roman" w:cs="Times New Roman"/>
          <w:b/>
          <w:sz w:val="24"/>
          <w:szCs w:val="24"/>
        </w:rPr>
        <w:t>.</w:t>
      </w:r>
      <w:r w:rsidRPr="008B7DE0">
        <w:rPr>
          <w:rFonts w:ascii="Times New Roman" w:hAnsi="Times New Roman" w:cs="Times New Roman"/>
          <w:sz w:val="24"/>
          <w:szCs w:val="24"/>
        </w:rPr>
        <w:t xml:space="preserve"> </w:t>
      </w:r>
      <w:r w:rsidRPr="008B7DE0">
        <w:rPr>
          <w:rFonts w:asciiTheme="majorBidi" w:hAnsiTheme="majorBidi" w:cstheme="majorBidi"/>
          <w:sz w:val="24"/>
          <w:szCs w:val="24"/>
        </w:rPr>
        <w:t>Spearman</w:t>
      </w:r>
      <w:r w:rsidRPr="008B7DE0">
        <w:rPr>
          <w:rFonts w:ascii="Times New Roman" w:hAnsi="Times New Roman" w:cs="Times New Roman"/>
          <w:color w:val="000000"/>
          <w:sz w:val="24"/>
          <w:szCs w:val="24"/>
        </w:rPr>
        <w:t xml:space="preserve"> bivariate correlation</w:t>
      </w:r>
      <w:r w:rsidRPr="008B7DE0">
        <w:rPr>
          <w:rFonts w:ascii="Times New Roman" w:hAnsi="Times New Roman" w:cs="Times New Roman"/>
          <w:sz w:val="24"/>
          <w:szCs w:val="24"/>
        </w:rPr>
        <w:t xml:space="preserve"> of main variables with </w:t>
      </w:r>
      <w:proofErr w:type="spellStart"/>
      <w:r w:rsidRPr="008B7DE0">
        <w:rPr>
          <w:rFonts w:ascii="Times New Roman" w:hAnsi="Times New Roman" w:cs="Times New Roman"/>
          <w:sz w:val="24"/>
          <w:szCs w:val="24"/>
        </w:rPr>
        <w:t>sarcopenic</w:t>
      </w:r>
      <w:proofErr w:type="spellEnd"/>
      <w:r w:rsidRPr="008B7DE0">
        <w:rPr>
          <w:rFonts w:ascii="Times New Roman" w:hAnsi="Times New Roman" w:cs="Times New Roman"/>
          <w:sz w:val="24"/>
          <w:szCs w:val="24"/>
        </w:rPr>
        <w:t xml:space="preserve"> obesity</w:t>
      </w:r>
    </w:p>
    <w:tbl>
      <w:tblPr>
        <w:tblStyle w:val="TableGrid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F62C9" w:rsidRPr="008B7DE0" w:rsidTr="00AE0F99">
        <w:tc>
          <w:tcPr>
            <w:tcW w:w="3116" w:type="dxa"/>
            <w:tcBorders>
              <w:top w:val="single" w:sz="12" w:space="0" w:color="auto"/>
              <w:bottom w:val="single" w:sz="12" w:space="0" w:color="auto"/>
            </w:tcBorders>
          </w:tcPr>
          <w:p w:rsidR="003F62C9" w:rsidRPr="008B7DE0" w:rsidRDefault="003F62C9" w:rsidP="00AE0F9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3117" w:type="dxa"/>
            <w:tcBorders>
              <w:top w:val="single" w:sz="12" w:space="0" w:color="auto"/>
              <w:bottom w:val="single" w:sz="12" w:space="0" w:color="auto"/>
            </w:tcBorders>
          </w:tcPr>
          <w:p w:rsidR="003F62C9" w:rsidRPr="008B7DE0" w:rsidRDefault="003F62C9" w:rsidP="00AE0F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b/>
                <w:sz w:val="24"/>
                <w:szCs w:val="24"/>
              </w:rPr>
              <w:t>Spearman’s correlation coefficient (r)</w:t>
            </w:r>
          </w:p>
        </w:tc>
        <w:tc>
          <w:tcPr>
            <w:tcW w:w="3117" w:type="dxa"/>
            <w:tcBorders>
              <w:top w:val="single" w:sz="12" w:space="0" w:color="auto"/>
              <w:bottom w:val="single" w:sz="12" w:space="0" w:color="auto"/>
            </w:tcBorders>
          </w:tcPr>
          <w:p w:rsidR="003F62C9" w:rsidRPr="008B7DE0" w:rsidRDefault="003F62C9" w:rsidP="00AE0F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3F62C9" w:rsidRPr="008B7DE0" w:rsidTr="00AE0F99">
        <w:tc>
          <w:tcPr>
            <w:tcW w:w="3116" w:type="dxa"/>
            <w:tcBorders>
              <w:top w:val="single" w:sz="12" w:space="0" w:color="auto"/>
            </w:tcBorders>
          </w:tcPr>
          <w:p w:rsidR="003F62C9" w:rsidRPr="008B7DE0" w:rsidRDefault="003F62C9" w:rsidP="00AE0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sz w:val="24"/>
                <w:szCs w:val="24"/>
              </w:rPr>
              <w:t>Fat Free Mass</w:t>
            </w:r>
          </w:p>
        </w:tc>
        <w:tc>
          <w:tcPr>
            <w:tcW w:w="3117" w:type="dxa"/>
            <w:tcBorders>
              <w:top w:val="single" w:sz="12" w:space="0" w:color="auto"/>
            </w:tcBorders>
          </w:tcPr>
          <w:p w:rsidR="003F62C9" w:rsidRPr="008B7DE0" w:rsidRDefault="003F62C9" w:rsidP="00AE0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sz w:val="24"/>
                <w:szCs w:val="24"/>
              </w:rPr>
              <w:t>-0.30**</w:t>
            </w:r>
          </w:p>
        </w:tc>
        <w:tc>
          <w:tcPr>
            <w:tcW w:w="3117" w:type="dxa"/>
            <w:tcBorders>
              <w:top w:val="single" w:sz="12" w:space="0" w:color="auto"/>
            </w:tcBorders>
          </w:tcPr>
          <w:p w:rsidR="003F62C9" w:rsidRPr="00265482" w:rsidRDefault="003F62C9" w:rsidP="00AE0F9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482">
              <w:rPr>
                <w:rFonts w:ascii="Times New Roman" w:hAnsi="Times New Roman" w:cs="Times New Roman"/>
                <w:bCs/>
                <w:sz w:val="24"/>
                <w:szCs w:val="24"/>
              </w:rPr>
              <w:t>&lt;0.001</w:t>
            </w:r>
          </w:p>
        </w:tc>
      </w:tr>
      <w:tr w:rsidR="003F62C9" w:rsidRPr="008B7DE0" w:rsidTr="00AE0F99">
        <w:tc>
          <w:tcPr>
            <w:tcW w:w="3116" w:type="dxa"/>
          </w:tcPr>
          <w:p w:rsidR="003F62C9" w:rsidRPr="008B7DE0" w:rsidRDefault="003F62C9" w:rsidP="00AE0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sz w:val="24"/>
                <w:szCs w:val="24"/>
              </w:rPr>
              <w:t>Body Fat Mass</w:t>
            </w:r>
          </w:p>
        </w:tc>
        <w:tc>
          <w:tcPr>
            <w:tcW w:w="3117" w:type="dxa"/>
          </w:tcPr>
          <w:p w:rsidR="003F62C9" w:rsidRPr="008B7DE0" w:rsidRDefault="003F62C9" w:rsidP="00AE0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sz w:val="24"/>
                <w:szCs w:val="24"/>
              </w:rPr>
              <w:t>0.27**</w:t>
            </w:r>
          </w:p>
        </w:tc>
        <w:tc>
          <w:tcPr>
            <w:tcW w:w="3117" w:type="dxa"/>
          </w:tcPr>
          <w:p w:rsidR="003F62C9" w:rsidRPr="00265482" w:rsidRDefault="003F62C9" w:rsidP="00AE0F9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482">
              <w:rPr>
                <w:rFonts w:ascii="Times New Roman" w:hAnsi="Times New Roman" w:cs="Times New Roman"/>
                <w:bCs/>
                <w:sz w:val="24"/>
                <w:szCs w:val="24"/>
              </w:rPr>
              <w:t>&lt;0.001</w:t>
            </w:r>
          </w:p>
        </w:tc>
      </w:tr>
      <w:tr w:rsidR="003F62C9" w:rsidRPr="008B7DE0" w:rsidTr="00AE0F99">
        <w:tc>
          <w:tcPr>
            <w:tcW w:w="3116" w:type="dxa"/>
          </w:tcPr>
          <w:p w:rsidR="003F62C9" w:rsidRPr="008B7DE0" w:rsidRDefault="003F62C9" w:rsidP="00AE0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sz w:val="24"/>
                <w:szCs w:val="24"/>
              </w:rPr>
              <w:t>FFMI</w:t>
            </w:r>
          </w:p>
        </w:tc>
        <w:tc>
          <w:tcPr>
            <w:tcW w:w="3117" w:type="dxa"/>
          </w:tcPr>
          <w:p w:rsidR="003F62C9" w:rsidRPr="008B7DE0" w:rsidRDefault="003F62C9" w:rsidP="00AE0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sz w:val="24"/>
                <w:szCs w:val="24"/>
              </w:rPr>
              <w:t>-0.12*</w:t>
            </w:r>
          </w:p>
        </w:tc>
        <w:tc>
          <w:tcPr>
            <w:tcW w:w="3117" w:type="dxa"/>
          </w:tcPr>
          <w:p w:rsidR="003F62C9" w:rsidRPr="00265482" w:rsidRDefault="003F62C9" w:rsidP="00AE0F9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482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</w:tr>
      <w:tr w:rsidR="003F62C9" w:rsidRPr="008B7DE0" w:rsidTr="00AE0F99">
        <w:tc>
          <w:tcPr>
            <w:tcW w:w="3116" w:type="dxa"/>
            <w:tcBorders>
              <w:bottom w:val="nil"/>
            </w:tcBorders>
          </w:tcPr>
          <w:p w:rsidR="003F62C9" w:rsidRPr="008B7DE0" w:rsidRDefault="003F62C9" w:rsidP="00AE0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sz w:val="24"/>
                <w:szCs w:val="24"/>
              </w:rPr>
              <w:t>FMI</w:t>
            </w:r>
          </w:p>
        </w:tc>
        <w:tc>
          <w:tcPr>
            <w:tcW w:w="3117" w:type="dxa"/>
            <w:tcBorders>
              <w:bottom w:val="nil"/>
            </w:tcBorders>
          </w:tcPr>
          <w:p w:rsidR="003F62C9" w:rsidRPr="008B7DE0" w:rsidRDefault="003F62C9" w:rsidP="00AE0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sz w:val="24"/>
                <w:szCs w:val="24"/>
              </w:rPr>
              <w:t>0.33**</w:t>
            </w:r>
          </w:p>
        </w:tc>
        <w:tc>
          <w:tcPr>
            <w:tcW w:w="3117" w:type="dxa"/>
            <w:tcBorders>
              <w:bottom w:val="nil"/>
            </w:tcBorders>
          </w:tcPr>
          <w:p w:rsidR="003F62C9" w:rsidRPr="00265482" w:rsidRDefault="003F62C9" w:rsidP="00AE0F9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65482">
              <w:rPr>
                <w:rFonts w:ascii="Times New Roman" w:hAnsi="Times New Roman" w:cs="Times New Roman"/>
                <w:bCs/>
                <w:sz w:val="24"/>
                <w:szCs w:val="24"/>
              </w:rPr>
              <w:t>&lt;0.001</w:t>
            </w:r>
          </w:p>
        </w:tc>
      </w:tr>
      <w:tr w:rsidR="003F62C9" w:rsidRPr="008B7DE0" w:rsidTr="00AE0F99">
        <w:tc>
          <w:tcPr>
            <w:tcW w:w="3116" w:type="dxa"/>
            <w:tcBorders>
              <w:top w:val="nil"/>
              <w:bottom w:val="single" w:sz="12" w:space="0" w:color="auto"/>
            </w:tcBorders>
          </w:tcPr>
          <w:p w:rsidR="003F62C9" w:rsidRPr="008B7DE0" w:rsidRDefault="003F62C9" w:rsidP="00AE0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sz w:val="24"/>
                <w:szCs w:val="24"/>
              </w:rPr>
              <w:t xml:space="preserve">Metabolic Healthy Obesity </w:t>
            </w:r>
          </w:p>
        </w:tc>
        <w:tc>
          <w:tcPr>
            <w:tcW w:w="3117" w:type="dxa"/>
            <w:tcBorders>
              <w:top w:val="nil"/>
              <w:bottom w:val="single" w:sz="12" w:space="0" w:color="auto"/>
            </w:tcBorders>
          </w:tcPr>
          <w:p w:rsidR="003F62C9" w:rsidRPr="008B7DE0" w:rsidRDefault="003F62C9" w:rsidP="00AE0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3117" w:type="dxa"/>
            <w:tcBorders>
              <w:top w:val="nil"/>
              <w:bottom w:val="single" w:sz="12" w:space="0" w:color="auto"/>
            </w:tcBorders>
          </w:tcPr>
          <w:p w:rsidR="003F62C9" w:rsidRPr="008B7DE0" w:rsidRDefault="003F62C9" w:rsidP="00AE0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DE0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</w:tr>
    </w:tbl>
    <w:p w:rsidR="003F62C9" w:rsidRPr="008B7DE0" w:rsidRDefault="003F62C9" w:rsidP="003F62C9">
      <w:pPr>
        <w:jc w:val="both"/>
        <w:rPr>
          <w:rFonts w:asciiTheme="majorBidi" w:hAnsiTheme="majorBidi" w:cstheme="majorBidi"/>
          <w:sz w:val="18"/>
          <w:szCs w:val="18"/>
        </w:rPr>
      </w:pPr>
      <w:r w:rsidRPr="008B7DE0">
        <w:rPr>
          <w:rFonts w:asciiTheme="majorBidi" w:hAnsiTheme="majorBidi" w:cstheme="majorBidi"/>
          <w:sz w:val="18"/>
          <w:szCs w:val="18"/>
        </w:rPr>
        <w:t>Spearman Correlation Analysis</w:t>
      </w:r>
    </w:p>
    <w:p w:rsidR="003F62C9" w:rsidRPr="008B7DE0" w:rsidRDefault="003F62C9" w:rsidP="003F62C9">
      <w:pPr>
        <w:jc w:val="both"/>
        <w:rPr>
          <w:rFonts w:asciiTheme="majorBidi" w:hAnsiTheme="majorBidi" w:cstheme="majorBidi"/>
          <w:sz w:val="18"/>
          <w:szCs w:val="18"/>
        </w:rPr>
      </w:pPr>
      <w:r w:rsidRPr="008B7DE0">
        <w:rPr>
          <w:rFonts w:asciiTheme="majorBidi" w:hAnsiTheme="majorBidi" w:cstheme="majorBidi"/>
          <w:sz w:val="18"/>
          <w:szCs w:val="18"/>
        </w:rPr>
        <w:t>FFMI, fat</w:t>
      </w:r>
      <w:r>
        <w:rPr>
          <w:rFonts w:asciiTheme="majorBidi" w:hAnsiTheme="majorBidi" w:cstheme="majorBidi"/>
          <w:sz w:val="18"/>
          <w:szCs w:val="18"/>
        </w:rPr>
        <w:t>-</w:t>
      </w:r>
      <w:r w:rsidRPr="008B7DE0">
        <w:rPr>
          <w:rFonts w:asciiTheme="majorBidi" w:hAnsiTheme="majorBidi" w:cstheme="majorBidi"/>
          <w:sz w:val="18"/>
          <w:szCs w:val="18"/>
        </w:rPr>
        <w:t>free mass index; FMI, fat mass index</w:t>
      </w:r>
    </w:p>
    <w:p w:rsidR="003F62C9" w:rsidRPr="008B7DE0" w:rsidRDefault="003F62C9" w:rsidP="003F62C9">
      <w:pPr>
        <w:jc w:val="both"/>
        <w:rPr>
          <w:rFonts w:ascii="Times New Roman" w:hAnsi="Times New Roman" w:cs="Times New Roman"/>
          <w:sz w:val="18"/>
          <w:szCs w:val="24"/>
        </w:rPr>
      </w:pPr>
      <w:r w:rsidRPr="008B7DE0">
        <w:rPr>
          <w:rFonts w:ascii="Times New Roman" w:hAnsi="Times New Roman" w:cs="Times New Roman"/>
          <w:sz w:val="18"/>
          <w:szCs w:val="24"/>
        </w:rPr>
        <w:t xml:space="preserve"> **. Correlation is significant at the 0.01 level (2-tailed).</w:t>
      </w:r>
    </w:p>
    <w:p w:rsidR="003F62C9" w:rsidRPr="008B7DE0" w:rsidRDefault="003F62C9" w:rsidP="003F62C9">
      <w:pPr>
        <w:jc w:val="both"/>
        <w:rPr>
          <w:rFonts w:ascii="Times New Roman" w:hAnsi="Times New Roman" w:cs="Times New Roman"/>
          <w:sz w:val="18"/>
        </w:rPr>
      </w:pPr>
      <w:r w:rsidRPr="008B7DE0">
        <w:rPr>
          <w:rFonts w:ascii="Times New Roman" w:hAnsi="Times New Roman" w:cs="Times New Roman"/>
          <w:sz w:val="18"/>
          <w:szCs w:val="24"/>
        </w:rPr>
        <w:t>*. Correlation is significant at the 0.05 level (2-tailed).</w:t>
      </w:r>
    </w:p>
    <w:p w:rsidR="00590B2E" w:rsidRDefault="003F62C9"/>
    <w:sectPr w:rsidR="00590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2C9"/>
    <w:rsid w:val="003F62C9"/>
    <w:rsid w:val="004D2DB5"/>
    <w:rsid w:val="00B01966"/>
    <w:rsid w:val="00D86823"/>
    <w:rsid w:val="00D940A7"/>
    <w:rsid w:val="00E83263"/>
    <w:rsid w:val="00EF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2C9"/>
    <w:pPr>
      <w:spacing w:after="160" w:line="259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62C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2C9"/>
    <w:pPr>
      <w:spacing w:after="160" w:line="259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62C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FSH</dc:creator>
  <cp:lastModifiedBy>FSH</cp:lastModifiedBy>
  <cp:revision>1</cp:revision>
  <dcterms:created xsi:type="dcterms:W3CDTF">2020-12-01T21:03:00Z</dcterms:created>
  <dcterms:modified xsi:type="dcterms:W3CDTF">2020-12-01T21:04:00Z</dcterms:modified>
</cp:coreProperties>
</file>