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5AF8F" w14:textId="5BC9D36C" w:rsidR="001A4726" w:rsidRPr="00BA449C" w:rsidRDefault="00B5639C" w:rsidP="00B5639C">
      <w:pPr>
        <w:snapToGrid w:val="0"/>
        <w:spacing w:line="480" w:lineRule="auto"/>
        <w:contextualSpacing/>
        <w:rPr>
          <w:rFonts w:ascii="Times New Roman" w:hAnsi="Times New Roman"/>
          <w:b/>
          <w:bCs/>
          <w:kern w:val="0"/>
          <w:sz w:val="24"/>
          <w:szCs w:val="24"/>
        </w:rPr>
      </w:pPr>
      <w:r w:rsidRPr="00BA449C">
        <w:rPr>
          <w:rFonts w:ascii="Times New Roman" w:hAnsi="Times New Roman"/>
          <w:b/>
          <w:bCs/>
          <w:kern w:val="0"/>
          <w:sz w:val="24"/>
          <w:szCs w:val="24"/>
        </w:rPr>
        <w:t>Supplemental Material</w:t>
      </w:r>
      <w:r w:rsidRPr="00BA449C">
        <w:rPr>
          <w:rFonts w:ascii="Times New Roman" w:hAnsi="Times New Roman"/>
          <w:b/>
          <w:bCs/>
          <w:kern w:val="0"/>
          <w:sz w:val="24"/>
          <w:szCs w:val="24"/>
        </w:rPr>
        <w:br/>
        <w:t>Supplemental Material</w:t>
      </w:r>
      <w:r w:rsidR="008227BC" w:rsidRPr="00BA449C">
        <w:rPr>
          <w:rFonts w:ascii="Times New Roman" w:eastAsia="ＭＳ Ｐゴシック" w:hAnsi="Times New Roman"/>
          <w:b/>
          <w:color w:val="000000" w:themeColor="text1"/>
          <w:kern w:val="0"/>
          <w:sz w:val="24"/>
          <w:szCs w:val="24"/>
        </w:rPr>
        <w:t xml:space="preserve"> to “</w:t>
      </w:r>
      <w:r w:rsidR="00A90B38" w:rsidRPr="00BA449C">
        <w:rPr>
          <w:rFonts w:ascii="Times New Roman" w:eastAsia="ＭＳ Ｐゴシック" w:hAnsi="Times New Roman"/>
          <w:b/>
          <w:color w:val="000000" w:themeColor="text1"/>
          <w:kern w:val="0"/>
          <w:sz w:val="24"/>
          <w:szCs w:val="24"/>
        </w:rPr>
        <w:t>Predictive factor selection by machine learning for morbid glomerular hypertrophy</w:t>
      </w:r>
      <w:r w:rsidR="001A4726" w:rsidRPr="00BA449C">
        <w:rPr>
          <w:rFonts w:ascii="Times New Roman" w:eastAsia="ＭＳ Ｐゴシック" w:hAnsi="Times New Roman"/>
          <w:b/>
          <w:color w:val="000000" w:themeColor="text1"/>
          <w:kern w:val="0"/>
          <w:sz w:val="24"/>
          <w:szCs w:val="24"/>
          <w:lang w:val="en-GB"/>
        </w:rPr>
        <w:t>”</w:t>
      </w:r>
    </w:p>
    <w:p w14:paraId="624EC157" w14:textId="77777777" w:rsidR="000E3EE4" w:rsidRPr="00BA449C" w:rsidRDefault="000E3EE4" w:rsidP="009072FE">
      <w:pPr>
        <w:pStyle w:val="MDPI13authornames"/>
        <w:jc w:val="both"/>
        <w:rPr>
          <w:rFonts w:ascii="Times New Roman" w:hAnsi="Times New Roman"/>
          <w:sz w:val="22"/>
        </w:rPr>
      </w:pPr>
    </w:p>
    <w:p w14:paraId="45A0BE7F" w14:textId="77777777" w:rsidR="00F54218" w:rsidRPr="00BA449C" w:rsidRDefault="00F54218" w:rsidP="009072FE">
      <w:pPr>
        <w:pStyle w:val="MDPI13authornames"/>
        <w:jc w:val="both"/>
        <w:rPr>
          <w:rFonts w:ascii="Times New Roman" w:hAnsi="Times New Roman"/>
          <w:color w:val="auto"/>
          <w:sz w:val="22"/>
        </w:rPr>
      </w:pPr>
      <w:r w:rsidRPr="00BA449C">
        <w:rPr>
          <w:rFonts w:ascii="Times New Roman" w:hAnsi="Times New Roman"/>
          <w:bCs/>
          <w:color w:val="auto"/>
          <w:sz w:val="22"/>
          <w:lang w:bidi="ar-SA"/>
        </w:rPr>
        <w:t xml:space="preserve">Yusuke Ushio </w:t>
      </w:r>
      <w:r w:rsidRPr="00BA449C">
        <w:rPr>
          <w:rFonts w:ascii="Times New Roman" w:hAnsi="Times New Roman"/>
          <w:bCs/>
          <w:color w:val="auto"/>
          <w:sz w:val="22"/>
          <w:vertAlign w:val="superscript"/>
          <w:lang w:bidi="ar-SA"/>
        </w:rPr>
        <w:t>1</w:t>
      </w:r>
      <w:r w:rsidRPr="00BA449C">
        <w:rPr>
          <w:rFonts w:ascii="Times New Roman" w:hAnsi="Times New Roman"/>
          <w:bCs/>
          <w:color w:val="auto"/>
          <w:sz w:val="22"/>
          <w:lang w:bidi="ar-SA"/>
        </w:rPr>
        <w:t>,</w:t>
      </w:r>
      <w:r w:rsidRPr="00BA449C">
        <w:rPr>
          <w:rFonts w:ascii="Times New Roman" w:hAnsi="Times New Roman"/>
          <w:color w:val="auto"/>
          <w:sz w:val="22"/>
        </w:rPr>
        <w:t xml:space="preserve"> Hiroshi Kataoka </w:t>
      </w:r>
      <w:r w:rsidRPr="00BA449C">
        <w:rPr>
          <w:rFonts w:ascii="Times New Roman" w:hAnsi="Times New Roman"/>
          <w:color w:val="auto"/>
          <w:sz w:val="22"/>
          <w:vertAlign w:val="superscript"/>
        </w:rPr>
        <w:t>1,2</w:t>
      </w:r>
      <w:r w:rsidRPr="00BA449C">
        <w:rPr>
          <w:rFonts w:ascii="Times New Roman" w:hAnsi="Times New Roman"/>
          <w:color w:val="auto"/>
          <w:sz w:val="22"/>
        </w:rPr>
        <w:t xml:space="preserve">*, Kazuhiro Iwadoh </w:t>
      </w:r>
      <w:r w:rsidRPr="00BA449C">
        <w:rPr>
          <w:rFonts w:ascii="Times New Roman" w:hAnsi="Times New Roman"/>
          <w:color w:val="auto"/>
          <w:sz w:val="22"/>
          <w:vertAlign w:val="superscript"/>
        </w:rPr>
        <w:t>1,3</w:t>
      </w:r>
      <w:r w:rsidRPr="00BA449C">
        <w:rPr>
          <w:rFonts w:ascii="Times New Roman" w:hAnsi="Times New Roman"/>
          <w:color w:val="auto"/>
          <w:sz w:val="22"/>
        </w:rPr>
        <w:t xml:space="preserve">, Mamiko Ohara </w:t>
      </w:r>
      <w:r w:rsidRPr="00BA449C">
        <w:rPr>
          <w:rFonts w:ascii="Times New Roman" w:hAnsi="Times New Roman"/>
          <w:color w:val="auto"/>
          <w:sz w:val="22"/>
          <w:vertAlign w:val="superscript"/>
        </w:rPr>
        <w:t>4</w:t>
      </w:r>
      <w:r w:rsidRPr="00BA449C">
        <w:rPr>
          <w:rFonts w:ascii="Times New Roman" w:hAnsi="Times New Roman"/>
          <w:color w:val="auto"/>
          <w:sz w:val="22"/>
        </w:rPr>
        <w:t xml:space="preserve">, Tomo Suzuki </w:t>
      </w:r>
      <w:r w:rsidRPr="00BA449C">
        <w:rPr>
          <w:rFonts w:ascii="Times New Roman" w:hAnsi="Times New Roman"/>
          <w:color w:val="auto"/>
          <w:sz w:val="22"/>
          <w:vertAlign w:val="superscript"/>
        </w:rPr>
        <w:t>4</w:t>
      </w:r>
      <w:r w:rsidRPr="00BA449C">
        <w:rPr>
          <w:rFonts w:ascii="Times New Roman" w:hAnsi="Times New Roman"/>
          <w:color w:val="auto"/>
          <w:sz w:val="22"/>
        </w:rPr>
        <w:t xml:space="preserve">, Maiko Hirata </w:t>
      </w:r>
      <w:r w:rsidRPr="00BA449C">
        <w:rPr>
          <w:rFonts w:ascii="Times New Roman" w:hAnsi="Times New Roman"/>
          <w:color w:val="auto"/>
          <w:sz w:val="22"/>
          <w:vertAlign w:val="superscript"/>
        </w:rPr>
        <w:t>5</w:t>
      </w:r>
      <w:r w:rsidRPr="00BA449C">
        <w:rPr>
          <w:rFonts w:ascii="Times New Roman" w:hAnsi="Times New Roman"/>
          <w:color w:val="auto"/>
          <w:sz w:val="22"/>
        </w:rPr>
        <w:t xml:space="preserve">, Shun Manabe </w:t>
      </w:r>
      <w:r w:rsidRPr="00BA449C">
        <w:rPr>
          <w:rFonts w:ascii="Times New Roman" w:hAnsi="Times New Roman"/>
          <w:color w:val="auto"/>
          <w:sz w:val="22"/>
          <w:vertAlign w:val="superscript"/>
        </w:rPr>
        <w:t>1</w:t>
      </w:r>
      <w:r w:rsidRPr="00BA449C">
        <w:rPr>
          <w:rFonts w:ascii="Times New Roman" w:hAnsi="Times New Roman"/>
          <w:color w:val="auto"/>
          <w:sz w:val="22"/>
        </w:rPr>
        <w:t xml:space="preserve">, Keiko Kawachi </w:t>
      </w:r>
      <w:r w:rsidRPr="00BA449C">
        <w:rPr>
          <w:rFonts w:ascii="Times New Roman" w:hAnsi="Times New Roman"/>
          <w:color w:val="auto"/>
          <w:sz w:val="22"/>
          <w:vertAlign w:val="superscript"/>
        </w:rPr>
        <w:t>1</w:t>
      </w:r>
      <w:r w:rsidRPr="00BA449C">
        <w:rPr>
          <w:rFonts w:ascii="Times New Roman" w:hAnsi="Times New Roman"/>
          <w:color w:val="auto"/>
          <w:sz w:val="22"/>
        </w:rPr>
        <w:t xml:space="preserve">, Taro Akihisa </w:t>
      </w:r>
      <w:r w:rsidRPr="00BA449C">
        <w:rPr>
          <w:rFonts w:ascii="Times New Roman" w:hAnsi="Times New Roman"/>
          <w:color w:val="auto"/>
          <w:sz w:val="22"/>
          <w:vertAlign w:val="superscript"/>
        </w:rPr>
        <w:t>1</w:t>
      </w:r>
      <w:r w:rsidRPr="00BA449C">
        <w:rPr>
          <w:rFonts w:ascii="Times New Roman" w:hAnsi="Times New Roman"/>
          <w:color w:val="auto"/>
          <w:sz w:val="22"/>
        </w:rPr>
        <w:t xml:space="preserve">, Shiho Makabe </w:t>
      </w:r>
      <w:r w:rsidRPr="00BA449C">
        <w:rPr>
          <w:rFonts w:ascii="Times New Roman" w:hAnsi="Times New Roman"/>
          <w:color w:val="auto"/>
          <w:sz w:val="22"/>
          <w:vertAlign w:val="superscript"/>
        </w:rPr>
        <w:t>1</w:t>
      </w:r>
      <w:r w:rsidRPr="00BA449C">
        <w:rPr>
          <w:rFonts w:ascii="Times New Roman" w:hAnsi="Times New Roman"/>
          <w:color w:val="auto"/>
          <w:sz w:val="22"/>
        </w:rPr>
        <w:t xml:space="preserve">, Masayo Sato </w:t>
      </w:r>
      <w:r w:rsidRPr="00BA449C">
        <w:rPr>
          <w:rFonts w:ascii="Times New Roman" w:hAnsi="Times New Roman"/>
          <w:color w:val="auto"/>
          <w:sz w:val="22"/>
          <w:vertAlign w:val="superscript"/>
        </w:rPr>
        <w:t>1</w:t>
      </w:r>
      <w:r w:rsidRPr="00BA449C">
        <w:rPr>
          <w:rFonts w:ascii="Times New Roman" w:hAnsi="Times New Roman"/>
          <w:color w:val="auto"/>
          <w:sz w:val="22"/>
        </w:rPr>
        <w:t xml:space="preserve">, Naomi Iwasa </w:t>
      </w:r>
      <w:r w:rsidRPr="00BA449C">
        <w:rPr>
          <w:rFonts w:ascii="Times New Roman" w:hAnsi="Times New Roman"/>
          <w:color w:val="auto"/>
          <w:sz w:val="22"/>
          <w:vertAlign w:val="superscript"/>
        </w:rPr>
        <w:t>1,2</w:t>
      </w:r>
      <w:r w:rsidRPr="00BA449C">
        <w:rPr>
          <w:rFonts w:ascii="Times New Roman" w:hAnsi="Times New Roman"/>
          <w:color w:val="auto"/>
          <w:sz w:val="22"/>
        </w:rPr>
        <w:t xml:space="preserve">, Rie Yoshida </w:t>
      </w:r>
      <w:r w:rsidRPr="00BA449C">
        <w:rPr>
          <w:rFonts w:ascii="Times New Roman" w:hAnsi="Times New Roman"/>
          <w:color w:val="auto"/>
          <w:sz w:val="22"/>
          <w:vertAlign w:val="superscript"/>
        </w:rPr>
        <w:t>1,2</w:t>
      </w:r>
      <w:r w:rsidRPr="00BA449C">
        <w:rPr>
          <w:rFonts w:ascii="Times New Roman" w:hAnsi="Times New Roman"/>
          <w:color w:val="auto"/>
          <w:sz w:val="22"/>
        </w:rPr>
        <w:t xml:space="preserve">, Toshio Mochizuki </w:t>
      </w:r>
      <w:r w:rsidRPr="00BA449C">
        <w:rPr>
          <w:rFonts w:ascii="Times New Roman" w:hAnsi="Times New Roman"/>
          <w:color w:val="auto"/>
          <w:sz w:val="22"/>
          <w:vertAlign w:val="superscript"/>
        </w:rPr>
        <w:t>1,2</w:t>
      </w:r>
      <w:r w:rsidRPr="00BA449C">
        <w:rPr>
          <w:rFonts w:ascii="Times New Roman" w:hAnsi="Times New Roman"/>
          <w:color w:val="auto"/>
          <w:sz w:val="22"/>
        </w:rPr>
        <w:t xml:space="preserve">, Ken Tsuchiya </w:t>
      </w:r>
      <w:r w:rsidRPr="00BA449C">
        <w:rPr>
          <w:rFonts w:ascii="Times New Roman" w:hAnsi="Times New Roman"/>
          <w:color w:val="auto"/>
          <w:sz w:val="22"/>
          <w:vertAlign w:val="superscript"/>
        </w:rPr>
        <w:t>3</w:t>
      </w:r>
      <w:r w:rsidRPr="00BA449C">
        <w:rPr>
          <w:rFonts w:ascii="Times New Roman" w:hAnsi="Times New Roman"/>
          <w:color w:val="auto"/>
          <w:sz w:val="22"/>
        </w:rPr>
        <w:t xml:space="preserve">, and Kosaku Nitta </w:t>
      </w:r>
      <w:r w:rsidRPr="00BA449C">
        <w:rPr>
          <w:rFonts w:ascii="Times New Roman" w:hAnsi="Times New Roman"/>
          <w:color w:val="auto"/>
          <w:sz w:val="22"/>
          <w:vertAlign w:val="superscript"/>
        </w:rPr>
        <w:t>1</w:t>
      </w:r>
    </w:p>
    <w:p w14:paraId="0D2B7E42" w14:textId="1662CDFA" w:rsidR="00E117DF" w:rsidRPr="00BA449C" w:rsidRDefault="00E117DF" w:rsidP="009072FE">
      <w:pPr>
        <w:autoSpaceDE w:val="0"/>
        <w:autoSpaceDN w:val="0"/>
        <w:adjustRightInd w:val="0"/>
        <w:rPr>
          <w:rFonts w:ascii="Times New Roman" w:hAnsi="Times New Roman"/>
          <w:b/>
          <w:color w:val="000000" w:themeColor="text1"/>
          <w:sz w:val="22"/>
        </w:rPr>
      </w:pPr>
    </w:p>
    <w:p w14:paraId="6753E273" w14:textId="77777777" w:rsidR="00B5639C" w:rsidRPr="00BA449C" w:rsidRDefault="00B5639C" w:rsidP="00B5639C">
      <w:pPr>
        <w:pStyle w:val="MDPI16affiliation"/>
        <w:spacing w:line="480" w:lineRule="auto"/>
        <w:jc w:val="both"/>
        <w:rPr>
          <w:rFonts w:ascii="Times New Roman" w:hAnsi="Times New Roman"/>
          <w:color w:val="auto"/>
          <w:sz w:val="24"/>
          <w:szCs w:val="24"/>
        </w:rPr>
      </w:pPr>
      <w:r w:rsidRPr="00BA449C">
        <w:rPr>
          <w:rFonts w:ascii="Times New Roman" w:hAnsi="Times New Roman"/>
          <w:color w:val="auto"/>
          <w:sz w:val="24"/>
          <w:szCs w:val="24"/>
          <w:vertAlign w:val="superscript"/>
        </w:rPr>
        <w:t>1</w:t>
      </w:r>
      <w:r w:rsidRPr="00BA449C">
        <w:rPr>
          <w:rFonts w:ascii="Times New Roman" w:hAnsi="Times New Roman"/>
          <w:color w:val="auto"/>
          <w:sz w:val="24"/>
          <w:szCs w:val="24"/>
        </w:rPr>
        <w:tab/>
        <w:t>Department of Nephrology, Tokyo Women’s Medical University, Tokyo 162-8666, Japan</w:t>
      </w:r>
    </w:p>
    <w:p w14:paraId="18234F3D" w14:textId="77777777" w:rsidR="00B5639C" w:rsidRPr="00BA449C" w:rsidRDefault="00B5639C" w:rsidP="00B5639C">
      <w:pPr>
        <w:pStyle w:val="MDPI16affiliation"/>
        <w:spacing w:line="480" w:lineRule="auto"/>
        <w:jc w:val="both"/>
        <w:rPr>
          <w:rFonts w:ascii="Times New Roman" w:hAnsi="Times New Roman"/>
          <w:color w:val="auto"/>
          <w:sz w:val="24"/>
          <w:szCs w:val="24"/>
        </w:rPr>
      </w:pPr>
      <w:r w:rsidRPr="00BA449C">
        <w:rPr>
          <w:rFonts w:ascii="Times New Roman" w:hAnsi="Times New Roman"/>
          <w:color w:val="auto"/>
          <w:sz w:val="24"/>
          <w:szCs w:val="24"/>
          <w:vertAlign w:val="superscript"/>
        </w:rPr>
        <w:t>2</w:t>
      </w:r>
      <w:r w:rsidRPr="00BA449C">
        <w:rPr>
          <w:rFonts w:ascii="Times New Roman" w:hAnsi="Times New Roman"/>
          <w:color w:val="auto"/>
          <w:sz w:val="24"/>
          <w:szCs w:val="24"/>
        </w:rPr>
        <w:tab/>
        <w:t>Clinical Research Division for Polycystic Kidney Disease, Department of Nephrology, Tokyo Women’s Medical University, Tokyo 162-8666, Japan</w:t>
      </w:r>
    </w:p>
    <w:p w14:paraId="1DA39B7F" w14:textId="77777777" w:rsidR="00B5639C" w:rsidRPr="00BA449C" w:rsidRDefault="00B5639C" w:rsidP="00B5639C">
      <w:pPr>
        <w:pStyle w:val="MDPI16affiliation"/>
        <w:spacing w:line="480" w:lineRule="auto"/>
        <w:jc w:val="both"/>
        <w:rPr>
          <w:rFonts w:ascii="Times New Roman" w:hAnsi="Times New Roman"/>
          <w:color w:val="auto"/>
          <w:sz w:val="24"/>
          <w:szCs w:val="24"/>
        </w:rPr>
      </w:pPr>
      <w:r w:rsidRPr="00BA449C">
        <w:rPr>
          <w:rFonts w:ascii="Times New Roman" w:hAnsi="Times New Roman"/>
          <w:color w:val="auto"/>
          <w:sz w:val="24"/>
          <w:szCs w:val="24"/>
          <w:vertAlign w:val="superscript"/>
        </w:rPr>
        <w:t>3</w:t>
      </w:r>
      <w:r w:rsidRPr="00BA449C">
        <w:rPr>
          <w:rFonts w:ascii="Times New Roman" w:hAnsi="Times New Roman"/>
          <w:color w:val="auto"/>
          <w:sz w:val="24"/>
          <w:szCs w:val="24"/>
        </w:rPr>
        <w:tab/>
        <w:t>Department of Blood Purification, Tokyo Women’s Medical University, Tokyo 162-8666, Japan</w:t>
      </w:r>
    </w:p>
    <w:p w14:paraId="289123CA" w14:textId="77777777" w:rsidR="00B5639C" w:rsidRPr="00BA449C" w:rsidRDefault="00B5639C" w:rsidP="00B5639C">
      <w:pPr>
        <w:pStyle w:val="MDPI16affiliation"/>
        <w:spacing w:line="480" w:lineRule="auto"/>
        <w:jc w:val="both"/>
        <w:rPr>
          <w:rFonts w:ascii="Times New Roman" w:hAnsi="Times New Roman"/>
          <w:color w:val="auto"/>
          <w:sz w:val="24"/>
          <w:szCs w:val="24"/>
        </w:rPr>
      </w:pPr>
      <w:r w:rsidRPr="00BA449C">
        <w:rPr>
          <w:rFonts w:ascii="Times New Roman" w:hAnsi="Times New Roman"/>
          <w:color w:val="auto"/>
          <w:sz w:val="24"/>
          <w:szCs w:val="24"/>
          <w:vertAlign w:val="superscript"/>
        </w:rPr>
        <w:t>4</w:t>
      </w:r>
      <w:r w:rsidRPr="00BA449C">
        <w:rPr>
          <w:rFonts w:ascii="Times New Roman" w:hAnsi="Times New Roman"/>
          <w:color w:val="auto"/>
          <w:sz w:val="24"/>
          <w:szCs w:val="24"/>
        </w:rPr>
        <w:tab/>
        <w:t>Department of Nephrology, Kameda Medical Center, Chiba 296-8602, Japan</w:t>
      </w:r>
    </w:p>
    <w:p w14:paraId="6316CF40" w14:textId="77777777" w:rsidR="00B5639C" w:rsidRPr="00BA449C" w:rsidRDefault="00B5639C" w:rsidP="00B5639C">
      <w:pPr>
        <w:pStyle w:val="MDPI16affiliation"/>
        <w:spacing w:line="480" w:lineRule="auto"/>
        <w:jc w:val="both"/>
        <w:rPr>
          <w:rFonts w:ascii="Times New Roman" w:hAnsi="Times New Roman"/>
          <w:color w:val="auto"/>
          <w:sz w:val="24"/>
          <w:szCs w:val="24"/>
        </w:rPr>
      </w:pPr>
      <w:r w:rsidRPr="00BA449C">
        <w:rPr>
          <w:rFonts w:ascii="Times New Roman" w:hAnsi="Times New Roman"/>
          <w:color w:val="auto"/>
          <w:sz w:val="24"/>
          <w:szCs w:val="24"/>
          <w:vertAlign w:val="superscript"/>
        </w:rPr>
        <w:t>5</w:t>
      </w:r>
      <w:bookmarkStart w:id="0" w:name="_Hlk80709090"/>
      <w:r w:rsidRPr="00BA449C">
        <w:rPr>
          <w:rFonts w:ascii="Times New Roman" w:hAnsi="Times New Roman"/>
          <w:color w:val="auto"/>
          <w:sz w:val="24"/>
          <w:szCs w:val="24"/>
        </w:rPr>
        <w:tab/>
        <w:t>Japanese Red Cross Saitama Hospital, Saitama 330-8553, Japan</w:t>
      </w:r>
      <w:bookmarkEnd w:id="0"/>
    </w:p>
    <w:p w14:paraId="6784A8FD" w14:textId="77777777" w:rsidR="00B5639C" w:rsidRPr="00BA449C" w:rsidRDefault="00B5639C" w:rsidP="009072FE">
      <w:pPr>
        <w:autoSpaceDE w:val="0"/>
        <w:autoSpaceDN w:val="0"/>
        <w:adjustRightInd w:val="0"/>
        <w:rPr>
          <w:rFonts w:ascii="Times New Roman" w:hAnsi="Times New Roman"/>
          <w:b/>
          <w:color w:val="000000" w:themeColor="text1"/>
          <w:sz w:val="22"/>
        </w:rPr>
      </w:pPr>
    </w:p>
    <w:p w14:paraId="019C0FDB" w14:textId="2F608758" w:rsidR="008227BC" w:rsidRPr="00BA449C" w:rsidRDefault="008227BC" w:rsidP="009072FE">
      <w:pPr>
        <w:rPr>
          <w:rFonts w:ascii="Times New Roman" w:eastAsia="ＭＳ Ｐゴシック" w:hAnsi="Times New Roman"/>
          <w:color w:val="000000" w:themeColor="text1"/>
          <w:kern w:val="0"/>
          <w:sz w:val="22"/>
        </w:rPr>
      </w:pPr>
      <w:r w:rsidRPr="00BA449C">
        <w:rPr>
          <w:rFonts w:ascii="Times New Roman" w:eastAsia="ＭＳ Ｐゴシック" w:hAnsi="Times New Roman"/>
          <w:color w:val="000000" w:themeColor="text1"/>
          <w:kern w:val="0"/>
          <w:sz w:val="22"/>
        </w:rPr>
        <w:t xml:space="preserve">This appendix provides further methodological detail </w:t>
      </w:r>
      <w:r w:rsidR="00E117DF" w:rsidRPr="00BA449C">
        <w:rPr>
          <w:rFonts w:ascii="Times New Roman" w:eastAsia="ＭＳ Ｐゴシック" w:hAnsi="Times New Roman"/>
          <w:color w:val="000000" w:themeColor="text1"/>
          <w:kern w:val="0"/>
          <w:sz w:val="22"/>
        </w:rPr>
        <w:t xml:space="preserve">and results </w:t>
      </w:r>
      <w:r w:rsidRPr="00BA449C">
        <w:rPr>
          <w:rFonts w:ascii="Times New Roman" w:eastAsia="ＭＳ Ｐゴシック" w:hAnsi="Times New Roman"/>
          <w:color w:val="000000" w:themeColor="text1"/>
          <w:kern w:val="0"/>
          <w:sz w:val="22"/>
        </w:rPr>
        <w:t>for the main paper.</w:t>
      </w:r>
    </w:p>
    <w:p w14:paraId="5B18E933" w14:textId="4642CC78" w:rsidR="008227BC" w:rsidRPr="00BA449C" w:rsidRDefault="008227BC" w:rsidP="009072FE">
      <w:pPr>
        <w:rPr>
          <w:rFonts w:ascii="Times New Roman" w:eastAsia="ＭＳ Ｐゴシック" w:hAnsi="Times New Roman"/>
          <w:b/>
          <w:color w:val="000000" w:themeColor="text1"/>
          <w:kern w:val="0"/>
          <w:sz w:val="22"/>
        </w:rPr>
      </w:pPr>
    </w:p>
    <w:p w14:paraId="61A4D20E" w14:textId="77777777" w:rsidR="00951249" w:rsidRPr="00BA449C" w:rsidRDefault="00951249" w:rsidP="00951249">
      <w:pPr>
        <w:spacing w:line="480" w:lineRule="auto"/>
        <w:rPr>
          <w:rFonts w:ascii="Times New Roman" w:eastAsia="SimSun" w:hAnsi="Times New Roman"/>
          <w:b/>
          <w:bCs/>
          <w:noProof/>
          <w:sz w:val="22"/>
        </w:rPr>
      </w:pPr>
    </w:p>
    <w:p w14:paraId="30E39056" w14:textId="77777777" w:rsidR="00B5639C" w:rsidRPr="00BA449C" w:rsidRDefault="00B5639C">
      <w:pPr>
        <w:widowControl/>
        <w:jc w:val="left"/>
        <w:rPr>
          <w:rFonts w:ascii="Times New Roman" w:hAnsi="Times New Roman"/>
          <w:b/>
          <w:snapToGrid w:val="0"/>
          <w:sz w:val="22"/>
          <w:lang w:bidi="en-US"/>
        </w:rPr>
      </w:pPr>
      <w:r w:rsidRPr="00BA449C">
        <w:rPr>
          <w:rFonts w:ascii="Times New Roman" w:hAnsi="Times New Roman"/>
          <w:b/>
          <w:snapToGrid w:val="0"/>
          <w:sz w:val="22"/>
          <w:lang w:bidi="en-US"/>
        </w:rPr>
        <w:br w:type="page"/>
      </w:r>
    </w:p>
    <w:p w14:paraId="03984FFA" w14:textId="2A2C69E9" w:rsidR="00361FD2" w:rsidRPr="00BA449C" w:rsidRDefault="0022385E" w:rsidP="00951249">
      <w:pPr>
        <w:spacing w:line="480" w:lineRule="auto"/>
        <w:rPr>
          <w:rFonts w:ascii="Times New Roman" w:eastAsia="SimSun" w:hAnsi="Times New Roman"/>
          <w:b/>
          <w:bCs/>
          <w:noProof/>
          <w:sz w:val="24"/>
          <w:szCs w:val="24"/>
        </w:rPr>
      </w:pPr>
      <w:r w:rsidRPr="00BA449C">
        <w:rPr>
          <w:rFonts w:ascii="Times New Roman" w:hAnsi="Times New Roman"/>
          <w:b/>
          <w:snapToGrid w:val="0"/>
          <w:sz w:val="24"/>
          <w:szCs w:val="24"/>
          <w:lang w:bidi="en-US"/>
        </w:rPr>
        <w:lastRenderedPageBreak/>
        <w:t>Supplemental Material</w:t>
      </w:r>
    </w:p>
    <w:p w14:paraId="45CF56C6" w14:textId="269327A9" w:rsidR="00CD5723" w:rsidRPr="00BA449C" w:rsidRDefault="00CD5723" w:rsidP="004D5DC8">
      <w:pPr>
        <w:rPr>
          <w:rFonts w:ascii="Times New Roman" w:eastAsia="SimSun" w:hAnsi="Times New Roman"/>
          <w:noProof/>
          <w:sz w:val="24"/>
          <w:szCs w:val="24"/>
        </w:rPr>
      </w:pPr>
    </w:p>
    <w:p w14:paraId="2865CE89" w14:textId="77777777" w:rsidR="0022385E" w:rsidRPr="00BA449C" w:rsidRDefault="0022385E" w:rsidP="0022385E">
      <w:pPr>
        <w:widowControl/>
        <w:snapToGrid w:val="0"/>
        <w:spacing w:line="480" w:lineRule="auto"/>
        <w:contextualSpacing/>
        <w:jc w:val="left"/>
        <w:rPr>
          <w:rFonts w:ascii="Times New Roman" w:eastAsia="ＭＳ Ｐゴシック" w:hAnsi="Times New Roman"/>
          <w:b/>
          <w:bCs/>
          <w:kern w:val="0"/>
          <w:sz w:val="24"/>
          <w:szCs w:val="24"/>
        </w:rPr>
      </w:pPr>
      <w:r w:rsidRPr="00BA449C">
        <w:rPr>
          <w:rFonts w:ascii="Times New Roman" w:hAnsi="Times New Roman"/>
          <w:b/>
          <w:sz w:val="24"/>
          <w:szCs w:val="24"/>
        </w:rPr>
        <w:t>Supplemental</w:t>
      </w:r>
      <w:r w:rsidRPr="00BA449C">
        <w:rPr>
          <w:rFonts w:ascii="Times New Roman" w:eastAsia="ＭＳ Ｐゴシック" w:hAnsi="Times New Roman"/>
          <w:b/>
          <w:bCs/>
          <w:kern w:val="0"/>
          <w:sz w:val="24"/>
          <w:szCs w:val="24"/>
        </w:rPr>
        <w:t xml:space="preserve"> Methods</w:t>
      </w:r>
    </w:p>
    <w:p w14:paraId="17D3695D" w14:textId="2011F530" w:rsidR="0022385E" w:rsidRPr="00BA449C" w:rsidRDefault="0022385E" w:rsidP="0022385E">
      <w:pPr>
        <w:pStyle w:val="af"/>
        <w:widowControl/>
        <w:numPr>
          <w:ilvl w:val="0"/>
          <w:numId w:val="2"/>
        </w:numPr>
        <w:snapToGrid w:val="0"/>
        <w:spacing w:line="480" w:lineRule="auto"/>
        <w:ind w:leftChars="0"/>
        <w:contextualSpacing/>
        <w:jc w:val="left"/>
        <w:rPr>
          <w:rFonts w:ascii="Times New Roman" w:eastAsia="ＭＳ Ｐ明朝" w:hAnsi="Times New Roman" w:cs="Times New Roman"/>
        </w:rPr>
      </w:pPr>
      <w:r w:rsidRPr="00BA449C">
        <w:rPr>
          <w:rFonts w:ascii="Times New Roman" w:hAnsi="Times New Roman" w:cs="Times New Roman"/>
          <w:bCs/>
        </w:rPr>
        <w:t>Definition of comorbidities</w:t>
      </w:r>
    </w:p>
    <w:p w14:paraId="02D74735" w14:textId="2C469E38" w:rsidR="0022385E" w:rsidRPr="00BA449C" w:rsidRDefault="0022385E" w:rsidP="0022385E">
      <w:pPr>
        <w:pStyle w:val="af"/>
        <w:widowControl/>
        <w:numPr>
          <w:ilvl w:val="0"/>
          <w:numId w:val="2"/>
        </w:numPr>
        <w:snapToGrid w:val="0"/>
        <w:spacing w:line="480" w:lineRule="auto"/>
        <w:ind w:leftChars="0"/>
        <w:contextualSpacing/>
        <w:jc w:val="left"/>
        <w:rPr>
          <w:rFonts w:ascii="Times New Roman" w:eastAsia="ＭＳ Ｐ明朝" w:hAnsi="Times New Roman" w:cs="Times New Roman"/>
        </w:rPr>
      </w:pPr>
      <w:r w:rsidRPr="00BA449C">
        <w:rPr>
          <w:rFonts w:ascii="Times New Roman" w:hAnsi="Times New Roman" w:cs="Times New Roman"/>
          <w:bCs/>
          <w:kern w:val="0"/>
        </w:rPr>
        <w:t>Pathological evaluation</w:t>
      </w:r>
    </w:p>
    <w:p w14:paraId="2C309C77" w14:textId="2AC00B4D" w:rsidR="0022385E" w:rsidRPr="00BA449C" w:rsidRDefault="0022385E" w:rsidP="0022385E">
      <w:pPr>
        <w:pStyle w:val="af"/>
        <w:widowControl/>
        <w:numPr>
          <w:ilvl w:val="0"/>
          <w:numId w:val="2"/>
        </w:numPr>
        <w:snapToGrid w:val="0"/>
        <w:spacing w:line="480" w:lineRule="auto"/>
        <w:ind w:leftChars="0"/>
        <w:contextualSpacing/>
        <w:jc w:val="left"/>
        <w:rPr>
          <w:rFonts w:ascii="Times New Roman" w:eastAsia="ＭＳ Ｐ明朝" w:hAnsi="Times New Roman" w:cs="Times New Roman"/>
        </w:rPr>
      </w:pPr>
      <w:r w:rsidRPr="00BA449C">
        <w:rPr>
          <w:rFonts w:ascii="Times New Roman" w:eastAsia="ＭＳ Ｐ明朝" w:hAnsi="Times New Roman" w:cs="Times New Roman"/>
        </w:rPr>
        <w:t>Permutation test</w:t>
      </w:r>
    </w:p>
    <w:p w14:paraId="247E5028" w14:textId="4B54C819" w:rsidR="0022385E" w:rsidRPr="00BA449C" w:rsidRDefault="0022385E" w:rsidP="0022385E">
      <w:pPr>
        <w:pStyle w:val="af"/>
        <w:widowControl/>
        <w:numPr>
          <w:ilvl w:val="0"/>
          <w:numId w:val="2"/>
        </w:numPr>
        <w:snapToGrid w:val="0"/>
        <w:spacing w:line="480" w:lineRule="auto"/>
        <w:ind w:leftChars="0"/>
        <w:contextualSpacing/>
        <w:jc w:val="left"/>
        <w:rPr>
          <w:rFonts w:ascii="Times New Roman" w:eastAsia="ＭＳ Ｐ明朝" w:hAnsi="Times New Roman" w:cs="Times New Roman"/>
        </w:rPr>
      </w:pPr>
      <w:r w:rsidRPr="00BA449C">
        <w:rPr>
          <w:rFonts w:ascii="Times New Roman" w:eastAsia="ＭＳ Ｐ明朝" w:hAnsi="Times New Roman" w:cs="Times New Roman"/>
        </w:rPr>
        <w:t>Procedures for producing prognostic predictive functions and ML scores for GH presence</w:t>
      </w:r>
    </w:p>
    <w:p w14:paraId="0E8D469E" w14:textId="77777777" w:rsidR="0022385E" w:rsidRPr="00BA449C" w:rsidRDefault="0022385E" w:rsidP="0022385E">
      <w:pPr>
        <w:pStyle w:val="af"/>
        <w:widowControl/>
        <w:snapToGrid w:val="0"/>
        <w:spacing w:line="480" w:lineRule="auto"/>
        <w:ind w:leftChars="0" w:left="1049"/>
        <w:contextualSpacing/>
        <w:jc w:val="left"/>
        <w:rPr>
          <w:rFonts w:ascii="Times New Roman" w:eastAsia="ＭＳ Ｐ明朝" w:hAnsi="Times New Roman" w:cs="Times New Roman"/>
        </w:rPr>
      </w:pPr>
    </w:p>
    <w:p w14:paraId="26A52414" w14:textId="11DB0A0C" w:rsidR="0022385E" w:rsidRPr="00BA449C" w:rsidRDefault="0022385E" w:rsidP="00123EE6">
      <w:pPr>
        <w:widowControl/>
        <w:snapToGrid w:val="0"/>
        <w:spacing w:line="480" w:lineRule="auto"/>
        <w:contextualSpacing/>
        <w:jc w:val="left"/>
        <w:rPr>
          <w:rFonts w:ascii="Times New Roman" w:eastAsia="SimSun" w:hAnsi="Times New Roman"/>
          <w:noProof/>
          <w:sz w:val="24"/>
          <w:szCs w:val="24"/>
        </w:rPr>
      </w:pPr>
      <w:r w:rsidRPr="00BA449C">
        <w:rPr>
          <w:rFonts w:ascii="Times New Roman" w:hAnsi="Times New Roman"/>
          <w:b/>
          <w:bCs/>
          <w:sz w:val="24"/>
          <w:szCs w:val="24"/>
        </w:rPr>
        <w:t>Supplemental Table 1.</w:t>
      </w:r>
      <w:r w:rsidRPr="00BA449C">
        <w:rPr>
          <w:rFonts w:ascii="Times New Roman" w:hAnsi="Times New Roman"/>
          <w:sz w:val="24"/>
          <w:szCs w:val="24"/>
        </w:rPr>
        <w:t xml:space="preserve"> </w:t>
      </w:r>
      <w:r w:rsidR="00123EE6" w:rsidRPr="00BA449C">
        <w:rPr>
          <w:rFonts w:ascii="Times New Roman" w:hAnsi="Times New Roman"/>
          <w:sz w:val="24"/>
          <w:szCs w:val="24"/>
        </w:rPr>
        <w:t xml:space="preserve">Top 20 </w:t>
      </w:r>
      <w:r w:rsidR="0056786F" w:rsidRPr="00BA449C">
        <w:rPr>
          <w:rFonts w:ascii="Times New Roman" w:hAnsi="Times New Roman"/>
          <w:sz w:val="24"/>
          <w:szCs w:val="24"/>
        </w:rPr>
        <w:t>feature</w:t>
      </w:r>
      <w:r w:rsidR="00123EE6" w:rsidRPr="00BA449C">
        <w:rPr>
          <w:rFonts w:ascii="Times New Roman" w:hAnsi="Times New Roman"/>
          <w:sz w:val="24"/>
          <w:szCs w:val="24"/>
        </w:rPr>
        <w:t xml:space="preserve">s in positive or negative correlation with the existence of </w:t>
      </w:r>
      <w:r w:rsidR="00AA7907">
        <w:rPr>
          <w:rFonts w:ascii="Times New Roman" w:hAnsi="Times New Roman"/>
          <w:sz w:val="24"/>
          <w:szCs w:val="24"/>
        </w:rPr>
        <w:t>MaxGD≥242.3</w:t>
      </w:r>
      <w:r w:rsidR="00123EE6" w:rsidRPr="00BA449C">
        <w:rPr>
          <w:rFonts w:ascii="Times New Roman" w:hAnsi="Times New Roman"/>
          <w:sz w:val="24"/>
          <w:szCs w:val="24"/>
        </w:rPr>
        <w:t xml:space="preserve"> μm </w:t>
      </w:r>
      <w:r w:rsidR="00123EE6" w:rsidRPr="00BA449C">
        <w:rPr>
          <w:rFonts w:ascii="Times New Roman" w:hAnsi="Times New Roman"/>
          <w:sz w:val="24"/>
          <w:szCs w:val="24"/>
        </w:rPr>
        <w:br/>
      </w:r>
    </w:p>
    <w:p w14:paraId="6B08D630" w14:textId="13C875C1" w:rsidR="0022385E" w:rsidRPr="00BA449C" w:rsidRDefault="00C2066E" w:rsidP="0022385E">
      <w:pPr>
        <w:pStyle w:val="Default"/>
        <w:spacing w:line="480" w:lineRule="auto"/>
        <w:jc w:val="both"/>
        <w:rPr>
          <w:b/>
          <w:color w:val="auto"/>
        </w:rPr>
      </w:pPr>
      <w:r w:rsidRPr="00BA449C">
        <w:rPr>
          <w:b/>
          <w:color w:val="auto"/>
        </w:rPr>
        <w:t>Supplemental</w:t>
      </w:r>
      <w:r w:rsidR="0022385E" w:rsidRPr="00BA449C">
        <w:rPr>
          <w:b/>
          <w:color w:val="auto"/>
        </w:rPr>
        <w:t xml:space="preserve"> </w:t>
      </w:r>
      <w:r w:rsidR="0022385E" w:rsidRPr="00BA449C">
        <w:rPr>
          <w:rFonts w:eastAsia="SimSun"/>
          <w:b/>
          <w:bCs/>
          <w:noProof/>
          <w:kern w:val="2"/>
        </w:rPr>
        <w:t>Figure</w:t>
      </w:r>
      <w:r w:rsidR="0022385E" w:rsidRPr="00BA449C">
        <w:rPr>
          <w:b/>
          <w:color w:val="auto"/>
        </w:rPr>
        <w:t>s</w:t>
      </w:r>
    </w:p>
    <w:p w14:paraId="544CBC56" w14:textId="1C0A2FA1" w:rsidR="00132243" w:rsidRPr="00BA449C" w:rsidRDefault="00AB279B" w:rsidP="0022385E">
      <w:pPr>
        <w:spacing w:line="480" w:lineRule="auto"/>
        <w:rPr>
          <w:rFonts w:ascii="Times New Roman" w:eastAsia="SimSun" w:hAnsi="Times New Roman"/>
          <w:noProof/>
          <w:sz w:val="24"/>
          <w:szCs w:val="24"/>
        </w:rPr>
      </w:pPr>
      <w:r w:rsidRPr="00AB279B">
        <w:rPr>
          <w:rFonts w:ascii="Times New Roman" w:hAnsi="Times New Roman"/>
          <w:b/>
          <w:sz w:val="24"/>
          <w:szCs w:val="24"/>
        </w:rPr>
        <w:t xml:space="preserve">Supplemental Fig. 1 </w:t>
      </w:r>
      <w:r w:rsidR="00132243" w:rsidRPr="00BA449C">
        <w:rPr>
          <w:rFonts w:ascii="Times New Roman" w:hAnsi="Times New Roman"/>
          <w:bCs/>
          <w:sz w:val="24"/>
          <w:szCs w:val="24"/>
        </w:rPr>
        <w:t>The correlation coefficients (</w:t>
      </w:r>
      <w:bookmarkStart w:id="1" w:name="_Hlk94913425"/>
      <w:r w:rsidR="00132243" w:rsidRPr="00BA449C">
        <w:rPr>
          <w:rFonts w:ascii="Times New Roman" w:hAnsi="Times New Roman"/>
          <w:bCs/>
          <w:sz w:val="24"/>
          <w:szCs w:val="24"/>
        </w:rPr>
        <w:t xml:space="preserve">point-biserial </w:t>
      </w:r>
      <w:r w:rsidR="00132243" w:rsidRPr="00BA449C">
        <w:rPr>
          <w:rFonts w:ascii="Times New Roman" w:hAnsi="Times New Roman"/>
          <w:bCs/>
          <w:i/>
          <w:iCs/>
          <w:sz w:val="24"/>
          <w:szCs w:val="24"/>
        </w:rPr>
        <w:t>R</w:t>
      </w:r>
      <w:r w:rsidR="00132243" w:rsidRPr="00BA449C">
        <w:rPr>
          <w:rFonts w:ascii="Times New Roman" w:hAnsi="Times New Roman"/>
          <w:bCs/>
          <w:sz w:val="24"/>
          <w:szCs w:val="24"/>
        </w:rPr>
        <w:t>s</w:t>
      </w:r>
      <w:bookmarkEnd w:id="1"/>
      <w:r w:rsidR="00132243" w:rsidRPr="00BA449C">
        <w:rPr>
          <w:rFonts w:ascii="Times New Roman" w:hAnsi="Times New Roman"/>
          <w:bCs/>
          <w:sz w:val="24"/>
          <w:szCs w:val="24"/>
        </w:rPr>
        <w:t xml:space="preserve">) of 60 prognostic predictive variables with </w:t>
      </w:r>
      <w:r w:rsidR="00AA7907">
        <w:rPr>
          <w:rFonts w:ascii="Times New Roman" w:hAnsi="Times New Roman"/>
          <w:bCs/>
          <w:sz w:val="24"/>
          <w:szCs w:val="24"/>
        </w:rPr>
        <w:t>MaxGD≥242.3</w:t>
      </w:r>
      <w:r w:rsidR="00132243" w:rsidRPr="00BA449C">
        <w:rPr>
          <w:rFonts w:ascii="Times New Roman" w:hAnsi="Times New Roman"/>
          <w:bCs/>
          <w:sz w:val="24"/>
          <w:szCs w:val="24"/>
        </w:rPr>
        <w:t xml:space="preserve"> μm.</w:t>
      </w:r>
      <w:r w:rsidR="0022385E" w:rsidRPr="00BA449C">
        <w:rPr>
          <w:rFonts w:ascii="Times New Roman" w:eastAsiaTheme="minorEastAsia" w:hAnsi="Times New Roman"/>
          <w:b/>
          <w:bCs/>
          <w:noProof/>
          <w:sz w:val="24"/>
          <w:szCs w:val="24"/>
        </w:rPr>
        <w:br/>
      </w:r>
      <w:r w:rsidRPr="00AB279B">
        <w:rPr>
          <w:rFonts w:ascii="Times New Roman" w:hAnsi="Times New Roman"/>
          <w:b/>
          <w:sz w:val="24"/>
          <w:szCs w:val="24"/>
        </w:rPr>
        <w:t xml:space="preserve">Supplemental Fig. </w:t>
      </w:r>
      <w:r>
        <w:rPr>
          <w:rFonts w:ascii="Times New Roman" w:hAnsi="Times New Roman"/>
          <w:b/>
          <w:sz w:val="24"/>
          <w:szCs w:val="24"/>
        </w:rPr>
        <w:t>2</w:t>
      </w:r>
      <w:r w:rsidRPr="00AB279B">
        <w:rPr>
          <w:rFonts w:ascii="Times New Roman" w:hAnsi="Times New Roman"/>
          <w:b/>
          <w:sz w:val="24"/>
          <w:szCs w:val="24"/>
        </w:rPr>
        <w:t xml:space="preserve"> </w:t>
      </w:r>
      <w:r w:rsidR="00F01C53" w:rsidRPr="00BA449C">
        <w:rPr>
          <w:rFonts w:ascii="Times New Roman" w:hAnsi="Times New Roman"/>
          <w:bCs/>
          <w:sz w:val="24"/>
          <w:szCs w:val="24"/>
        </w:rPr>
        <w:t xml:space="preserve">The usage frequencies of 60 predictive </w:t>
      </w:r>
      <w:r w:rsidR="00F01C53" w:rsidRPr="00BA449C">
        <w:rPr>
          <w:rFonts w:ascii="Times New Roman" w:hAnsi="Times New Roman"/>
          <w:bCs/>
          <w:noProof/>
          <w:sz w:val="24"/>
          <w:szCs w:val="24"/>
        </w:rPr>
        <w:t>features</w:t>
      </w:r>
      <w:r w:rsidR="00F01C53" w:rsidRPr="00BA449C">
        <w:rPr>
          <w:rFonts w:ascii="Times New Roman" w:hAnsi="Times New Roman"/>
          <w:bCs/>
          <w:sz w:val="24"/>
          <w:szCs w:val="24"/>
        </w:rPr>
        <w:t xml:space="preserve"> in 1,819 predictive functions selected from 19,437 models that were generated by 43-fold cross-validation with leave-one-out using symbolic regression via genetic programming. </w:t>
      </w:r>
    </w:p>
    <w:p w14:paraId="23E671E5" w14:textId="1CF09339" w:rsidR="00951249" w:rsidRPr="00BA449C" w:rsidRDefault="00951249" w:rsidP="0022385E">
      <w:pPr>
        <w:spacing w:line="480" w:lineRule="auto"/>
        <w:rPr>
          <w:rFonts w:ascii="Times New Roman" w:eastAsia="SimSun" w:hAnsi="Times New Roman"/>
          <w:b/>
          <w:bCs/>
          <w:noProof/>
          <w:sz w:val="22"/>
        </w:rPr>
      </w:pPr>
      <w:r w:rsidRPr="00BA449C">
        <w:rPr>
          <w:rFonts w:ascii="Times New Roman" w:eastAsia="SimSun" w:hAnsi="Times New Roman"/>
          <w:b/>
          <w:bCs/>
          <w:noProof/>
          <w:sz w:val="22"/>
        </w:rPr>
        <w:br w:type="page"/>
      </w:r>
    </w:p>
    <w:p w14:paraId="36ACCE2D" w14:textId="52D11028" w:rsidR="00367D10" w:rsidRPr="00BA449C" w:rsidRDefault="00594C31" w:rsidP="00B35015">
      <w:pPr>
        <w:spacing w:line="300" w:lineRule="exact"/>
        <w:rPr>
          <w:rFonts w:ascii="Times New Roman" w:eastAsia="ＭＳ Ｐゴシック" w:hAnsi="Times New Roman"/>
          <w:b/>
          <w:color w:val="000000" w:themeColor="text1"/>
          <w:kern w:val="0"/>
          <w:sz w:val="24"/>
          <w:szCs w:val="24"/>
        </w:rPr>
      </w:pPr>
      <w:r w:rsidRPr="00BA449C">
        <w:rPr>
          <w:rFonts w:ascii="Times New Roman" w:eastAsia="ＭＳ Ｐゴシック" w:hAnsi="Times New Roman"/>
          <w:b/>
          <w:color w:val="000000" w:themeColor="text1"/>
          <w:kern w:val="0"/>
          <w:sz w:val="24"/>
          <w:szCs w:val="24"/>
        </w:rPr>
        <w:lastRenderedPageBreak/>
        <w:t>Supplemental</w:t>
      </w:r>
      <w:r w:rsidR="00367D10" w:rsidRPr="00BA449C">
        <w:rPr>
          <w:rFonts w:ascii="Times New Roman" w:eastAsia="ＭＳ Ｐゴシック" w:hAnsi="Times New Roman"/>
          <w:b/>
          <w:color w:val="000000" w:themeColor="text1"/>
          <w:kern w:val="0"/>
          <w:sz w:val="24"/>
          <w:szCs w:val="24"/>
        </w:rPr>
        <w:t xml:space="preserve"> Methods</w:t>
      </w:r>
    </w:p>
    <w:p w14:paraId="6B468FEB" w14:textId="5A52FB6D" w:rsidR="007D60F8" w:rsidRPr="00BA449C" w:rsidRDefault="007D60F8" w:rsidP="00B35015">
      <w:pPr>
        <w:pStyle w:val="Default"/>
        <w:spacing w:line="300" w:lineRule="exact"/>
        <w:jc w:val="both"/>
        <w:rPr>
          <w:b/>
          <w:color w:val="auto"/>
        </w:rPr>
      </w:pPr>
      <w:r w:rsidRPr="00BA449C">
        <w:rPr>
          <w:b/>
          <w:color w:val="auto"/>
        </w:rPr>
        <w:t>Definition of comorbidities</w:t>
      </w:r>
    </w:p>
    <w:p w14:paraId="4B262578" w14:textId="3AE1F8D0" w:rsidR="00371A65" w:rsidRPr="00BA449C" w:rsidRDefault="00423AAC" w:rsidP="00B35015">
      <w:pPr>
        <w:autoSpaceDE w:val="0"/>
        <w:autoSpaceDN w:val="0"/>
        <w:adjustRightInd w:val="0"/>
        <w:spacing w:line="300" w:lineRule="exact"/>
        <w:ind w:firstLineChars="300" w:firstLine="720"/>
        <w:rPr>
          <w:rFonts w:ascii="Times New Roman" w:eastAsia="ＭＳ Ｐゴシック" w:hAnsi="Times New Roman"/>
          <w:sz w:val="24"/>
          <w:szCs w:val="24"/>
        </w:rPr>
      </w:pPr>
      <w:r w:rsidRPr="00BA449C">
        <w:rPr>
          <w:rFonts w:ascii="Times New Roman" w:eastAsia="ＭＳ Ｐゴシック" w:hAnsi="Times New Roman"/>
          <w:kern w:val="0"/>
          <w:sz w:val="24"/>
          <w:szCs w:val="24"/>
        </w:rPr>
        <w:t xml:space="preserve">The impacts of concomitant agent use and comorbidities at baseline were also assessed </w:t>
      </w:r>
      <w:r w:rsidRPr="00BA449C">
        <w:rPr>
          <w:rFonts w:ascii="Times New Roman" w:eastAsia="ＭＳ Ｐゴシック" w:hAnsi="Times New Roman"/>
          <w:kern w:val="0"/>
          <w:sz w:val="24"/>
          <w:szCs w:val="24"/>
        </w:rPr>
        <w:fldChar w:fldCharType="begin"/>
      </w:r>
      <w:r w:rsidR="00817A01">
        <w:rPr>
          <w:rFonts w:ascii="Times New Roman" w:eastAsia="ＭＳ Ｐゴシック" w:hAnsi="Times New Roman"/>
          <w:kern w:val="0"/>
          <w:sz w:val="24"/>
          <w:szCs w:val="24"/>
        </w:rPr>
        <w:instrText xml:space="preserve"> ADDIN EN.CITE &lt;EndNote&gt;&lt;Cite&gt;&lt;Author&gt;Ording&lt;/Author&gt;&lt;Year&gt;2013&lt;/Year&gt;&lt;RecNum&gt;1101&lt;/RecNum&gt;&lt;IDText&gt;Concepts of comorbidities, multiple morbidities, complications, and their clinical epidemiologic analogs&lt;/IDText&gt;&lt;DisplayText&gt;&lt;style face="superscript"&gt;1&lt;/style&gt;&lt;/DisplayText&gt;&lt;record&gt;&lt;rec-number&gt;1101&lt;/rec-number&gt;&lt;foreign-keys&gt;&lt;key app="EN" db-id="v29wf2e2lvad9pe5ewz55d2heaszvp5s5ads" timestamp="1614819950"&gt;1101&lt;/key&gt;&lt;/foreign-keys&gt;&lt;ref-type name="Journal Article"&gt;17&lt;/ref-type&gt;&lt;contributors&gt;&lt;authors&gt;&lt;author&gt;Ording, A. G.&lt;/author&gt;&lt;author&gt;Sorensen, H. T.&lt;/author&gt;&lt;/authors&gt;&lt;/contributors&gt;&lt;auth-address&gt;Department of Clinical Epidemiology, Aarhus University Hospital, Denmark.&lt;/auth-address&gt;&lt;titles&gt;&lt;title&gt;Concepts of comorbidities, multiple morbidities, complications, and their clinical epidemiologic analogs&lt;/title&gt;&lt;secondary-title&gt;Clin Epidemiol&lt;/secondary-title&gt;&lt;alt-title&gt;Clinical epidemiology&lt;/alt-title&gt;&lt;/titles&gt;&lt;periodical&gt;&lt;full-title&gt;Clin Epidemiol&lt;/full-title&gt;&lt;abbr-1&gt;Clinical epidemiology&lt;/abbr-1&gt;&lt;/periodical&gt;&lt;alt-periodical&gt;&lt;full-title&gt;Clin Epidemiol&lt;/full-title&gt;&lt;abbr-1&gt;Clinical epidemiology&lt;/abbr-1&gt;&lt;/alt-periodical&gt;&lt;pages&gt;199-203&lt;/pages&gt;&lt;volume&gt;5&lt;/volume&gt;&lt;edition&gt;2013/07/19&lt;/edition&gt;&lt;keywords&gt;&lt;keyword&gt;comorbidity&lt;/keyword&gt;&lt;keyword&gt;complications&lt;/keyword&gt;&lt;keyword&gt;diagnosis-related groups&lt;/keyword&gt;&lt;keyword&gt;epidemiologic methods&lt;/keyword&gt;&lt;keyword&gt;epidemiology&lt;/keyword&gt;&lt;keyword&gt;risk adjustment&lt;/keyword&gt;&lt;/keywords&gt;&lt;dates&gt;&lt;year&gt;2013&lt;/year&gt;&lt;/dates&gt;&lt;isbn&gt;1179-1349&lt;/isbn&gt;&lt;accession-num&gt;23861599&lt;/accession-num&gt;&lt;urls&gt;&lt;related-urls&gt;&lt;url&gt;http://dx.doi.org/10.2147/clep.s45305&lt;/url&gt;&lt;/related-urls&gt;&lt;/urls&gt;&lt;custom2&gt;PMC3704301&lt;/custom2&gt;&lt;electronic-resource-num&gt;10.2147/clep.s45305&lt;/electronic-resource-num&gt;&lt;remote-database-provider&gt;NLM&lt;/remote-database-provider&gt;&lt;language&gt;eng&lt;/language&gt;&lt;/record&gt;&lt;/Cite&gt;&lt;/EndNote&gt;</w:instrText>
      </w:r>
      <w:r w:rsidRPr="00BA449C">
        <w:rPr>
          <w:rFonts w:ascii="Times New Roman" w:eastAsia="ＭＳ Ｐゴシック" w:hAnsi="Times New Roman"/>
          <w:kern w:val="0"/>
          <w:sz w:val="24"/>
          <w:szCs w:val="24"/>
        </w:rPr>
        <w:fldChar w:fldCharType="separate"/>
      </w:r>
      <w:r w:rsidR="00817A01" w:rsidRPr="00817A01">
        <w:rPr>
          <w:rFonts w:ascii="Times New Roman" w:eastAsia="ＭＳ Ｐゴシック" w:hAnsi="Times New Roman"/>
          <w:noProof/>
          <w:kern w:val="0"/>
          <w:sz w:val="24"/>
          <w:szCs w:val="24"/>
          <w:vertAlign w:val="superscript"/>
        </w:rPr>
        <w:t>1</w:t>
      </w:r>
      <w:r w:rsidRPr="00BA449C">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t xml:space="preserve">. The comorbidities were recorded as positive according to the criteria described next. </w:t>
      </w:r>
      <w:r w:rsidRPr="00BA449C">
        <w:rPr>
          <w:rFonts w:ascii="Times New Roman" w:eastAsia="ＭＳ Ｐゴシック" w:hAnsi="Times New Roman"/>
          <w:sz w:val="24"/>
          <w:szCs w:val="24"/>
        </w:rPr>
        <w:t xml:space="preserve">Hypertension was defined as </w:t>
      </w:r>
      <w:r w:rsidRPr="00BA449C">
        <w:rPr>
          <w:rFonts w:ascii="Times New Roman" w:eastAsia="ＭＳ Ｐゴシック" w:hAnsi="Times New Roman"/>
          <w:kern w:val="0"/>
          <w:sz w:val="24"/>
          <w:szCs w:val="24"/>
        </w:rPr>
        <w:t>BP ≥140/90 mmHg</w:t>
      </w:r>
      <w:r w:rsidRPr="00BA449C">
        <w:rPr>
          <w:rFonts w:ascii="Times New Roman" w:eastAsia="ＭＳ Ｐゴシック" w:hAnsi="Times New Roman"/>
          <w:sz w:val="24"/>
          <w:szCs w:val="24"/>
        </w:rPr>
        <w:t xml:space="preserve"> </w:t>
      </w:r>
      <w:r w:rsidRPr="00BA449C">
        <w:rPr>
          <w:rFonts w:ascii="Times New Roman" w:eastAsia="ＭＳ Ｐゴシック" w:hAnsi="Times New Roman"/>
          <w:kern w:val="0"/>
          <w:sz w:val="24"/>
          <w:szCs w:val="24"/>
        </w:rPr>
        <w:t>and/or</w:t>
      </w:r>
      <w:r w:rsidRPr="00BA449C">
        <w:rPr>
          <w:rFonts w:ascii="Times New Roman" w:eastAsia="ＭＳ Ｐゴシック" w:hAnsi="Times New Roman"/>
          <w:sz w:val="24"/>
          <w:szCs w:val="24"/>
        </w:rPr>
        <w:t xml:space="preserve"> taking an antihypertensive agent. Hypercholesterolemia was defined as a serum TC level ≥220 mg/dL </w:t>
      </w:r>
      <w:r w:rsidRPr="00BA449C">
        <w:rPr>
          <w:rFonts w:ascii="Times New Roman" w:eastAsia="ＭＳ Ｐゴシック" w:hAnsi="Times New Roman"/>
          <w:kern w:val="0"/>
          <w:sz w:val="24"/>
          <w:szCs w:val="24"/>
        </w:rPr>
        <w:t>and/or</w:t>
      </w:r>
      <w:r w:rsidRPr="00BA449C">
        <w:rPr>
          <w:rFonts w:ascii="Times New Roman" w:eastAsia="ＭＳ Ｐゴシック" w:hAnsi="Times New Roman"/>
          <w:sz w:val="24"/>
          <w:szCs w:val="24"/>
        </w:rPr>
        <w:t xml:space="preserve"> taking an antidyslipidemic agent. Hypertriglyceridemia was defined as serum TG level ≥ 150 mg/dL </w:t>
      </w:r>
      <w:r w:rsidRPr="00BA449C">
        <w:rPr>
          <w:rFonts w:ascii="Times New Roman" w:eastAsia="ＭＳ Ｐゴシック" w:hAnsi="Times New Roman"/>
          <w:kern w:val="0"/>
          <w:sz w:val="24"/>
          <w:szCs w:val="24"/>
        </w:rPr>
        <w:t>and/or</w:t>
      </w:r>
      <w:r w:rsidRPr="00BA449C">
        <w:rPr>
          <w:rFonts w:ascii="Times New Roman" w:eastAsia="ＭＳ Ｐゴシック" w:hAnsi="Times New Roman"/>
          <w:sz w:val="24"/>
          <w:szCs w:val="24"/>
        </w:rPr>
        <w:t xml:space="preserve"> taking an antidyslipidemic agent. Hyperuricemia was defined as serum UA level ≥ 7.0 mg/dL </w:t>
      </w:r>
      <w:r w:rsidRPr="00BA449C">
        <w:rPr>
          <w:rFonts w:ascii="Times New Roman" w:eastAsia="ＭＳ Ｐゴシック" w:hAnsi="Times New Roman"/>
          <w:kern w:val="0"/>
          <w:sz w:val="24"/>
          <w:szCs w:val="24"/>
        </w:rPr>
        <w:t>and/or</w:t>
      </w:r>
      <w:r w:rsidRPr="00BA449C">
        <w:rPr>
          <w:rFonts w:ascii="Times New Roman" w:eastAsia="ＭＳ Ｐゴシック" w:hAnsi="Times New Roman"/>
          <w:sz w:val="24"/>
          <w:szCs w:val="24"/>
        </w:rPr>
        <w:t xml:space="preserve"> taking an antihyperuricemic agent. </w:t>
      </w:r>
    </w:p>
    <w:p w14:paraId="64DDBE4D" w14:textId="77777777" w:rsidR="00371A65" w:rsidRPr="00BA449C" w:rsidRDefault="00371A65" w:rsidP="00B35015">
      <w:pPr>
        <w:autoSpaceDE w:val="0"/>
        <w:autoSpaceDN w:val="0"/>
        <w:adjustRightInd w:val="0"/>
        <w:spacing w:line="300" w:lineRule="exact"/>
        <w:ind w:firstLineChars="300" w:firstLine="720"/>
        <w:rPr>
          <w:rFonts w:ascii="Times New Roman" w:eastAsia="ＭＳ Ｐゴシック" w:hAnsi="Times New Roman"/>
          <w:color w:val="002060"/>
          <w:sz w:val="24"/>
          <w:szCs w:val="24"/>
        </w:rPr>
      </w:pPr>
    </w:p>
    <w:p w14:paraId="53646734" w14:textId="3722ADBB" w:rsidR="00802BE6" w:rsidRPr="00BA449C" w:rsidRDefault="00423AAC" w:rsidP="00B35015">
      <w:pPr>
        <w:spacing w:line="300" w:lineRule="exact"/>
        <w:rPr>
          <w:rFonts w:ascii="Times New Roman" w:eastAsia="ＭＳ Ｐゴシック" w:hAnsi="Times New Roman"/>
          <w:color w:val="002060"/>
          <w:sz w:val="24"/>
          <w:szCs w:val="24"/>
        </w:rPr>
      </w:pPr>
      <w:r w:rsidRPr="00BA449C">
        <w:rPr>
          <w:rFonts w:ascii="Times New Roman" w:hAnsi="Times New Roman"/>
          <w:b/>
          <w:kern w:val="0"/>
          <w:sz w:val="24"/>
          <w:szCs w:val="24"/>
        </w:rPr>
        <w:t xml:space="preserve">Pathological </w:t>
      </w:r>
      <w:r w:rsidR="00802BE6" w:rsidRPr="00BA449C">
        <w:rPr>
          <w:rFonts w:ascii="Times New Roman" w:hAnsi="Times New Roman"/>
          <w:b/>
          <w:kern w:val="0"/>
          <w:sz w:val="24"/>
          <w:szCs w:val="24"/>
        </w:rPr>
        <w:t>evaluation</w:t>
      </w:r>
      <w:r w:rsidR="007F3838" w:rsidRPr="00BA449C">
        <w:rPr>
          <w:rFonts w:ascii="Times New Roman" w:hAnsi="Times New Roman"/>
          <w:b/>
          <w:kern w:val="0"/>
          <w:sz w:val="24"/>
          <w:szCs w:val="24"/>
        </w:rPr>
        <w:t xml:space="preserve">   </w:t>
      </w:r>
    </w:p>
    <w:p w14:paraId="0F9EA61B" w14:textId="52F8221A" w:rsidR="00802BE6" w:rsidRPr="00BA449C" w:rsidRDefault="00802BE6" w:rsidP="00B35015">
      <w:pPr>
        <w:autoSpaceDE w:val="0"/>
        <w:autoSpaceDN w:val="0"/>
        <w:adjustRightInd w:val="0"/>
        <w:spacing w:line="300" w:lineRule="exact"/>
        <w:ind w:firstLineChars="300" w:firstLine="720"/>
        <w:rPr>
          <w:rFonts w:ascii="Times New Roman" w:eastAsia="ＭＳ Ｐゴシック" w:hAnsi="Times New Roman"/>
          <w:kern w:val="0"/>
          <w:sz w:val="24"/>
          <w:szCs w:val="24"/>
        </w:rPr>
      </w:pPr>
      <w:r w:rsidRPr="00BA449C">
        <w:rPr>
          <w:rFonts w:ascii="Times New Roman" w:hAnsi="Times New Roman"/>
          <w:kern w:val="0"/>
          <w:sz w:val="24"/>
          <w:szCs w:val="24"/>
        </w:rPr>
        <w:t xml:space="preserve">All kidney tissue specimens were obtained by percutaneous needle biopsy. Each specimen was evaluated for glomerular, interstitial, and vascular changes as previously described </w:t>
      </w:r>
      <w:r w:rsidRPr="00BA449C">
        <w:rPr>
          <w:rFonts w:ascii="Times New Roman" w:hAnsi="Times New Roman"/>
          <w:kern w:val="0"/>
          <w:sz w:val="24"/>
          <w:szCs w:val="24"/>
        </w:rPr>
        <w:fldChar w:fldCharType="begin">
          <w:fldData xml:space="preserve">PEVuZE5vdGU+PENpdGU+PEF1dGhvcj5LYXRhb2thPC9BdXRob3I+PFllYXI+MjAxMTwvWWVhcj48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</w:fldData>
        </w:fldChar>
      </w:r>
      <w:r w:rsidR="00817A01">
        <w:rPr>
          <w:rFonts w:ascii="Times New Roman" w:hAnsi="Times New Roman"/>
          <w:kern w:val="0"/>
          <w:sz w:val="24"/>
          <w:szCs w:val="24"/>
        </w:rPr>
        <w:instrText xml:space="preserve"> ADDIN EN.CITE </w:instrText>
      </w:r>
      <w:r w:rsidR="00817A01">
        <w:rPr>
          <w:rFonts w:ascii="Times New Roman" w:hAnsi="Times New Roman"/>
          <w:kern w:val="0"/>
          <w:sz w:val="24"/>
          <w:szCs w:val="24"/>
        </w:rPr>
        <w:fldChar w:fldCharType="begin">
          <w:fldData xml:space="preserve">PEVuZE5vdGU+PENpdGU+PEF1dGhvcj5LYXRhb2thPC9BdXRob3I+PFllYXI+MjAxMTwvWWVhcj48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</w:fldData>
        </w:fldChar>
      </w:r>
      <w:r w:rsidR="00817A01">
        <w:rPr>
          <w:rFonts w:ascii="Times New Roman" w:hAnsi="Times New Roman"/>
          <w:kern w:val="0"/>
          <w:sz w:val="24"/>
          <w:szCs w:val="24"/>
        </w:rPr>
        <w:instrText xml:space="preserve"> ADDIN EN.CITE.DATA </w:instrText>
      </w:r>
      <w:r w:rsidR="00817A01">
        <w:rPr>
          <w:rFonts w:ascii="Times New Roman" w:hAnsi="Times New Roman"/>
          <w:kern w:val="0"/>
          <w:sz w:val="24"/>
          <w:szCs w:val="24"/>
        </w:rPr>
      </w:r>
      <w:r w:rsidR="00817A01">
        <w:rPr>
          <w:rFonts w:ascii="Times New Roman" w:hAnsi="Times New Roman"/>
          <w:kern w:val="0"/>
          <w:sz w:val="24"/>
          <w:szCs w:val="24"/>
        </w:rPr>
        <w:fldChar w:fldCharType="end"/>
      </w:r>
      <w:r w:rsidRPr="00BA449C">
        <w:rPr>
          <w:rFonts w:ascii="Times New Roman" w:hAnsi="Times New Roman"/>
          <w:kern w:val="0"/>
          <w:sz w:val="24"/>
          <w:szCs w:val="24"/>
        </w:rPr>
        <w:fldChar w:fldCharType="separate"/>
      </w:r>
      <w:r w:rsidR="00817A01" w:rsidRPr="00817A01">
        <w:rPr>
          <w:rFonts w:ascii="Times New Roman" w:hAnsi="Times New Roman"/>
          <w:noProof/>
          <w:kern w:val="0"/>
          <w:sz w:val="24"/>
          <w:szCs w:val="24"/>
          <w:vertAlign w:val="superscript"/>
        </w:rPr>
        <w:t>2,3</w:t>
      </w:r>
      <w:r w:rsidRPr="00BA449C">
        <w:rPr>
          <w:rFonts w:ascii="Times New Roman" w:hAnsi="Times New Roman"/>
          <w:kern w:val="0"/>
          <w:sz w:val="24"/>
          <w:szCs w:val="24"/>
        </w:rPr>
        <w:fldChar w:fldCharType="end"/>
      </w:r>
      <w:r w:rsidRPr="00BA449C">
        <w:rPr>
          <w:rFonts w:ascii="Times New Roman" w:hAnsi="Times New Roman"/>
          <w:kern w:val="0"/>
          <w:sz w:val="24"/>
          <w:szCs w:val="24"/>
        </w:rPr>
        <w:t xml:space="preserve">. </w:t>
      </w:r>
      <w:r w:rsidRPr="00BA449C">
        <w:rPr>
          <w:rFonts w:ascii="Times New Roman" w:eastAsia="ＭＳ Ｐゴシック" w:hAnsi="Times New Roman"/>
          <w:kern w:val="0"/>
          <w:sz w:val="24"/>
          <w:szCs w:val="24"/>
        </w:rPr>
        <w:t xml:space="preserve">The percentage of glomeruli that exhibited global sclerosis, segmental sclerosis, adhesions, and crescents were estimated. Mesangial cell proliferation, mesangial matrix expansion, interstitial fibrosis, interstitial inflammation, arteriosclerosis, and arteriolar hyalinosis in each patient were semi-quantitatively scored. The Oxford MEST-C criteria </w:t>
      </w:r>
      <w:r w:rsidRPr="00BA449C">
        <w:rPr>
          <w:rFonts w:ascii="Times New Roman" w:eastAsia="ＭＳ Ｐゴシック" w:hAnsi="Times New Roman"/>
          <w:kern w:val="0"/>
          <w:sz w:val="24"/>
          <w:szCs w:val="24"/>
        </w:rPr>
        <w:fldChar w:fldCharType="begin">
          <w:fldData xml:space="preserve">PEVuZE5vdGU+PENpdGU+PEF1dGhvcj5UcmltYXJjaGk8L0F1dGhvcj48WWVhcj4yMDE3PC9ZZWFy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</w:fldData>
        </w:fldChar>
      </w:r>
      <w:r w:rsidR="00817A01">
        <w:rPr>
          <w:rFonts w:ascii="Times New Roman" w:eastAsia="ＭＳ Ｐゴシック" w:hAnsi="Times New Roman"/>
          <w:kern w:val="0"/>
          <w:sz w:val="24"/>
          <w:szCs w:val="24"/>
        </w:rPr>
        <w:instrText xml:space="preserve"> ADDIN EN.CITE </w:instrText>
      </w:r>
      <w:r w:rsidR="00817A01">
        <w:rPr>
          <w:rFonts w:ascii="Times New Roman" w:eastAsia="ＭＳ Ｐゴシック" w:hAnsi="Times New Roman"/>
          <w:kern w:val="0"/>
          <w:sz w:val="24"/>
          <w:szCs w:val="24"/>
        </w:rPr>
        <w:fldChar w:fldCharType="begin">
          <w:fldData xml:space="preserve">PEVuZE5vdGU+PENpdGU+PEF1dGhvcj5UcmltYXJjaGk8L0F1dGhvcj48WWVhcj4yMDE3PC9ZZWFy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</w:fldData>
        </w:fldChar>
      </w:r>
      <w:r w:rsidR="00817A01">
        <w:rPr>
          <w:rFonts w:ascii="Times New Roman" w:eastAsia="ＭＳ Ｐゴシック" w:hAnsi="Times New Roman"/>
          <w:kern w:val="0"/>
          <w:sz w:val="24"/>
          <w:szCs w:val="24"/>
        </w:rPr>
        <w:instrText xml:space="preserve"> ADDIN EN.CITE.DATA </w:instrText>
      </w:r>
      <w:r w:rsidR="00817A01">
        <w:rPr>
          <w:rFonts w:ascii="Times New Roman" w:eastAsia="ＭＳ Ｐゴシック" w:hAnsi="Times New Roman"/>
          <w:kern w:val="0"/>
          <w:sz w:val="24"/>
          <w:szCs w:val="24"/>
        </w:rPr>
      </w:r>
      <w:r w:rsidR="00817A01">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fldChar w:fldCharType="separate"/>
      </w:r>
      <w:r w:rsidR="00817A01" w:rsidRPr="00817A01">
        <w:rPr>
          <w:rFonts w:ascii="Times New Roman" w:eastAsia="ＭＳ Ｐゴシック" w:hAnsi="Times New Roman"/>
          <w:noProof/>
          <w:kern w:val="0"/>
          <w:sz w:val="24"/>
          <w:szCs w:val="24"/>
          <w:vertAlign w:val="superscript"/>
        </w:rPr>
        <w:t>3-5</w:t>
      </w:r>
      <w:r w:rsidRPr="00BA449C">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t xml:space="preserve"> was assessed by the following parameters: mesangial hypercellularity (M0: &lt; 50% of glomeruli showing hypercellularity; M1: &gt; 50% of glomeruli showing hypercellularity), endocapillary hypercellularity (E0: absent; E1: present), segmental glomerulosclerosis (S0: absent; S1: present), tubular atrophy/interstitial fibrosis (T0: &lt; 25%; T1: 25–50%; T2: &gt; 50% of cortical area involved), and cellular/fibrocellular crescents (C0: absent; C1: present in a least 1 but &lt;25% of glomeruli; C2: present in at least 25% of glomeruli). We also assessed the maximal glomerular area (Max GA) and the </w:t>
      </w:r>
      <w:r w:rsidR="004462BD">
        <w:rPr>
          <w:rFonts w:ascii="Times New Roman" w:eastAsia="ＭＳ Ｐゴシック" w:hAnsi="Times New Roman"/>
          <w:kern w:val="0"/>
          <w:sz w:val="24"/>
          <w:szCs w:val="24"/>
        </w:rPr>
        <w:t>MaxGD</w:t>
      </w:r>
      <w:r w:rsidRPr="00BA449C">
        <w:rPr>
          <w:rFonts w:ascii="Times New Roman" w:eastAsia="ＭＳ Ｐゴシック" w:hAnsi="Times New Roman"/>
          <w:kern w:val="0"/>
          <w:sz w:val="24"/>
          <w:szCs w:val="24"/>
        </w:rPr>
        <w:t xml:space="preserve"> of the maximally-hypertrophied glomerulus (the largest renal corpuscle) identified in serial sections </w:t>
      </w:r>
      <w:r w:rsidRPr="00BA449C">
        <w:rPr>
          <w:rFonts w:ascii="Times New Roman" w:eastAsia="ＭＳ Ｐゴシック" w:hAnsi="Times New Roman"/>
          <w:kern w:val="0"/>
          <w:sz w:val="24"/>
          <w:szCs w:val="24"/>
        </w:rPr>
        <w:fldChar w:fldCharType="begin">
          <w:fldData xml:space="preserve">PEVuZE5vdGU+PENpdGU+PEF1dGhvcj5LYXRhb2thPC9BdXRob3I+PFllYXI+MjAxMTwvWWVhcj48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</w:fldData>
        </w:fldChar>
      </w:r>
      <w:r w:rsidR="00817A01">
        <w:rPr>
          <w:rFonts w:ascii="Times New Roman" w:eastAsia="ＭＳ Ｐゴシック" w:hAnsi="Times New Roman"/>
          <w:kern w:val="0"/>
          <w:sz w:val="24"/>
          <w:szCs w:val="24"/>
        </w:rPr>
        <w:instrText xml:space="preserve"> ADDIN EN.CITE </w:instrText>
      </w:r>
      <w:r w:rsidR="00817A01">
        <w:rPr>
          <w:rFonts w:ascii="Times New Roman" w:eastAsia="ＭＳ Ｐゴシック" w:hAnsi="Times New Roman"/>
          <w:kern w:val="0"/>
          <w:sz w:val="24"/>
          <w:szCs w:val="24"/>
        </w:rPr>
        <w:fldChar w:fldCharType="begin">
          <w:fldData xml:space="preserve">PEVuZE5vdGU+PENpdGU+PEF1dGhvcj5LYXRhb2thPC9BdXRob3I+PFllYXI+MjAxMTwvWWVhcj48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</w:fldData>
        </w:fldChar>
      </w:r>
      <w:r w:rsidR="00817A01">
        <w:rPr>
          <w:rFonts w:ascii="Times New Roman" w:eastAsia="ＭＳ Ｐゴシック" w:hAnsi="Times New Roman"/>
          <w:kern w:val="0"/>
          <w:sz w:val="24"/>
          <w:szCs w:val="24"/>
        </w:rPr>
        <w:instrText xml:space="preserve"> ADDIN EN.CITE.DATA </w:instrText>
      </w:r>
      <w:r w:rsidR="00817A01">
        <w:rPr>
          <w:rFonts w:ascii="Times New Roman" w:eastAsia="ＭＳ Ｐゴシック" w:hAnsi="Times New Roman"/>
          <w:kern w:val="0"/>
          <w:sz w:val="24"/>
          <w:szCs w:val="24"/>
        </w:rPr>
      </w:r>
      <w:r w:rsidR="00817A01">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fldChar w:fldCharType="separate"/>
      </w:r>
      <w:r w:rsidR="00817A01" w:rsidRPr="00817A01">
        <w:rPr>
          <w:rFonts w:ascii="Times New Roman" w:eastAsia="ＭＳ Ｐゴシック" w:hAnsi="Times New Roman"/>
          <w:noProof/>
          <w:kern w:val="0"/>
          <w:sz w:val="24"/>
          <w:szCs w:val="24"/>
          <w:vertAlign w:val="superscript"/>
        </w:rPr>
        <w:t>6</w:t>
      </w:r>
      <w:r w:rsidRPr="00BA449C">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t xml:space="preserve">. </w:t>
      </w:r>
      <w:r w:rsidR="004462BD">
        <w:rPr>
          <w:rFonts w:ascii="Times New Roman" w:eastAsia="ＭＳ Ｐゴシック" w:hAnsi="Times New Roman"/>
          <w:kern w:val="0"/>
          <w:sz w:val="24"/>
          <w:szCs w:val="24"/>
        </w:rPr>
        <w:t>MaxGD</w:t>
      </w:r>
      <w:r w:rsidRPr="00BA449C">
        <w:rPr>
          <w:rFonts w:ascii="Times New Roman" w:eastAsia="ＭＳ Ｐゴシック" w:hAnsi="Times New Roman"/>
          <w:kern w:val="0"/>
          <w:sz w:val="24"/>
          <w:szCs w:val="24"/>
        </w:rPr>
        <w:t xml:space="preserve"> was calculated as the mean of two measurements, i.e., the maximal diameter of the maximal profile area in the largest renal corpuscle </w:t>
      </w:r>
      <w:r w:rsidRPr="00BA449C">
        <w:rPr>
          <w:rFonts w:ascii="Times New Roman" w:eastAsia="ＭＳ Ｐゴシック" w:hAnsi="Times New Roman"/>
          <w:kern w:val="0"/>
          <w:sz w:val="24"/>
          <w:szCs w:val="24"/>
        </w:rPr>
        <w:fldChar w:fldCharType="begin"/>
      </w:r>
      <w:r w:rsidR="00817A01">
        <w:rPr>
          <w:rFonts w:ascii="Times New Roman" w:eastAsia="ＭＳ Ｐゴシック" w:hAnsi="Times New Roman"/>
          <w:kern w:val="0"/>
          <w:sz w:val="24"/>
          <w:szCs w:val="24"/>
        </w:rPr>
        <w:instrText xml:space="preserve"> ADDIN EN.CITE &lt;EndNote&gt;&lt;Cite&gt;&lt;Author&gt;Lane&lt;/Author&gt;&lt;Year&gt;1992&lt;/Year&gt;&lt;RecNum&gt;891&lt;/RecNum&gt;&lt;IDText&gt;Estimation of glomerular volume: a comparison of four methods&lt;/IDText&gt;&lt;DisplayText&gt;&lt;style face="superscript"&gt;7&lt;/style&gt;&lt;/DisplayText&gt;&lt;record&gt;&lt;rec-number&gt;891&lt;/rec-number&gt;&lt;foreign-keys&gt;&lt;key app="EN" db-id="v29wf2e2lvad9pe5ewz55d2heaszvp5s5ads" timestamp="1614819933"&gt;891&lt;/key&gt;&lt;/foreign-keys&gt;&lt;ref-type name="Journal Article"&gt;17&lt;/ref-type&gt;&lt;contributors&gt;&lt;authors&gt;&lt;author&gt;Lane, P. H.&lt;/author&gt;&lt;author&gt;Steffes, M. W.&lt;/author&gt;&lt;author&gt;Mauer, S. M.&lt;/author&gt;&lt;/authors&gt;&lt;/contributors&gt;&lt;auth-address&gt;Department of Pediatrics, St. Louis University School of Medicine, Missouri.&lt;/auth-address&gt;&lt;titles&gt;&lt;title&gt;Estimation of glomerular volume: a comparison of four methods&lt;/title&gt;&lt;secondary-title&gt;Kidney Int&lt;/secondary-title&gt;&lt;/titles&gt;&lt;periodical&gt;&lt;full-title&gt;Kidney Int&lt;/full-title&gt;&lt;abbr-1&gt;Kidney international&lt;/abbr-1&gt;&lt;/periodical&gt;&lt;pages&gt;1085-9&lt;/pages&gt;&lt;volume&gt;41&lt;/volume&gt;&lt;number&gt;4&lt;/number&gt;&lt;edition&gt;1992/04/01&lt;/edition&gt;&lt;keywords&gt;&lt;keyword&gt;Adult&lt;/keyword&gt;&lt;keyword&gt;Diabetes Mellitus, Type 1/pathology&lt;/keyword&gt;&lt;keyword&gt;Humans&lt;/keyword&gt;&lt;keyword&gt;Kidney Glomerulus/ pathology&lt;/keyword&gt;&lt;keyword&gt;Models, Anatomic&lt;/keyword&gt;&lt;keyword&gt;Pathology/methods&lt;/keyword&gt;&lt;keyword&gt;Reference Values&lt;/keyword&gt;&lt;/keywords&gt;&lt;dates&gt;&lt;year&gt;1992&lt;/year&gt;&lt;pub-dates&gt;&lt;date&gt;Apr&lt;/date&gt;&lt;/pub-dates&gt;&lt;/dates&gt;&lt;isbn&gt;0085-2538 (Print)0085-2538 (Linking)&lt;/isbn&gt;&lt;accession-num&gt;1513090&lt;/accession-num&gt;&lt;urls&gt;&lt;related-urls&gt;&lt;url&gt;http://dx.doi.org/&lt;/url&gt;&lt;/related-urls&gt;&lt;/urls&gt;&lt;remote-database-provider&gt;NLM&lt;/remote-database-provider&gt;&lt;language&gt;eng&lt;/language&gt;&lt;/record&gt;&lt;/Cite&gt;&lt;/EndNote&gt;</w:instrText>
      </w:r>
      <w:r w:rsidRPr="00BA449C">
        <w:rPr>
          <w:rFonts w:ascii="Times New Roman" w:eastAsia="ＭＳ Ｐゴシック" w:hAnsi="Times New Roman"/>
          <w:kern w:val="0"/>
          <w:sz w:val="24"/>
          <w:szCs w:val="24"/>
        </w:rPr>
        <w:fldChar w:fldCharType="separate"/>
      </w:r>
      <w:r w:rsidR="00817A01" w:rsidRPr="00817A01">
        <w:rPr>
          <w:rFonts w:ascii="Times New Roman" w:eastAsia="ＭＳ Ｐゴシック" w:hAnsi="Times New Roman"/>
          <w:noProof/>
          <w:kern w:val="0"/>
          <w:sz w:val="24"/>
          <w:szCs w:val="24"/>
          <w:vertAlign w:val="superscript"/>
        </w:rPr>
        <w:t>7</w:t>
      </w:r>
      <w:r w:rsidRPr="00BA449C">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t xml:space="preserve">, and the maximal chord perpendicular to the maximal diameter in each specimen </w:t>
      </w:r>
      <w:r w:rsidRPr="00BA449C">
        <w:rPr>
          <w:rFonts w:ascii="Times New Roman" w:eastAsia="ＭＳ Ｐゴシック" w:hAnsi="Times New Roman"/>
          <w:kern w:val="0"/>
          <w:sz w:val="24"/>
          <w:szCs w:val="24"/>
        </w:rPr>
        <w:fldChar w:fldCharType="begin">
          <w:fldData xml:space="preserve">PEVuZE5vdGU+PENpdGU+PEF1dGhvcj5LYXRhb2thPC9BdXRob3I+PFllYXI+MjAxMTwvWWVhcj48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</w:fldData>
        </w:fldChar>
      </w:r>
      <w:r w:rsidR="00817A01">
        <w:rPr>
          <w:rFonts w:ascii="Times New Roman" w:eastAsia="ＭＳ Ｐゴシック" w:hAnsi="Times New Roman"/>
          <w:kern w:val="0"/>
          <w:sz w:val="24"/>
          <w:szCs w:val="24"/>
        </w:rPr>
        <w:instrText xml:space="preserve"> ADDIN EN.CITE </w:instrText>
      </w:r>
      <w:r w:rsidR="00817A01">
        <w:rPr>
          <w:rFonts w:ascii="Times New Roman" w:eastAsia="ＭＳ Ｐゴシック" w:hAnsi="Times New Roman"/>
          <w:kern w:val="0"/>
          <w:sz w:val="24"/>
          <w:szCs w:val="24"/>
        </w:rPr>
        <w:fldChar w:fldCharType="begin">
          <w:fldData xml:space="preserve">PEVuZE5vdGU+PENpdGU+PEF1dGhvcj5LYXRhb2thPC9BdXRob3I+PFllYXI+MjAxMTwvWWVhcj48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</w:fldData>
        </w:fldChar>
      </w:r>
      <w:r w:rsidR="00817A01">
        <w:rPr>
          <w:rFonts w:ascii="Times New Roman" w:eastAsia="ＭＳ Ｐゴシック" w:hAnsi="Times New Roman"/>
          <w:kern w:val="0"/>
          <w:sz w:val="24"/>
          <w:szCs w:val="24"/>
        </w:rPr>
        <w:instrText xml:space="preserve"> ADDIN EN.CITE.DATA </w:instrText>
      </w:r>
      <w:r w:rsidR="00817A01">
        <w:rPr>
          <w:rFonts w:ascii="Times New Roman" w:eastAsia="ＭＳ Ｐゴシック" w:hAnsi="Times New Roman"/>
          <w:kern w:val="0"/>
          <w:sz w:val="24"/>
          <w:szCs w:val="24"/>
        </w:rPr>
      </w:r>
      <w:r w:rsidR="00817A01">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fldChar w:fldCharType="separate"/>
      </w:r>
      <w:r w:rsidR="00817A01" w:rsidRPr="00817A01">
        <w:rPr>
          <w:rFonts w:ascii="Times New Roman" w:eastAsia="ＭＳ Ｐゴシック" w:hAnsi="Times New Roman"/>
          <w:noProof/>
          <w:kern w:val="0"/>
          <w:sz w:val="24"/>
          <w:szCs w:val="24"/>
          <w:vertAlign w:val="superscript"/>
        </w:rPr>
        <w:t>6</w:t>
      </w:r>
      <w:r w:rsidRPr="00BA449C">
        <w:rPr>
          <w:rFonts w:ascii="Times New Roman" w:eastAsia="ＭＳ Ｐゴシック" w:hAnsi="Times New Roman"/>
          <w:kern w:val="0"/>
          <w:sz w:val="24"/>
          <w:szCs w:val="24"/>
        </w:rPr>
        <w:fldChar w:fldCharType="end"/>
      </w:r>
      <w:r w:rsidRPr="00BA449C">
        <w:rPr>
          <w:rFonts w:ascii="Times New Roman" w:eastAsia="ＭＳ Ｐゴシック" w:hAnsi="Times New Roman"/>
          <w:kern w:val="0"/>
          <w:sz w:val="24"/>
          <w:szCs w:val="24"/>
        </w:rPr>
        <w:t>.</w:t>
      </w:r>
    </w:p>
    <w:p w14:paraId="4B6D649D" w14:textId="7FB1D98A" w:rsidR="00252473" w:rsidRPr="00BA449C" w:rsidRDefault="00252473" w:rsidP="00B35015">
      <w:pPr>
        <w:autoSpaceDE w:val="0"/>
        <w:autoSpaceDN w:val="0"/>
        <w:adjustRightInd w:val="0"/>
        <w:spacing w:line="300" w:lineRule="exact"/>
        <w:rPr>
          <w:rFonts w:ascii="Times New Roman" w:eastAsia="ＭＳ Ｐゴシック" w:hAnsi="Times New Roman"/>
          <w:kern w:val="0"/>
          <w:sz w:val="24"/>
          <w:szCs w:val="24"/>
        </w:rPr>
      </w:pPr>
    </w:p>
    <w:p w14:paraId="18720ECC" w14:textId="77777777" w:rsidR="00123EE6" w:rsidRPr="00BA449C" w:rsidRDefault="00123EE6" w:rsidP="00B35015">
      <w:pPr>
        <w:autoSpaceDE w:val="0"/>
        <w:autoSpaceDN w:val="0"/>
        <w:adjustRightInd w:val="0"/>
        <w:spacing w:line="300" w:lineRule="exact"/>
        <w:rPr>
          <w:rFonts w:ascii="Times New Roman" w:eastAsia="ＭＳ Ｐゴシック" w:hAnsi="Times New Roman"/>
          <w:b/>
          <w:bCs/>
          <w:kern w:val="0"/>
          <w:sz w:val="24"/>
          <w:szCs w:val="24"/>
        </w:rPr>
      </w:pPr>
      <w:bookmarkStart w:id="2" w:name="_Hlk82172217"/>
      <w:r w:rsidRPr="00BA449C">
        <w:rPr>
          <w:rFonts w:ascii="Times New Roman" w:hAnsi="Times New Roman"/>
          <w:b/>
          <w:bCs/>
          <w:iCs/>
          <w:sz w:val="24"/>
          <w:szCs w:val="24"/>
        </w:rPr>
        <w:t>Permutation test</w:t>
      </w:r>
    </w:p>
    <w:p w14:paraId="6AAE5630" w14:textId="670B9C2E" w:rsidR="00123EE6" w:rsidRPr="00BA449C" w:rsidRDefault="00123EE6" w:rsidP="00B35015">
      <w:pPr>
        <w:autoSpaceDE w:val="0"/>
        <w:autoSpaceDN w:val="0"/>
        <w:adjustRightInd w:val="0"/>
        <w:spacing w:line="300" w:lineRule="exact"/>
        <w:ind w:firstLine="840"/>
        <w:rPr>
          <w:rFonts w:ascii="Times New Roman" w:hAnsi="Times New Roman"/>
          <w:iCs/>
          <w:sz w:val="24"/>
          <w:szCs w:val="24"/>
        </w:rPr>
      </w:pPr>
      <w:r w:rsidRPr="00BA449C">
        <w:rPr>
          <w:rFonts w:ascii="Times New Roman" w:hAnsi="Times New Roman"/>
          <w:iCs/>
          <w:sz w:val="24"/>
          <w:szCs w:val="24"/>
        </w:rPr>
        <w:t xml:space="preserve">We performed a permutation test </w:t>
      </w:r>
      <w:r w:rsidRPr="00BA449C">
        <w:rPr>
          <w:rFonts w:ascii="Times New Roman" w:hAnsi="Times New Roman"/>
          <w:sz w:val="24"/>
          <w:szCs w:val="24"/>
        </w:rPr>
        <w:fldChar w:fldCharType="begin">
          <w:fldData xml:space="preserve">PEVuZE5vdGU+PENpdGU+PEF1dGhvcj5WYWxlbnRlPC9BdXRob3I+PFllYXI+MjAyMTwvWWVhcj48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</w:fldData>
        </w:fldChar>
      </w:r>
      <w:r w:rsidR="00817A01">
        <w:rPr>
          <w:rFonts w:ascii="Times New Roman" w:hAnsi="Times New Roman"/>
          <w:sz w:val="24"/>
          <w:szCs w:val="24"/>
        </w:rPr>
        <w:instrText xml:space="preserve"> ADDIN EN.CITE </w:instrText>
      </w:r>
      <w:r w:rsidR="00817A01">
        <w:rPr>
          <w:rFonts w:ascii="Times New Roman" w:hAnsi="Times New Roman"/>
          <w:sz w:val="24"/>
          <w:szCs w:val="24"/>
        </w:rPr>
        <w:fldChar w:fldCharType="begin">
          <w:fldData xml:space="preserve">PEVuZE5vdGU+PENpdGU+PEF1dGhvcj5WYWxlbnRlPC9BdXRob3I+PFllYXI+MjAyMTwvWWVhcj48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</w:fldData>
        </w:fldChar>
      </w:r>
      <w:r w:rsidR="00817A01">
        <w:rPr>
          <w:rFonts w:ascii="Times New Roman" w:hAnsi="Times New Roman"/>
          <w:sz w:val="24"/>
          <w:szCs w:val="24"/>
        </w:rPr>
        <w:instrText xml:space="preserve"> ADDIN EN.CITE.DATA </w:instrText>
      </w:r>
      <w:r w:rsidR="00817A01">
        <w:rPr>
          <w:rFonts w:ascii="Times New Roman" w:hAnsi="Times New Roman"/>
          <w:sz w:val="24"/>
          <w:szCs w:val="24"/>
        </w:rPr>
      </w:r>
      <w:r w:rsidR="00817A01">
        <w:rPr>
          <w:rFonts w:ascii="Times New Roman" w:hAnsi="Times New Roman"/>
          <w:sz w:val="24"/>
          <w:szCs w:val="24"/>
        </w:rPr>
        <w:fldChar w:fldCharType="end"/>
      </w:r>
      <w:r w:rsidRPr="00BA449C">
        <w:rPr>
          <w:rFonts w:ascii="Times New Roman" w:hAnsi="Times New Roman"/>
          <w:sz w:val="24"/>
          <w:szCs w:val="24"/>
        </w:rPr>
        <w:fldChar w:fldCharType="separate"/>
      </w:r>
      <w:r w:rsidR="00817A01" w:rsidRPr="00817A01">
        <w:rPr>
          <w:rFonts w:ascii="Times New Roman" w:hAnsi="Times New Roman"/>
          <w:noProof/>
          <w:sz w:val="24"/>
          <w:szCs w:val="24"/>
          <w:vertAlign w:val="superscript"/>
        </w:rPr>
        <w:t>8,9</w:t>
      </w:r>
      <w:r w:rsidRPr="00BA449C">
        <w:rPr>
          <w:rFonts w:ascii="Times New Roman" w:hAnsi="Times New Roman"/>
          <w:sz w:val="24"/>
          <w:szCs w:val="24"/>
        </w:rPr>
        <w:fldChar w:fldCharType="end"/>
      </w:r>
      <w:r w:rsidRPr="00BA449C">
        <w:rPr>
          <w:rFonts w:ascii="Times New Roman" w:hAnsi="Times New Roman"/>
          <w:iCs/>
          <w:sz w:val="24"/>
          <w:szCs w:val="24"/>
        </w:rPr>
        <w:t xml:space="preserve"> using Python with libraries from scikit-learn  </w:t>
      </w:r>
      <w:r w:rsidRPr="00BA449C">
        <w:rPr>
          <w:rFonts w:ascii="Times New Roman" w:hAnsi="Times New Roman"/>
          <w:i/>
          <w:iCs/>
          <w:sz w:val="24"/>
          <w:szCs w:val="24"/>
        </w:rPr>
        <w:fldChar w:fldCharType="begin"/>
      </w:r>
      <w:r w:rsidR="00817A01">
        <w:rPr>
          <w:rFonts w:ascii="Times New Roman" w:hAnsi="Times New Roman"/>
          <w:i/>
          <w:iCs/>
          <w:sz w:val="24"/>
          <w:szCs w:val="24"/>
        </w:rPr>
        <w:instrText xml:space="preserve"> ADDIN EN.CITE &lt;EndNote&gt;&lt;Cite&gt;&lt;Author&gt;Abraham&lt;/Author&gt;&lt;Year&gt;2014&lt;/Year&gt;&lt;RecNum&gt;4039&lt;/RecNum&gt;&lt;DisplayText&gt;&lt;style face="superscript"&gt;10&lt;/style&gt;&lt;/DisplayText&gt;&lt;record&gt;&lt;rec-number&gt;4039&lt;/rec-number&gt;&lt;foreign-keys&gt;&lt;key app="EN" db-id="v29wf2e2lvad9pe5ewz55d2heaszvp5s5ads" timestamp="1629791183"&gt;4039&lt;/key&gt;&lt;/foreign-keys&gt;&lt;ref-type name="Journal Article"&gt;17&lt;/ref-type&gt;&lt;contributors&gt;&lt;authors&gt;&lt;author&gt;Abraham, A.&lt;/author&gt;&lt;author&gt;Pedregosa, F.&lt;/author&gt;&lt;author&gt;Eickenberg, M.&lt;/author&gt;&lt;author&gt;Gervais, P.&lt;/author&gt;&lt;author&gt;Mueller, A.&lt;/author&gt;&lt;author&gt;Kossaifi, J.&lt;/author&gt;&lt;author&gt;Gramfort, A.&lt;/author&gt;&lt;author&gt;Thirion, B.&lt;/author&gt;&lt;author&gt;Varoquaux, G.&lt;/author&gt;&lt;/authors&gt;&lt;/contributors&gt;&lt;auth-address&gt;Parietal Team, INRIA Saclay-Ile-de-France Saclay, France ; Neurospin, I2 BM, DSV, CEA Gif-Sur-Yvette, France.&amp;#xD;Institute of Computer Science VI, University of Bonn Bonn, Germany.&amp;#xD;Department of Computing, Imperial College London London, UK.&amp;#xD;Parietal Team, INRIA Saclay-Ile-de-France Saclay, France ; Neurospin, I2 BM, DSV, CEA Gif-Sur-Yvette, France ; Institut Mines-Telecom, Telecom ParisTech, CNRS LTCI Paris, France.&lt;/auth-address&gt;&lt;titles&gt;&lt;title&gt;Machine learning for neuroimaging with scikit-learn&lt;/title&gt;&lt;secondary-title&gt;Front Neuroinform&lt;/secondary-title&gt;&lt;/titles&gt;&lt;periodical&gt;&lt;full-title&gt;Front Neuroinform&lt;/full-title&gt;&lt;/periodical&gt;&lt;pages&gt;14&lt;/pages&gt;&lt;volume&gt;8&lt;/volume&gt;&lt;keywords&gt;&lt;keyword&gt;Python&lt;/keyword&gt;&lt;keyword&gt;machine learning&lt;/keyword&gt;&lt;keyword&gt;neuroimaging&lt;/keyword&gt;&lt;keyword&gt;scikit-learn&lt;/keyword&gt;&lt;keyword&gt;statistical learning&lt;/keyword&gt;&lt;/keywords&gt;&lt;dates&gt;&lt;year&gt;2014&lt;/year&gt;&lt;/dates&gt;&lt;isbn&gt;1662-5196 (Print)&amp;#xD;1662-5196 (Linking)&lt;/isbn&gt;&lt;accession-num&gt;24600388&lt;/accession-num&gt;&lt;urls&gt;&lt;related-urls&gt;&lt;url&gt;https://www.ncbi.nlm.nih.gov/pubmed/24600388&lt;/url&gt;&lt;/related-urls&gt;&lt;/urls&gt;&lt;custom2&gt;PMC3930868&lt;/custom2&gt;&lt;electronic-resource-num&gt;10.3389/fninf.2014.00014&lt;/electronic-resource-num&gt;&lt;/record&gt;&lt;/Cite&gt;&lt;/EndNote&gt;</w:instrText>
      </w:r>
      <w:r w:rsidRPr="00BA449C">
        <w:rPr>
          <w:rFonts w:ascii="Times New Roman" w:hAnsi="Times New Roman"/>
          <w:i/>
          <w:iCs/>
          <w:sz w:val="24"/>
          <w:szCs w:val="24"/>
        </w:rPr>
        <w:fldChar w:fldCharType="separate"/>
      </w:r>
      <w:r w:rsidR="00817A01" w:rsidRPr="00817A01">
        <w:rPr>
          <w:rFonts w:ascii="Times New Roman" w:hAnsi="Times New Roman"/>
          <w:i/>
          <w:iCs/>
          <w:noProof/>
          <w:sz w:val="24"/>
          <w:szCs w:val="24"/>
          <w:vertAlign w:val="superscript"/>
        </w:rPr>
        <w:t>10</w:t>
      </w:r>
      <w:r w:rsidRPr="00BA449C">
        <w:rPr>
          <w:rFonts w:ascii="Times New Roman" w:hAnsi="Times New Roman"/>
          <w:i/>
          <w:iCs/>
          <w:sz w:val="24"/>
          <w:szCs w:val="24"/>
        </w:rPr>
        <w:fldChar w:fldCharType="end"/>
      </w:r>
      <w:r w:rsidRPr="00BA449C">
        <w:rPr>
          <w:rFonts w:ascii="Times New Roman" w:hAnsi="Times New Roman"/>
          <w:iCs/>
          <w:sz w:val="24"/>
          <w:szCs w:val="24"/>
        </w:rPr>
        <w:t xml:space="preserve"> (</w:t>
      </w:r>
      <w:hyperlink r:id="rId8" w:anchor="sphx-glr-auto-examples-feature-selection-plot-permutation-test-for-classification-py" w:history="1">
        <w:r w:rsidRPr="00BA449C">
          <w:rPr>
            <w:rStyle w:val="a9"/>
            <w:rFonts w:ascii="Times New Roman" w:hAnsi="Times New Roman"/>
            <w:iCs/>
            <w:sz w:val="24"/>
            <w:szCs w:val="24"/>
          </w:rPr>
          <w:t>https://scikit-learn.org/stable/auto_examples/feature_selection/plot_permutation_test_for_classification.html#sphx-glr-auto-examples-feature-selection-plot-permutation-test-for-classification-py</w:t>
        </w:r>
      </w:hyperlink>
      <w:r w:rsidRPr="00BA449C">
        <w:rPr>
          <w:rFonts w:ascii="Times New Roman" w:hAnsi="Times New Roman"/>
          <w:iCs/>
          <w:sz w:val="24"/>
          <w:szCs w:val="24"/>
        </w:rPr>
        <w:t>) on the entire dataset.</w:t>
      </w:r>
    </w:p>
    <w:p w14:paraId="3D2D647A" w14:textId="77777777" w:rsidR="00123EE6" w:rsidRPr="00BA449C" w:rsidRDefault="00123EE6" w:rsidP="00B35015">
      <w:pPr>
        <w:autoSpaceDE w:val="0"/>
        <w:autoSpaceDN w:val="0"/>
        <w:adjustRightInd w:val="0"/>
        <w:spacing w:line="300" w:lineRule="exact"/>
        <w:rPr>
          <w:rFonts w:ascii="Times New Roman" w:hAnsi="Times New Roman"/>
          <w:iCs/>
          <w:sz w:val="24"/>
          <w:szCs w:val="24"/>
        </w:rPr>
      </w:pPr>
    </w:p>
    <w:p w14:paraId="11746B86" w14:textId="77777777" w:rsidR="00123EE6" w:rsidRPr="00BA449C" w:rsidRDefault="00123EE6" w:rsidP="00B35015">
      <w:pPr>
        <w:pStyle w:val="MDPI22heading2"/>
        <w:spacing w:before="0" w:after="0" w:line="300" w:lineRule="exact"/>
        <w:jc w:val="both"/>
        <w:rPr>
          <w:rFonts w:ascii="Times New Roman" w:hAnsi="Times New Roman"/>
          <w:b/>
          <w:i w:val="0"/>
          <w:noProof w:val="0"/>
          <w:color w:val="auto"/>
          <w:sz w:val="24"/>
          <w:szCs w:val="24"/>
          <w:lang w:eastAsia="ja-JP"/>
        </w:rPr>
      </w:pPr>
      <w:r w:rsidRPr="00BA449C">
        <w:rPr>
          <w:rFonts w:ascii="Times New Roman" w:hAnsi="Times New Roman"/>
          <w:b/>
          <w:i w:val="0"/>
          <w:noProof w:val="0"/>
          <w:color w:val="auto"/>
          <w:sz w:val="24"/>
          <w:szCs w:val="24"/>
        </w:rPr>
        <w:t xml:space="preserve">Procedures for producing prognostic predictive functions and ML scores for </w:t>
      </w:r>
      <w:r w:rsidRPr="00BA449C">
        <w:rPr>
          <w:rFonts w:ascii="Times New Roman" w:eastAsia="ＭＳ 明朝" w:hAnsi="Times New Roman"/>
          <w:b/>
          <w:i w:val="0"/>
          <w:noProof w:val="0"/>
          <w:color w:val="auto"/>
          <w:sz w:val="24"/>
          <w:szCs w:val="24"/>
          <w:lang w:eastAsia="ja-JP"/>
        </w:rPr>
        <w:t>GH presence</w:t>
      </w:r>
    </w:p>
    <w:p w14:paraId="742C7FE4" w14:textId="6FF1E387" w:rsidR="00FB4DF7" w:rsidRPr="00BA449C" w:rsidRDefault="00123EE6" w:rsidP="00B35015">
      <w:pPr>
        <w:pStyle w:val="MDPI21heading1"/>
        <w:spacing w:before="0" w:after="0" w:line="300" w:lineRule="exact"/>
        <w:ind w:firstLine="840"/>
        <w:jc w:val="both"/>
        <w:rPr>
          <w:rFonts w:ascii="Times New Roman" w:hAnsi="Times New Roman"/>
          <w:b w:val="0"/>
          <w:sz w:val="24"/>
          <w:szCs w:val="24"/>
        </w:rPr>
      </w:pPr>
      <w:r w:rsidRPr="00BA449C">
        <w:rPr>
          <w:rFonts w:ascii="Times New Roman" w:eastAsia="ＭＳ 明朝" w:hAnsi="Times New Roman"/>
          <w:b w:val="0"/>
          <w:bCs/>
          <w:color w:val="auto"/>
          <w:sz w:val="24"/>
          <w:szCs w:val="24"/>
          <w:lang w:eastAsia="ja-JP"/>
        </w:rPr>
        <w:t>U</w:t>
      </w:r>
      <w:r w:rsidRPr="00BA449C">
        <w:rPr>
          <w:rFonts w:ascii="Times New Roman" w:hAnsi="Times New Roman"/>
          <w:b w:val="0"/>
          <w:bCs/>
          <w:color w:val="auto"/>
          <w:sz w:val="24"/>
          <w:szCs w:val="24"/>
        </w:rPr>
        <w:t xml:space="preserve">sing </w:t>
      </w:r>
      <w:r w:rsidRPr="00BA449C">
        <w:rPr>
          <w:rFonts w:ascii="Times New Roman" w:eastAsia="ＭＳ 明朝" w:hAnsi="Times New Roman"/>
          <w:b w:val="0"/>
          <w:bCs/>
          <w:color w:val="auto"/>
          <w:sz w:val="24"/>
          <w:szCs w:val="24"/>
          <w:lang w:eastAsia="ja-JP"/>
        </w:rPr>
        <w:t>SR via GP</w:t>
      </w:r>
      <w:r w:rsidRPr="00BA449C">
        <w:rPr>
          <w:rFonts w:ascii="Times New Roman" w:hAnsi="Times New Roman"/>
          <w:b w:val="0"/>
          <w:bCs/>
          <w:color w:val="auto"/>
          <w:sz w:val="24"/>
          <w:szCs w:val="24"/>
        </w:rPr>
        <w:t xml:space="preserve">, we generated </w:t>
      </w:r>
      <w:r w:rsidRPr="00BA449C">
        <w:rPr>
          <w:rFonts w:ascii="Times New Roman" w:eastAsia="ＭＳ 明朝" w:hAnsi="Times New Roman"/>
          <w:b w:val="0"/>
          <w:bCs/>
          <w:color w:val="auto"/>
          <w:sz w:val="24"/>
          <w:szCs w:val="24"/>
          <w:lang w:eastAsia="ja-JP"/>
        </w:rPr>
        <w:t>four</w:t>
      </w:r>
      <w:r w:rsidRPr="00BA449C">
        <w:rPr>
          <w:rFonts w:ascii="Times New Roman" w:hAnsi="Times New Roman"/>
          <w:b w:val="0"/>
          <w:bCs/>
          <w:color w:val="auto"/>
          <w:sz w:val="24"/>
          <w:szCs w:val="24"/>
        </w:rPr>
        <w:t xml:space="preserve"> independent evolution species per cross-validation and accumulated 43 predictive models for LOO-CV. The best result with the highest </w:t>
      </w:r>
      <w:r w:rsidRPr="00BA449C">
        <w:rPr>
          <w:rFonts w:ascii="Times New Roman" w:eastAsia="ＭＳ Ｐゴシック" w:hAnsi="Times New Roman"/>
          <w:b w:val="0"/>
          <w:bCs/>
          <w:color w:val="auto"/>
          <w:kern w:val="24"/>
          <w:sz w:val="24"/>
          <w:szCs w:val="24"/>
        </w:rPr>
        <w:t>C-statistic</w:t>
      </w:r>
      <w:r w:rsidRPr="00BA449C">
        <w:rPr>
          <w:rFonts w:ascii="Times New Roman" w:hAnsi="Times New Roman"/>
          <w:b w:val="0"/>
          <w:bCs/>
          <w:color w:val="auto"/>
          <w:sz w:val="24"/>
          <w:szCs w:val="24"/>
        </w:rPr>
        <w:t xml:space="preserve"> was chosen from 10 consecutive </w:t>
      </w:r>
      <w:r w:rsidRPr="00BA449C">
        <w:rPr>
          <w:rFonts w:ascii="Times New Roman" w:eastAsia="ＭＳ 明朝" w:hAnsi="Times New Roman"/>
          <w:b w:val="0"/>
          <w:bCs/>
          <w:color w:val="auto"/>
          <w:sz w:val="24"/>
          <w:szCs w:val="24"/>
          <w:lang w:eastAsia="ja-JP"/>
        </w:rPr>
        <w:t>LOO-CV</w:t>
      </w:r>
      <w:r w:rsidRPr="00BA449C">
        <w:rPr>
          <w:rFonts w:ascii="Times New Roman" w:hAnsi="Times New Roman"/>
          <w:b w:val="0"/>
          <w:bCs/>
          <w:color w:val="auto"/>
          <w:sz w:val="24"/>
          <w:szCs w:val="24"/>
        </w:rPr>
        <w:t xml:space="preserve"> trials.</w:t>
      </w:r>
      <w:r w:rsidRPr="00BA449C">
        <w:rPr>
          <w:rFonts w:ascii="Times New Roman" w:eastAsia="ＭＳ 明朝" w:hAnsi="Times New Roman"/>
          <w:b w:val="0"/>
          <w:bCs/>
          <w:color w:val="auto"/>
          <w:sz w:val="24"/>
          <w:szCs w:val="24"/>
          <w:lang w:eastAsia="ja-JP"/>
        </w:rPr>
        <w:t xml:space="preserve"> </w:t>
      </w:r>
      <w:r w:rsidRPr="00BA449C">
        <w:rPr>
          <w:rFonts w:ascii="Times New Roman" w:eastAsia="ＭＳ 明朝" w:hAnsi="Times New Roman"/>
          <w:b w:val="0"/>
          <w:color w:val="auto"/>
          <w:sz w:val="24"/>
          <w:szCs w:val="24"/>
          <w:lang w:eastAsia="ja-JP"/>
        </w:rPr>
        <w:t xml:space="preserve">LOO-CV is a method in which only one case is extracted from the sample data as a test case, and the rest are used as training cases. By repeating this for all cases, all cases were tested. LOO-CV is </w:t>
      </w:r>
      <w:r w:rsidRPr="00BA449C">
        <w:rPr>
          <w:rFonts w:ascii="Times New Roman" w:eastAsia="ＭＳ 明朝" w:hAnsi="Times New Roman"/>
          <w:b w:val="0"/>
          <w:i/>
          <w:color w:val="auto"/>
          <w:sz w:val="24"/>
          <w:szCs w:val="24"/>
          <w:lang w:eastAsia="ja-JP"/>
        </w:rPr>
        <w:t>K</w:t>
      </w:r>
      <w:r w:rsidRPr="00BA449C">
        <w:rPr>
          <w:rFonts w:ascii="Times New Roman" w:eastAsia="ＭＳ 明朝" w:hAnsi="Times New Roman"/>
          <w:b w:val="0"/>
          <w:color w:val="auto"/>
          <w:sz w:val="24"/>
          <w:szCs w:val="24"/>
          <w:lang w:eastAsia="ja-JP"/>
        </w:rPr>
        <w:t>-fold cross-validation that is suitable for smaller sample sizes.</w:t>
      </w:r>
      <w:r w:rsidRPr="00BA449C">
        <w:rPr>
          <w:rFonts w:ascii="Times New Roman" w:eastAsia="ＭＳ 明朝" w:hAnsi="Times New Roman"/>
          <w:b w:val="0"/>
          <w:color w:val="auto"/>
          <w:sz w:val="24"/>
          <w:szCs w:val="24"/>
          <w:lang w:eastAsia="ja-JP"/>
        </w:rPr>
        <w:fldChar w:fldCharType="begin"/>
      </w:r>
      <w:r w:rsidR="00817A01">
        <w:rPr>
          <w:rFonts w:ascii="Times New Roman" w:eastAsia="ＭＳ 明朝" w:hAnsi="Times New Roman"/>
          <w:b w:val="0"/>
          <w:color w:val="auto"/>
          <w:sz w:val="24"/>
          <w:szCs w:val="24"/>
          <w:lang w:eastAsia="ja-JP"/>
        </w:rPr>
        <w:instrText xml:space="preserve"> ADDIN EN.CITE &lt;EndNote&gt;&lt;Cite&gt;&lt;Author&gt;Vabalas&lt;/Author&gt;&lt;Year&gt;2019&lt;/Year&gt;&lt;RecNum&gt;3505&lt;/RecNum&gt;&lt;DisplayText&gt;&lt;style face="superscript"&gt;11&lt;/style&gt;&lt;/DisplayText&gt;&lt;record&gt;&lt;rec-number&gt;3505&lt;/rec-number&gt;&lt;foreign-keys&gt;&lt;key app="EN" db-id="v29wf2e2lvad9pe5ewz55d2heaszvp5s5ads" timestamp="1614826831"&gt;3505&lt;/key&gt;&lt;/foreign-keys&gt;&lt;ref-type name="Journal Article"&gt;17&lt;/ref-type&gt;&lt;contributors&gt;&lt;authors&gt;&lt;author&gt;Vabalas, A.&lt;/author&gt;&lt;author&gt;Gowen, E.&lt;/author&gt;&lt;author&gt;Poliakoff, E.&lt;/author&gt;&lt;author&gt;Casson, A. J.&lt;/author&gt;&lt;/authors&gt;&lt;/contributors&gt;&lt;auth-address&gt;Materials, Devices and Systems Division, School of Electrical and Electronic Engineering, The University of Manchester, Manchester, England, United Kingdom.&amp;#xD;School of Biological Sciences, The University of Manchester, Manchester, England, United Kingdom.&lt;/auth-address&gt;&lt;titles&gt;&lt;title&gt;Machine learning algorithm validation with a limited sample size&lt;/title&gt;&lt;secondary-title&gt;PLoS One&lt;/secondary-title&gt;&lt;/titles&gt;&lt;periodical&gt;&lt;full-title&gt;PLoS One&lt;/full-title&gt;&lt;abbr-1&gt;PloS one&lt;/abbr-1&gt;&lt;/periodical&gt;&lt;pages&gt;e0224365&lt;/pages&gt;&lt;volume&gt;14&lt;/volume&gt;&lt;number&gt;11&lt;/number&gt;&lt;edition&gt;2019/11/08&lt;/edition&gt;&lt;keywords&gt;&lt;keyword&gt;Algorithms&lt;/keyword&gt;&lt;keyword&gt;Biomedical Research/*statistics &amp;amp; numerical data&lt;/keyword&gt;&lt;keyword&gt;*Data Interpretation, Statistical&lt;/keyword&gt;&lt;keyword&gt;Humans&lt;/keyword&gt;&lt;keyword&gt;*Machine Learning&lt;/keyword&gt;&lt;keyword&gt;Sample Size&lt;/keyword&gt;&lt;/keywords&gt;&lt;dates&gt;&lt;year&gt;2019&lt;/year&gt;&lt;/dates&gt;&lt;isbn&gt;1932-6203 (Electronic)&amp;#xD;1932-6203 (Linking)&lt;/isbn&gt;&lt;accession-num&gt;31697686&lt;/accession-num&gt;&lt;urls&gt;&lt;related-urls&gt;&lt;url&gt;https://www.ncbi.nlm.nih.gov/pubmed/31697686&lt;/url&gt;&lt;/related-urls&gt;&lt;/urls&gt;&lt;custom2&gt;PMC6837442&lt;/custom2&gt;&lt;electronic-resource-num&gt;10.1371/journal.pone.0224365&lt;/electronic-resource-num&gt;&lt;/record&gt;&lt;/Cite&gt;&lt;/EndNote&gt;</w:instrText>
      </w:r>
      <w:r w:rsidRPr="00BA449C">
        <w:rPr>
          <w:rFonts w:ascii="Times New Roman" w:eastAsia="ＭＳ 明朝" w:hAnsi="Times New Roman"/>
          <w:b w:val="0"/>
          <w:color w:val="auto"/>
          <w:sz w:val="24"/>
          <w:szCs w:val="24"/>
          <w:lang w:eastAsia="ja-JP"/>
        </w:rPr>
        <w:fldChar w:fldCharType="separate"/>
      </w:r>
      <w:r w:rsidR="00817A01" w:rsidRPr="00817A01">
        <w:rPr>
          <w:rFonts w:ascii="Times New Roman" w:eastAsia="ＭＳ 明朝" w:hAnsi="Times New Roman"/>
          <w:b w:val="0"/>
          <w:noProof/>
          <w:color w:val="auto"/>
          <w:sz w:val="24"/>
          <w:szCs w:val="24"/>
          <w:vertAlign w:val="superscript"/>
          <w:lang w:eastAsia="ja-JP"/>
        </w:rPr>
        <w:t>11</w:t>
      </w:r>
      <w:r w:rsidRPr="00BA449C">
        <w:rPr>
          <w:rFonts w:ascii="Times New Roman" w:eastAsia="ＭＳ 明朝" w:hAnsi="Times New Roman"/>
          <w:b w:val="0"/>
          <w:color w:val="auto"/>
          <w:sz w:val="24"/>
          <w:szCs w:val="24"/>
          <w:lang w:eastAsia="ja-JP"/>
        </w:rPr>
        <w:fldChar w:fldCharType="end"/>
      </w:r>
      <w:r w:rsidRPr="00BA449C">
        <w:rPr>
          <w:rFonts w:ascii="Times New Roman" w:eastAsia="ＭＳ 明朝" w:hAnsi="Times New Roman"/>
          <w:b w:val="0"/>
          <w:color w:val="auto"/>
          <w:sz w:val="24"/>
          <w:szCs w:val="24"/>
          <w:lang w:eastAsia="ja-JP"/>
        </w:rPr>
        <w:t xml:space="preserve"> </w:t>
      </w:r>
      <w:r w:rsidRPr="00BA449C">
        <w:rPr>
          <w:rFonts w:ascii="Times New Roman" w:hAnsi="Times New Roman"/>
          <w:b w:val="0"/>
          <w:color w:val="auto"/>
          <w:sz w:val="24"/>
          <w:szCs w:val="24"/>
        </w:rPr>
        <w:t xml:space="preserve">During this process, a reduction in the dimensionality of </w:t>
      </w:r>
      <w:r w:rsidRPr="00BA449C">
        <w:rPr>
          <w:rFonts w:ascii="Times New Roman" w:eastAsia="ＭＳ 明朝" w:hAnsi="Times New Roman"/>
          <w:b w:val="0"/>
          <w:color w:val="auto"/>
          <w:sz w:val="24"/>
          <w:szCs w:val="24"/>
          <w:lang w:eastAsia="ja-JP"/>
        </w:rPr>
        <w:t xml:space="preserve">60 </w:t>
      </w:r>
      <w:r w:rsidRPr="00BA449C">
        <w:rPr>
          <w:rFonts w:ascii="Times New Roman" w:hAnsi="Times New Roman"/>
          <w:b w:val="0"/>
          <w:color w:val="auto"/>
          <w:sz w:val="24"/>
          <w:szCs w:val="24"/>
        </w:rPr>
        <w:t xml:space="preserve">predictive </w:t>
      </w:r>
      <w:r w:rsidR="0056786F" w:rsidRPr="00BA449C">
        <w:rPr>
          <w:rFonts w:ascii="Times New Roman" w:hAnsi="Times New Roman"/>
          <w:b w:val="0"/>
          <w:color w:val="auto"/>
          <w:sz w:val="24"/>
          <w:szCs w:val="24"/>
        </w:rPr>
        <w:t>feature</w:t>
      </w:r>
      <w:r w:rsidRPr="00BA449C">
        <w:rPr>
          <w:rFonts w:ascii="Times New Roman" w:hAnsi="Times New Roman"/>
          <w:b w:val="0"/>
          <w:color w:val="auto"/>
          <w:sz w:val="24"/>
          <w:szCs w:val="24"/>
        </w:rPr>
        <w:t>s was performed.</w:t>
      </w:r>
      <w:r w:rsidRPr="00BA449C">
        <w:rPr>
          <w:rFonts w:ascii="Times New Roman" w:eastAsia="ＭＳ 明朝" w:hAnsi="Times New Roman"/>
          <w:b w:val="0"/>
          <w:color w:val="auto"/>
          <w:sz w:val="24"/>
          <w:szCs w:val="24"/>
          <w:lang w:eastAsia="ja-JP"/>
        </w:rPr>
        <w:t xml:space="preserve"> </w:t>
      </w:r>
      <w:r w:rsidRPr="00BA449C">
        <w:rPr>
          <w:rFonts w:ascii="Times New Roman" w:hAnsi="Times New Roman"/>
          <w:b w:val="0"/>
          <w:color w:val="auto"/>
          <w:sz w:val="24"/>
          <w:szCs w:val="24"/>
        </w:rPr>
        <w:t xml:space="preserve">We selected the top </w:t>
      </w:r>
      <w:r w:rsidRPr="00BA449C">
        <w:rPr>
          <w:rFonts w:ascii="Times New Roman" w:eastAsia="ＭＳ 明朝" w:hAnsi="Times New Roman"/>
          <w:b w:val="0"/>
          <w:color w:val="auto"/>
          <w:sz w:val="24"/>
          <w:szCs w:val="24"/>
          <w:lang w:eastAsia="ja-JP"/>
        </w:rPr>
        <w:t>10</w:t>
      </w:r>
      <w:r w:rsidRPr="00BA449C">
        <w:rPr>
          <w:rFonts w:ascii="Times New Roman" w:hAnsi="Times New Roman"/>
          <w:b w:val="0"/>
          <w:color w:val="auto"/>
          <w:sz w:val="24"/>
          <w:szCs w:val="24"/>
        </w:rPr>
        <w:t>% of the suitable models that were neither overfitting nor underfitting by choosing both lower model complexity and lower 1–</w:t>
      </w:r>
      <w:r w:rsidRPr="00BA449C">
        <w:rPr>
          <w:rFonts w:ascii="Times New Roman" w:hAnsi="Times New Roman"/>
          <w:b w:val="0"/>
          <w:i/>
          <w:color w:val="auto"/>
          <w:sz w:val="24"/>
          <w:szCs w:val="24"/>
        </w:rPr>
        <w:t>R</w:t>
      </w:r>
      <w:r w:rsidRPr="00BA449C">
        <w:rPr>
          <w:rFonts w:ascii="Times New Roman" w:hAnsi="Times New Roman"/>
          <w:b w:val="0"/>
          <w:color w:val="auto"/>
          <w:sz w:val="24"/>
          <w:szCs w:val="24"/>
          <w:vertAlign w:val="superscript"/>
        </w:rPr>
        <w:t>2</w:t>
      </w:r>
      <w:r w:rsidRPr="00BA449C">
        <w:rPr>
          <w:rFonts w:ascii="Times New Roman" w:hAnsi="Times New Roman"/>
          <w:b w:val="0"/>
          <w:color w:val="auto"/>
          <w:sz w:val="24"/>
          <w:szCs w:val="24"/>
        </w:rPr>
        <w:t xml:space="preserve"> or error (</w:t>
      </w:r>
      <w:r w:rsidRPr="00BA449C">
        <w:rPr>
          <w:rFonts w:ascii="Times New Roman" w:hAnsi="Times New Roman"/>
          <w:b w:val="0"/>
          <w:i/>
          <w:color w:val="auto"/>
          <w:sz w:val="24"/>
          <w:szCs w:val="24"/>
        </w:rPr>
        <w:t>R</w:t>
      </w:r>
      <w:r w:rsidRPr="00BA449C">
        <w:rPr>
          <w:rFonts w:ascii="Times New Roman" w:hAnsi="Times New Roman"/>
          <w:b w:val="0"/>
          <w:color w:val="auto"/>
          <w:sz w:val="24"/>
          <w:szCs w:val="24"/>
          <w:vertAlign w:val="superscript"/>
        </w:rPr>
        <w:t>2</w:t>
      </w:r>
      <w:r w:rsidRPr="00BA449C">
        <w:rPr>
          <w:rFonts w:ascii="Times New Roman" w:hAnsi="Times New Roman"/>
          <w:b w:val="0"/>
          <w:color w:val="auto"/>
          <w:sz w:val="24"/>
          <w:szCs w:val="24"/>
        </w:rPr>
        <w:t>: coefficient of determination). The complexity indicated overfitting, and 1−</w:t>
      </w:r>
      <w:r w:rsidRPr="00BA449C">
        <w:rPr>
          <w:rFonts w:ascii="Times New Roman" w:hAnsi="Times New Roman"/>
          <w:b w:val="0"/>
          <w:i/>
          <w:iCs/>
          <w:color w:val="auto"/>
          <w:sz w:val="24"/>
          <w:szCs w:val="24"/>
        </w:rPr>
        <w:t>R</w:t>
      </w:r>
      <w:r w:rsidRPr="00BA449C">
        <w:rPr>
          <w:rFonts w:ascii="Times New Roman" w:hAnsi="Times New Roman"/>
          <w:b w:val="0"/>
          <w:color w:val="auto"/>
          <w:sz w:val="24"/>
          <w:szCs w:val="24"/>
          <w:vertAlign w:val="superscript"/>
        </w:rPr>
        <w:t>2</w:t>
      </w:r>
      <w:r w:rsidRPr="00BA449C">
        <w:rPr>
          <w:rFonts w:ascii="Times New Roman" w:hAnsi="Times New Roman"/>
          <w:b w:val="0"/>
          <w:color w:val="auto"/>
          <w:sz w:val="24"/>
          <w:szCs w:val="24"/>
        </w:rPr>
        <w:t xml:space="preserve"> indicated the degree of underfitting. </w:t>
      </w:r>
      <w:r w:rsidRPr="00BA449C">
        <w:rPr>
          <w:rFonts w:ascii="Times New Roman" w:hAnsi="Times New Roman"/>
          <w:b w:val="0"/>
          <w:bCs/>
          <w:color w:val="auto"/>
          <w:sz w:val="24"/>
          <w:szCs w:val="24"/>
        </w:rPr>
        <w:t xml:space="preserve">We examined the appearance frequency of predictive </w:t>
      </w:r>
      <w:r w:rsidR="0056786F" w:rsidRPr="00BA449C">
        <w:rPr>
          <w:rFonts w:ascii="Times New Roman" w:hAnsi="Times New Roman"/>
          <w:b w:val="0"/>
          <w:bCs/>
          <w:color w:val="auto"/>
          <w:sz w:val="24"/>
          <w:szCs w:val="24"/>
        </w:rPr>
        <w:t>feature</w:t>
      </w:r>
      <w:r w:rsidRPr="00BA449C">
        <w:rPr>
          <w:rFonts w:ascii="Times New Roman" w:hAnsi="Times New Roman"/>
          <w:b w:val="0"/>
          <w:bCs/>
          <w:color w:val="auto"/>
          <w:sz w:val="24"/>
          <w:szCs w:val="24"/>
        </w:rPr>
        <w:t xml:space="preserve">s in the suitable models and then determined the dominant predictive </w:t>
      </w:r>
      <w:r w:rsidR="0056786F" w:rsidRPr="00BA449C">
        <w:rPr>
          <w:rFonts w:ascii="Times New Roman" w:hAnsi="Times New Roman"/>
          <w:b w:val="0"/>
          <w:bCs/>
          <w:color w:val="auto"/>
          <w:sz w:val="24"/>
          <w:szCs w:val="24"/>
        </w:rPr>
        <w:t>feature</w:t>
      </w:r>
      <w:r w:rsidRPr="00BA449C">
        <w:rPr>
          <w:rFonts w:ascii="Times New Roman" w:hAnsi="Times New Roman"/>
          <w:b w:val="0"/>
          <w:bCs/>
          <w:color w:val="auto"/>
          <w:sz w:val="24"/>
          <w:szCs w:val="24"/>
        </w:rPr>
        <w:t>s that were utilized as frequently as they were in more than 5% of the selected top 10% models.</w:t>
      </w:r>
      <w:r w:rsidRPr="00BA449C">
        <w:rPr>
          <w:rFonts w:ascii="Times New Roman" w:eastAsia="ＭＳ 明朝" w:hAnsi="Times New Roman"/>
          <w:b w:val="0"/>
          <w:bCs/>
          <w:color w:val="auto"/>
          <w:sz w:val="24"/>
          <w:szCs w:val="24"/>
          <w:lang w:eastAsia="ja-JP"/>
        </w:rPr>
        <w:t xml:space="preserve"> At this stage, we created the ML scores (range 0 to 1) of each </w:t>
      </w:r>
      <w:r w:rsidR="0056786F" w:rsidRPr="00BA449C">
        <w:rPr>
          <w:rFonts w:ascii="Times New Roman" w:eastAsia="ＭＳ 明朝" w:hAnsi="Times New Roman"/>
          <w:b w:val="0"/>
          <w:bCs/>
          <w:color w:val="auto"/>
          <w:sz w:val="24"/>
          <w:szCs w:val="24"/>
          <w:lang w:eastAsia="ja-JP"/>
        </w:rPr>
        <w:t>feature</w:t>
      </w:r>
      <w:r w:rsidRPr="00BA449C">
        <w:rPr>
          <w:rFonts w:ascii="Times New Roman" w:eastAsia="ＭＳ 明朝" w:hAnsi="Times New Roman"/>
          <w:b w:val="0"/>
          <w:bCs/>
          <w:color w:val="auto"/>
          <w:sz w:val="24"/>
          <w:szCs w:val="24"/>
          <w:lang w:eastAsia="ja-JP"/>
        </w:rPr>
        <w:t>. ML scores were calculated by frequency/100 and represent feature importance with the study outcome using SR via GP.</w:t>
      </w:r>
      <w:r w:rsidR="00FB4DF7" w:rsidRPr="00BA449C">
        <w:rPr>
          <w:sz w:val="24"/>
          <w:szCs w:val="24"/>
        </w:rPr>
        <w:br w:type="page"/>
      </w:r>
    </w:p>
    <w:p w14:paraId="405BCEC6" w14:textId="01E61E7E" w:rsidR="00123EE6" w:rsidRPr="00BA449C" w:rsidRDefault="00123EE6" w:rsidP="00123EE6">
      <w:pPr>
        <w:pStyle w:val="Default"/>
        <w:jc w:val="both"/>
        <w:rPr>
          <w:b/>
          <w:color w:val="auto"/>
          <w:sz w:val="22"/>
          <w:szCs w:val="22"/>
        </w:rPr>
      </w:pPr>
      <w:r w:rsidRPr="00BA449C">
        <w:rPr>
          <w:b/>
          <w:color w:val="auto"/>
          <w:sz w:val="22"/>
          <w:szCs w:val="22"/>
        </w:rPr>
        <w:lastRenderedPageBreak/>
        <w:t>Supplementary References</w:t>
      </w:r>
    </w:p>
    <w:p w14:paraId="3BED49B2" w14:textId="77777777" w:rsidR="00817A01" w:rsidRPr="00817A01" w:rsidRDefault="00123EE6" w:rsidP="00817A01">
      <w:pPr>
        <w:pStyle w:val="EndNoteBibliography"/>
        <w:ind w:left="720" w:hanging="720"/>
      </w:pPr>
      <w:r w:rsidRPr="00BA449C">
        <w:rPr>
          <w:b/>
          <w:color w:val="000000" w:themeColor="text1"/>
          <w:sz w:val="18"/>
          <w:szCs w:val="18"/>
        </w:rPr>
        <w:fldChar w:fldCharType="begin"/>
      </w:r>
      <w:r w:rsidRPr="00BA449C">
        <w:rPr>
          <w:b/>
          <w:color w:val="000000" w:themeColor="text1"/>
          <w:sz w:val="18"/>
          <w:szCs w:val="18"/>
        </w:rPr>
        <w:instrText xml:space="preserve"> ADDIN EN.REFLIST </w:instrText>
      </w:r>
      <w:r w:rsidRPr="00BA449C">
        <w:rPr>
          <w:b/>
          <w:color w:val="000000" w:themeColor="text1"/>
          <w:sz w:val="18"/>
          <w:szCs w:val="18"/>
        </w:rPr>
        <w:fldChar w:fldCharType="separate"/>
      </w:r>
      <w:r w:rsidR="00817A01" w:rsidRPr="00817A01">
        <w:t>1.</w:t>
      </w:r>
      <w:r w:rsidR="00817A01" w:rsidRPr="00817A01">
        <w:tab/>
        <w:t xml:space="preserve">Ording, A. G. &amp; Sorensen, H. T. Concepts of comorbidities, multiple morbidities, complications, and their clinical epidemiologic analogs. </w:t>
      </w:r>
      <w:r w:rsidR="00817A01" w:rsidRPr="00817A01">
        <w:rPr>
          <w:i/>
        </w:rPr>
        <w:t>Clinical epidemiology</w:t>
      </w:r>
      <w:r w:rsidR="00817A01" w:rsidRPr="00817A01">
        <w:t xml:space="preserve">. </w:t>
      </w:r>
      <w:r w:rsidR="00817A01" w:rsidRPr="00817A01">
        <w:rPr>
          <w:b/>
        </w:rPr>
        <w:t>5</w:t>
      </w:r>
      <w:r w:rsidR="00817A01" w:rsidRPr="00817A01">
        <w:t>, 199-203 (2013).</w:t>
      </w:r>
    </w:p>
    <w:p w14:paraId="068815A2" w14:textId="77777777" w:rsidR="00817A01" w:rsidRPr="00817A01" w:rsidRDefault="00817A01" w:rsidP="00817A01">
      <w:pPr>
        <w:pStyle w:val="EndNoteBibliography"/>
        <w:ind w:left="720" w:hanging="720"/>
      </w:pPr>
      <w:r w:rsidRPr="00817A01">
        <w:t>2.</w:t>
      </w:r>
      <w:r w:rsidRPr="00817A01">
        <w:tab/>
        <w:t xml:space="preserve">Kataoka, H., Ohara, M., Honda, K., Mochizuki, T. &amp; Nitta, K. Maximal glomerular diameter as a 10-year prognostic indicator for IgA nephropathy. </w:t>
      </w:r>
      <w:r w:rsidRPr="00817A01">
        <w:rPr>
          <w:i/>
        </w:rPr>
        <w:t>Nephrology Dialysis Transplantation</w:t>
      </w:r>
      <w:r w:rsidRPr="00817A01">
        <w:t xml:space="preserve">. </w:t>
      </w:r>
      <w:r w:rsidRPr="00817A01">
        <w:rPr>
          <w:b/>
        </w:rPr>
        <w:t>26</w:t>
      </w:r>
      <w:r w:rsidRPr="00817A01">
        <w:t>, 3937-U3674 (2011).</w:t>
      </w:r>
    </w:p>
    <w:p w14:paraId="560CBA22" w14:textId="77777777" w:rsidR="00817A01" w:rsidRPr="00817A01" w:rsidRDefault="00817A01" w:rsidP="00817A01">
      <w:pPr>
        <w:pStyle w:val="EndNoteBibliography"/>
        <w:ind w:left="720" w:hanging="720"/>
      </w:pPr>
      <w:r w:rsidRPr="00817A01">
        <w:t>3.</w:t>
      </w:r>
      <w:r w:rsidRPr="00817A01">
        <w:tab/>
        <w:t>Roberts, I. S.</w:t>
      </w:r>
      <w:r w:rsidRPr="00817A01">
        <w:rPr>
          <w:i/>
        </w:rPr>
        <w:t xml:space="preserve"> et al.</w:t>
      </w:r>
      <w:r w:rsidRPr="00817A01">
        <w:t xml:space="preserve"> The Oxford classification of IgA nephropathy: pathology definitions, correlations, and reproducibility. </w:t>
      </w:r>
      <w:r w:rsidRPr="00817A01">
        <w:rPr>
          <w:i/>
        </w:rPr>
        <w:t>Kidney international</w:t>
      </w:r>
      <w:r w:rsidRPr="00817A01">
        <w:t xml:space="preserve">. </w:t>
      </w:r>
      <w:r w:rsidRPr="00817A01">
        <w:rPr>
          <w:b/>
        </w:rPr>
        <w:t>76</w:t>
      </w:r>
      <w:r w:rsidRPr="00817A01">
        <w:t>, 546-556 (2009).</w:t>
      </w:r>
    </w:p>
    <w:p w14:paraId="55C99DFD" w14:textId="77777777" w:rsidR="00817A01" w:rsidRPr="00817A01" w:rsidRDefault="00817A01" w:rsidP="00817A01">
      <w:pPr>
        <w:pStyle w:val="EndNoteBibliography"/>
        <w:ind w:left="720" w:hanging="720"/>
      </w:pPr>
      <w:r w:rsidRPr="00817A01">
        <w:t>4.</w:t>
      </w:r>
      <w:r w:rsidRPr="00817A01">
        <w:tab/>
        <w:t>Trimarchi, H.</w:t>
      </w:r>
      <w:r w:rsidRPr="00817A01">
        <w:rPr>
          <w:i/>
        </w:rPr>
        <w:t xml:space="preserve"> et al.</w:t>
      </w:r>
      <w:r w:rsidRPr="00817A01">
        <w:t xml:space="preserve"> Oxford Classification of IgA nephropathy 2016: an update from the IgA Nephropathy Classification Working Group. </w:t>
      </w:r>
      <w:r w:rsidRPr="00817A01">
        <w:rPr>
          <w:i/>
        </w:rPr>
        <w:t>Kidney international</w:t>
      </w:r>
      <w:r w:rsidRPr="00817A01">
        <w:t xml:space="preserve">. </w:t>
      </w:r>
      <w:r w:rsidRPr="00817A01">
        <w:rPr>
          <w:b/>
        </w:rPr>
        <w:t>91</w:t>
      </w:r>
      <w:r w:rsidRPr="00817A01">
        <w:t>, 1014-1021 (2017).</w:t>
      </w:r>
    </w:p>
    <w:p w14:paraId="3CE9943A" w14:textId="77777777" w:rsidR="00817A01" w:rsidRPr="00817A01" w:rsidRDefault="00817A01" w:rsidP="00817A01">
      <w:pPr>
        <w:pStyle w:val="EndNoteBibliography"/>
        <w:ind w:left="720" w:hanging="720"/>
      </w:pPr>
      <w:r w:rsidRPr="00817A01">
        <w:t>5.</w:t>
      </w:r>
      <w:r w:rsidRPr="00817A01">
        <w:tab/>
        <w:t>Cattran, D. C.</w:t>
      </w:r>
      <w:r w:rsidRPr="00817A01">
        <w:rPr>
          <w:i/>
        </w:rPr>
        <w:t xml:space="preserve"> et al.</w:t>
      </w:r>
      <w:r w:rsidRPr="00817A01">
        <w:t xml:space="preserve"> The Oxford classification of IgA nephropathy: rationale, clinicopathological correlations, and classification. </w:t>
      </w:r>
      <w:r w:rsidRPr="00817A01">
        <w:rPr>
          <w:i/>
        </w:rPr>
        <w:t>Kidney international</w:t>
      </w:r>
      <w:r w:rsidRPr="00817A01">
        <w:t xml:space="preserve">. </w:t>
      </w:r>
      <w:r w:rsidRPr="00817A01">
        <w:rPr>
          <w:b/>
        </w:rPr>
        <w:t>76</w:t>
      </w:r>
      <w:r w:rsidRPr="00817A01">
        <w:t>, 534-545 (2009).</w:t>
      </w:r>
    </w:p>
    <w:p w14:paraId="665870BB" w14:textId="77777777" w:rsidR="00817A01" w:rsidRPr="00817A01" w:rsidRDefault="00817A01" w:rsidP="00817A01">
      <w:pPr>
        <w:pStyle w:val="EndNoteBibliography"/>
        <w:ind w:left="720" w:hanging="720"/>
      </w:pPr>
      <w:r w:rsidRPr="00817A01">
        <w:t>6.</w:t>
      </w:r>
      <w:r w:rsidRPr="00817A01">
        <w:tab/>
        <w:t xml:space="preserve">Kataoka, H., Ohara, M., Honda, K., Mochizuki, T. &amp; Nitta, K. Maximal glomerular diameter as a 10-year prognostic indicator for IgA nephropathy. </w:t>
      </w:r>
      <w:r w:rsidRPr="00817A01">
        <w:rPr>
          <w:i/>
        </w:rPr>
        <w:t>Nephrology, dialysis, transplantation : official publication of the European Dialysis and Transplant Association - European Renal Association</w:t>
      </w:r>
      <w:r w:rsidRPr="00817A01">
        <w:t xml:space="preserve">. </w:t>
      </w:r>
      <w:r w:rsidRPr="00817A01">
        <w:rPr>
          <w:b/>
        </w:rPr>
        <w:t>26</w:t>
      </w:r>
      <w:r w:rsidRPr="00817A01">
        <w:t>, 3937-3943 (2011).</w:t>
      </w:r>
    </w:p>
    <w:p w14:paraId="2133A1E9" w14:textId="77777777" w:rsidR="00817A01" w:rsidRPr="00817A01" w:rsidRDefault="00817A01" w:rsidP="00817A01">
      <w:pPr>
        <w:pStyle w:val="EndNoteBibliography"/>
        <w:ind w:left="720" w:hanging="720"/>
      </w:pPr>
      <w:r w:rsidRPr="00817A01">
        <w:t>7.</w:t>
      </w:r>
      <w:r w:rsidRPr="00817A01">
        <w:tab/>
        <w:t xml:space="preserve">Lane, P. H., Steffes, M. W. &amp; Mauer, S. M. Estimation of glomerular volume: a comparison of four methods. </w:t>
      </w:r>
      <w:r w:rsidRPr="00817A01">
        <w:rPr>
          <w:i/>
        </w:rPr>
        <w:t>Kidney international</w:t>
      </w:r>
      <w:r w:rsidRPr="00817A01">
        <w:t xml:space="preserve">. </w:t>
      </w:r>
      <w:r w:rsidRPr="00817A01">
        <w:rPr>
          <w:b/>
        </w:rPr>
        <w:t>41</w:t>
      </w:r>
      <w:r w:rsidRPr="00817A01">
        <w:t>, 1085-1089 (1992).</w:t>
      </w:r>
    </w:p>
    <w:p w14:paraId="102C2500" w14:textId="77777777" w:rsidR="00817A01" w:rsidRPr="00817A01" w:rsidRDefault="00817A01" w:rsidP="00817A01">
      <w:pPr>
        <w:pStyle w:val="EndNoteBibliography"/>
        <w:ind w:left="720" w:hanging="720"/>
      </w:pPr>
      <w:r w:rsidRPr="00817A01">
        <w:t>8.</w:t>
      </w:r>
      <w:r w:rsidRPr="00817A01">
        <w:tab/>
        <w:t xml:space="preserve">Valente, G., Castellanos, A. L., Hausfeld, L., De Martino, F. &amp; Formisano, E. Cross-validation and permutations in MVPA: Validity of permutation strategies and power of cross-validation schemes. </w:t>
      </w:r>
      <w:r w:rsidRPr="00817A01">
        <w:rPr>
          <w:i/>
        </w:rPr>
        <w:t>Neuroimage</w:t>
      </w:r>
      <w:r w:rsidRPr="00817A01">
        <w:t xml:space="preserve">. </w:t>
      </w:r>
      <w:r w:rsidRPr="00817A01">
        <w:rPr>
          <w:b/>
        </w:rPr>
        <w:t>238</w:t>
      </w:r>
      <w:r w:rsidRPr="00817A01">
        <w:t>, 118145 (2021).</w:t>
      </w:r>
    </w:p>
    <w:p w14:paraId="66A61671" w14:textId="77777777" w:rsidR="00817A01" w:rsidRPr="00817A01" w:rsidRDefault="00817A01" w:rsidP="00817A01">
      <w:pPr>
        <w:pStyle w:val="EndNoteBibliography"/>
        <w:ind w:left="720" w:hanging="720"/>
      </w:pPr>
      <w:r w:rsidRPr="00817A01">
        <w:t>9.</w:t>
      </w:r>
      <w:r w:rsidRPr="00817A01">
        <w:tab/>
        <w:t xml:space="preserve">Ball, T. M., Squeglia, L. M., Tapert, S. F. &amp; Paulus, M. P. Double Dipping in Machine Learning: Problems and Solutions. </w:t>
      </w:r>
      <w:r w:rsidRPr="00817A01">
        <w:rPr>
          <w:i/>
        </w:rPr>
        <w:t>Biol Psychiatry Cogn Neurosci Neuroimaging</w:t>
      </w:r>
      <w:r w:rsidRPr="00817A01">
        <w:t xml:space="preserve">. </w:t>
      </w:r>
      <w:r w:rsidRPr="00817A01">
        <w:rPr>
          <w:b/>
        </w:rPr>
        <w:t>5</w:t>
      </w:r>
      <w:r w:rsidRPr="00817A01">
        <w:t>, 261-263 (2020).</w:t>
      </w:r>
    </w:p>
    <w:p w14:paraId="0574DB0B" w14:textId="77777777" w:rsidR="00817A01" w:rsidRPr="00817A01" w:rsidRDefault="00817A01" w:rsidP="00817A01">
      <w:pPr>
        <w:pStyle w:val="EndNoteBibliography"/>
        <w:ind w:left="720" w:hanging="720"/>
      </w:pPr>
      <w:r w:rsidRPr="00817A01">
        <w:t>10.</w:t>
      </w:r>
      <w:r w:rsidRPr="00817A01">
        <w:tab/>
        <w:t>Abraham, A.</w:t>
      </w:r>
      <w:r w:rsidRPr="00817A01">
        <w:rPr>
          <w:i/>
        </w:rPr>
        <w:t xml:space="preserve"> et al.</w:t>
      </w:r>
      <w:r w:rsidRPr="00817A01">
        <w:t xml:space="preserve"> Machine learning for neuroimaging with scikit-learn. </w:t>
      </w:r>
      <w:r w:rsidRPr="00817A01">
        <w:rPr>
          <w:i/>
        </w:rPr>
        <w:t>Front Neuroinform</w:t>
      </w:r>
      <w:r w:rsidRPr="00817A01">
        <w:t xml:space="preserve">. </w:t>
      </w:r>
      <w:r w:rsidRPr="00817A01">
        <w:rPr>
          <w:b/>
        </w:rPr>
        <w:t>8</w:t>
      </w:r>
      <w:r w:rsidRPr="00817A01">
        <w:t>, 14 (2014).</w:t>
      </w:r>
    </w:p>
    <w:p w14:paraId="22782B56" w14:textId="77777777" w:rsidR="00817A01" w:rsidRPr="00817A01" w:rsidRDefault="00817A01" w:rsidP="00817A01">
      <w:pPr>
        <w:pStyle w:val="EndNoteBibliography"/>
        <w:ind w:left="720" w:hanging="720"/>
      </w:pPr>
      <w:r w:rsidRPr="00817A01">
        <w:t>11.</w:t>
      </w:r>
      <w:r w:rsidRPr="00817A01">
        <w:tab/>
        <w:t xml:space="preserve">Vabalas, A., Gowen, E., Poliakoff, E. &amp; Casson, A. J. Machine learning algorithm validation with a limited sample size. </w:t>
      </w:r>
      <w:r w:rsidRPr="00817A01">
        <w:rPr>
          <w:i/>
        </w:rPr>
        <w:t>PloS one</w:t>
      </w:r>
      <w:r w:rsidRPr="00817A01">
        <w:t xml:space="preserve">. </w:t>
      </w:r>
      <w:r w:rsidRPr="00817A01">
        <w:rPr>
          <w:b/>
        </w:rPr>
        <w:t>14</w:t>
      </w:r>
      <w:r w:rsidRPr="00817A01">
        <w:t>, e0224365 (2019).</w:t>
      </w:r>
    </w:p>
    <w:p w14:paraId="3D5FB7EA" w14:textId="01793879" w:rsidR="00123EE6" w:rsidRPr="00BA449C" w:rsidRDefault="00123EE6" w:rsidP="00123EE6">
      <w:pPr>
        <w:pStyle w:val="Default"/>
        <w:jc w:val="both"/>
        <w:rPr>
          <w:b/>
          <w:color w:val="000000" w:themeColor="text1"/>
          <w:sz w:val="18"/>
          <w:szCs w:val="18"/>
        </w:rPr>
      </w:pPr>
      <w:r w:rsidRPr="00BA449C">
        <w:rPr>
          <w:b/>
          <w:color w:val="000000" w:themeColor="text1"/>
          <w:sz w:val="18"/>
          <w:szCs w:val="18"/>
        </w:rPr>
        <w:fldChar w:fldCharType="end"/>
      </w:r>
    </w:p>
    <w:p w14:paraId="6FF4E476" w14:textId="696800F3" w:rsidR="00123EE6" w:rsidRPr="00BA449C" w:rsidRDefault="00123EE6" w:rsidP="00191EA8">
      <w:pPr>
        <w:widowControl/>
        <w:jc w:val="left"/>
        <w:rPr>
          <w:rFonts w:ascii="Times New Roman" w:hAnsi="Times New Roman"/>
          <w:b/>
          <w:bCs/>
          <w:iCs/>
          <w:sz w:val="24"/>
          <w:szCs w:val="24"/>
        </w:rPr>
      </w:pPr>
      <w:r w:rsidRPr="00BA449C">
        <w:rPr>
          <w:rFonts w:ascii="Times New Roman" w:hAnsi="Times New Roman"/>
          <w:b/>
          <w:color w:val="000000" w:themeColor="text1"/>
          <w:sz w:val="18"/>
          <w:szCs w:val="18"/>
        </w:rPr>
        <w:br w:type="page"/>
      </w:r>
    </w:p>
    <w:p w14:paraId="30177B6D" w14:textId="77777777" w:rsidR="00123EE6" w:rsidRPr="00BA449C" w:rsidRDefault="00123EE6">
      <w:pPr>
        <w:widowControl/>
        <w:jc w:val="left"/>
        <w:rPr>
          <w:rFonts w:ascii="Times New Roman" w:hAnsi="Times New Roman"/>
          <w:b/>
          <w:bCs/>
          <w:iCs/>
          <w:sz w:val="24"/>
          <w:szCs w:val="24"/>
        </w:rPr>
        <w:sectPr w:rsidR="00123EE6" w:rsidRPr="00BA449C" w:rsidSect="00123EE6">
          <w:type w:val="continuous"/>
          <w:pgSz w:w="16838" w:h="11906" w:orient="landscape" w:code="9"/>
          <w:pgMar w:top="720" w:right="720" w:bottom="720" w:left="720" w:header="851" w:footer="992" w:gutter="0"/>
          <w:cols w:space="425"/>
          <w:docGrid w:type="lines" w:linePitch="360"/>
        </w:sectPr>
      </w:pPr>
    </w:p>
    <w:p w14:paraId="26B0777A" w14:textId="19D68CBF" w:rsidR="00123EE6" w:rsidRPr="00BA449C" w:rsidRDefault="00123EE6" w:rsidP="00191EA8">
      <w:pPr>
        <w:jc w:val="center"/>
        <w:rPr>
          <w:rFonts w:ascii="Times New Roman" w:hAnsi="Times New Roman"/>
          <w:b/>
          <w:sz w:val="20"/>
        </w:rPr>
      </w:pPr>
      <w:r w:rsidRPr="00BA449C">
        <w:rPr>
          <w:rFonts w:ascii="Times New Roman" w:hAnsi="Times New Roman"/>
          <w:b/>
          <w:bCs/>
        </w:rPr>
        <w:lastRenderedPageBreak/>
        <w:t>Supplemental Table 1.</w:t>
      </w:r>
      <w:r w:rsidRPr="00BA449C">
        <w:rPr>
          <w:rFonts w:ascii="Times New Roman" w:hAnsi="Times New Roman"/>
        </w:rPr>
        <w:t xml:space="preserve"> </w:t>
      </w:r>
      <w:r w:rsidRPr="00BA449C">
        <w:rPr>
          <w:rFonts w:ascii="Times New Roman" w:hAnsi="Times New Roman"/>
          <w:b/>
          <w:sz w:val="20"/>
        </w:rPr>
        <w:t xml:space="preserve">Top 20 </w:t>
      </w:r>
      <w:r w:rsidR="0056786F" w:rsidRPr="00BA449C">
        <w:rPr>
          <w:rFonts w:ascii="Times New Roman" w:hAnsi="Times New Roman"/>
          <w:b/>
          <w:sz w:val="20"/>
        </w:rPr>
        <w:t>feature</w:t>
      </w:r>
      <w:r w:rsidRPr="00BA449C">
        <w:rPr>
          <w:rFonts w:ascii="Times New Roman" w:hAnsi="Times New Roman"/>
          <w:b/>
          <w:sz w:val="20"/>
        </w:rPr>
        <w:t xml:space="preserve">s in positive or negative correlation with the existence of </w:t>
      </w:r>
      <w:r w:rsidR="00AA7907">
        <w:rPr>
          <w:rFonts w:ascii="Times New Roman" w:hAnsi="Times New Roman"/>
          <w:b/>
          <w:sz w:val="20"/>
        </w:rPr>
        <w:t>MaxGD≥242.3</w:t>
      </w:r>
      <w:r w:rsidRPr="00BA449C">
        <w:rPr>
          <w:rFonts w:ascii="Times New Roman" w:hAnsi="Times New Roman"/>
          <w:b/>
          <w:sz w:val="20"/>
        </w:rPr>
        <w:t xml:space="preserve"> μm</w:t>
      </w:r>
    </w:p>
    <w:tbl>
      <w:tblPr>
        <w:tblW w:w="7044" w:type="dxa"/>
        <w:jc w:val="center"/>
        <w:tblLayout w:type="fixed"/>
        <w:tblCellMar>
          <w:left w:w="99" w:type="dxa"/>
          <w:right w:w="99" w:type="dxa"/>
        </w:tblCellMar>
        <w:tblLook w:val="04A0" w:firstRow="1" w:lastRow="0" w:firstColumn="1" w:lastColumn="0" w:noHBand="0" w:noVBand="1"/>
      </w:tblPr>
      <w:tblGrid>
        <w:gridCol w:w="850"/>
        <w:gridCol w:w="4929"/>
        <w:gridCol w:w="1265"/>
      </w:tblGrid>
      <w:tr w:rsidR="00123EE6" w:rsidRPr="00BA449C" w14:paraId="04D0DA41" w14:textId="77777777" w:rsidTr="00B1438D">
        <w:trPr>
          <w:trHeight w:val="243"/>
          <w:jc w:val="center"/>
        </w:trPr>
        <w:tc>
          <w:tcPr>
            <w:tcW w:w="850" w:type="dxa"/>
            <w:tcBorders>
              <w:top w:val="single" w:sz="4" w:space="0" w:color="auto"/>
              <w:left w:val="nil"/>
              <w:bottom w:val="single" w:sz="4" w:space="0" w:color="auto"/>
              <w:right w:val="nil"/>
            </w:tcBorders>
            <w:vAlign w:val="center"/>
          </w:tcPr>
          <w:p w14:paraId="5AE45909"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p>
        </w:tc>
        <w:tc>
          <w:tcPr>
            <w:tcW w:w="4929" w:type="dxa"/>
            <w:tcBorders>
              <w:top w:val="single" w:sz="4" w:space="0" w:color="auto"/>
              <w:left w:val="nil"/>
              <w:bottom w:val="single" w:sz="4" w:space="0" w:color="auto"/>
              <w:right w:val="nil"/>
            </w:tcBorders>
            <w:vAlign w:val="center"/>
          </w:tcPr>
          <w:p w14:paraId="0538A6AF" w14:textId="6F89F6C8" w:rsidR="00123EE6" w:rsidRPr="00BA449C" w:rsidRDefault="0056786F"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hAnsi="Times New Roman" w:cs="Times New Roman"/>
                <w:sz w:val="20"/>
                <w:szCs w:val="20"/>
              </w:rPr>
              <w:t>Feature</w:t>
            </w:r>
            <w:r w:rsidR="00123EE6" w:rsidRPr="00BA449C">
              <w:rPr>
                <w:rFonts w:ascii="Times New Roman" w:hAnsi="Times New Roman" w:cs="Times New Roman"/>
                <w:sz w:val="20"/>
                <w:szCs w:val="20"/>
              </w:rPr>
              <w:t>s</w:t>
            </w:r>
          </w:p>
        </w:tc>
        <w:tc>
          <w:tcPr>
            <w:tcW w:w="1265" w:type="dxa"/>
            <w:tcBorders>
              <w:top w:val="single" w:sz="4" w:space="0" w:color="auto"/>
              <w:left w:val="nil"/>
              <w:bottom w:val="single" w:sz="4" w:space="0" w:color="auto"/>
              <w:right w:val="nil"/>
            </w:tcBorders>
            <w:vAlign w:val="center"/>
          </w:tcPr>
          <w:p w14:paraId="695F3714"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hAnsi="Times New Roman" w:cs="Times New Roman"/>
                <w:i/>
                <w:sz w:val="20"/>
                <w:szCs w:val="20"/>
              </w:rPr>
              <w:t>R</w:t>
            </w:r>
          </w:p>
        </w:tc>
      </w:tr>
      <w:tr w:rsidR="00123EE6" w:rsidRPr="00BA449C" w14:paraId="4C8D51FF" w14:textId="77777777" w:rsidTr="00B1438D">
        <w:trPr>
          <w:trHeight w:val="243"/>
          <w:jc w:val="center"/>
        </w:trPr>
        <w:tc>
          <w:tcPr>
            <w:tcW w:w="850" w:type="dxa"/>
            <w:tcBorders>
              <w:top w:val="single" w:sz="4" w:space="0" w:color="auto"/>
              <w:left w:val="nil"/>
              <w:right w:val="nil"/>
            </w:tcBorders>
            <w:vAlign w:val="center"/>
          </w:tcPr>
          <w:p w14:paraId="5B5196E0"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w:t>
            </w:r>
          </w:p>
        </w:tc>
        <w:tc>
          <w:tcPr>
            <w:tcW w:w="4929" w:type="dxa"/>
            <w:tcBorders>
              <w:top w:val="single" w:sz="4" w:space="0" w:color="auto"/>
              <w:left w:val="nil"/>
              <w:right w:val="nil"/>
            </w:tcBorders>
            <w:vAlign w:val="center"/>
          </w:tcPr>
          <w:p w14:paraId="6415F01B"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BMI (</w:t>
            </w:r>
            <w:r w:rsidRPr="00BA449C">
              <w:rPr>
                <w:rFonts w:ascii="Times New Roman" w:hAnsi="Times New Roman" w:cs="Times New Roman"/>
                <w:kern w:val="24"/>
                <w:sz w:val="20"/>
                <w:szCs w:val="20"/>
              </w:rPr>
              <w:t>kg/m</w:t>
            </w:r>
            <w:r w:rsidRPr="00BA449C">
              <w:rPr>
                <w:rFonts w:ascii="Times New Roman" w:hAnsi="Times New Roman" w:cs="Times New Roman"/>
                <w:kern w:val="24"/>
                <w:sz w:val="20"/>
                <w:szCs w:val="20"/>
                <w:vertAlign w:val="superscript"/>
              </w:rPr>
              <w:t>2</w:t>
            </w:r>
            <w:r w:rsidRPr="00BA449C">
              <w:rPr>
                <w:rFonts w:ascii="Times New Roman" w:eastAsia="游ゴシック" w:hAnsi="Times New Roman" w:cs="Times New Roman"/>
                <w:sz w:val="20"/>
                <w:szCs w:val="20"/>
              </w:rPr>
              <w:t>)</w:t>
            </w:r>
          </w:p>
        </w:tc>
        <w:tc>
          <w:tcPr>
            <w:tcW w:w="1265" w:type="dxa"/>
            <w:tcBorders>
              <w:top w:val="single" w:sz="4" w:space="0" w:color="auto"/>
              <w:left w:val="nil"/>
              <w:right w:val="nil"/>
            </w:tcBorders>
            <w:vAlign w:val="center"/>
          </w:tcPr>
          <w:p w14:paraId="38A928C1"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0.530</w:t>
            </w:r>
          </w:p>
        </w:tc>
      </w:tr>
      <w:tr w:rsidR="00123EE6" w:rsidRPr="00BA449C" w14:paraId="787B8CF9" w14:textId="77777777" w:rsidTr="00B1438D">
        <w:trPr>
          <w:trHeight w:val="243"/>
          <w:jc w:val="center"/>
        </w:trPr>
        <w:tc>
          <w:tcPr>
            <w:tcW w:w="850" w:type="dxa"/>
            <w:tcBorders>
              <w:top w:val="nil"/>
              <w:left w:val="nil"/>
              <w:right w:val="nil"/>
            </w:tcBorders>
            <w:vAlign w:val="center"/>
          </w:tcPr>
          <w:p w14:paraId="648F9454"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2</w:t>
            </w:r>
          </w:p>
        </w:tc>
        <w:tc>
          <w:tcPr>
            <w:tcW w:w="4929" w:type="dxa"/>
            <w:tcBorders>
              <w:top w:val="nil"/>
              <w:left w:val="nil"/>
              <w:right w:val="nil"/>
            </w:tcBorders>
            <w:vAlign w:val="center"/>
          </w:tcPr>
          <w:p w14:paraId="733A3B8C"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 xml:space="preserve">Arteriolosclerosis </w:t>
            </w:r>
            <w:r w:rsidRPr="00BA449C">
              <w:rPr>
                <w:rFonts w:ascii="Times New Roman" w:hAnsi="Times New Roman" w:cs="Times New Roman"/>
                <w:bCs/>
                <w:kern w:val="24"/>
                <w:sz w:val="20"/>
                <w:szCs w:val="20"/>
              </w:rPr>
              <w:t>(</w:t>
            </w:r>
            <w:r w:rsidRPr="00BA449C">
              <w:rPr>
                <w:rFonts w:ascii="Times New Roman" w:hAnsi="Times New Roman" w:cs="Times New Roman"/>
                <w:sz w:val="20"/>
                <w:szCs w:val="20"/>
              </w:rPr>
              <w:t>grades 0–3)</w:t>
            </w:r>
          </w:p>
        </w:tc>
        <w:tc>
          <w:tcPr>
            <w:tcW w:w="1265" w:type="dxa"/>
            <w:tcBorders>
              <w:top w:val="nil"/>
              <w:left w:val="nil"/>
              <w:right w:val="nil"/>
            </w:tcBorders>
            <w:vAlign w:val="center"/>
          </w:tcPr>
          <w:p w14:paraId="1C0B4C51"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0.502</w:t>
            </w:r>
          </w:p>
        </w:tc>
      </w:tr>
      <w:tr w:rsidR="00123EE6" w:rsidRPr="00BA449C" w14:paraId="7FE9A67A" w14:textId="77777777" w:rsidTr="00B1438D">
        <w:trPr>
          <w:trHeight w:val="243"/>
          <w:jc w:val="center"/>
        </w:trPr>
        <w:tc>
          <w:tcPr>
            <w:tcW w:w="850" w:type="dxa"/>
            <w:tcBorders>
              <w:top w:val="nil"/>
              <w:left w:val="nil"/>
              <w:right w:val="nil"/>
            </w:tcBorders>
            <w:vAlign w:val="center"/>
          </w:tcPr>
          <w:p w14:paraId="36DC2C96"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3</w:t>
            </w:r>
          </w:p>
        </w:tc>
        <w:tc>
          <w:tcPr>
            <w:tcW w:w="4929" w:type="dxa"/>
            <w:tcBorders>
              <w:top w:val="nil"/>
              <w:left w:val="nil"/>
              <w:right w:val="nil"/>
            </w:tcBorders>
            <w:vAlign w:val="center"/>
          </w:tcPr>
          <w:p w14:paraId="37A74159"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hAnsi="Times New Roman" w:cs="Times New Roman"/>
                <w:sz w:val="20"/>
                <w:szCs w:val="20"/>
              </w:rPr>
              <w:t xml:space="preserve">Complement </w:t>
            </w:r>
            <w:r w:rsidRPr="00BA449C">
              <w:rPr>
                <w:rFonts w:ascii="Times New Roman" w:eastAsia="游ゴシック" w:hAnsi="Times New Roman" w:cs="Times New Roman"/>
                <w:sz w:val="20"/>
                <w:szCs w:val="20"/>
              </w:rPr>
              <w:t>C3 (mg/dL)</w:t>
            </w:r>
          </w:p>
        </w:tc>
        <w:tc>
          <w:tcPr>
            <w:tcW w:w="1265" w:type="dxa"/>
            <w:tcBorders>
              <w:top w:val="nil"/>
              <w:left w:val="nil"/>
              <w:right w:val="nil"/>
            </w:tcBorders>
            <w:vAlign w:val="center"/>
          </w:tcPr>
          <w:p w14:paraId="2682B86B"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0.474</w:t>
            </w:r>
          </w:p>
        </w:tc>
      </w:tr>
      <w:tr w:rsidR="00123EE6" w:rsidRPr="00BA449C" w14:paraId="5C61D1A7" w14:textId="77777777" w:rsidTr="00B1438D">
        <w:trPr>
          <w:trHeight w:val="243"/>
          <w:jc w:val="center"/>
        </w:trPr>
        <w:tc>
          <w:tcPr>
            <w:tcW w:w="850" w:type="dxa"/>
            <w:tcBorders>
              <w:top w:val="nil"/>
              <w:left w:val="nil"/>
              <w:right w:val="nil"/>
            </w:tcBorders>
            <w:vAlign w:val="center"/>
          </w:tcPr>
          <w:p w14:paraId="41A48CB5"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4</w:t>
            </w:r>
          </w:p>
        </w:tc>
        <w:tc>
          <w:tcPr>
            <w:tcW w:w="4929" w:type="dxa"/>
            <w:tcBorders>
              <w:top w:val="nil"/>
              <w:left w:val="nil"/>
              <w:right w:val="nil"/>
            </w:tcBorders>
            <w:vAlign w:val="center"/>
          </w:tcPr>
          <w:p w14:paraId="60B6D54B" w14:textId="77777777" w:rsidR="00123EE6" w:rsidRPr="00BA449C" w:rsidRDefault="00123EE6" w:rsidP="00B1438D">
            <w:pPr>
              <w:pStyle w:val="Web"/>
              <w:spacing w:before="0" w:beforeAutospacing="0" w:after="0" w:afterAutospacing="0"/>
              <w:textAlignment w:val="baseline"/>
              <w:rPr>
                <w:rFonts w:ascii="Times New Roman" w:hAnsi="Times New Roman" w:cs="Times New Roman"/>
                <w:sz w:val="20"/>
                <w:szCs w:val="20"/>
              </w:rPr>
            </w:pPr>
            <w:r w:rsidRPr="00BA449C">
              <w:rPr>
                <w:rFonts w:ascii="Times New Roman" w:eastAsia="游ゴシック" w:hAnsi="Times New Roman" w:cs="Times New Roman"/>
                <w:sz w:val="20"/>
                <w:szCs w:val="20"/>
              </w:rPr>
              <w:t>U-Prot during 10-year follow-up (grades 0–4)</w:t>
            </w:r>
          </w:p>
        </w:tc>
        <w:tc>
          <w:tcPr>
            <w:tcW w:w="1265" w:type="dxa"/>
            <w:tcBorders>
              <w:top w:val="nil"/>
              <w:left w:val="nil"/>
              <w:right w:val="nil"/>
            </w:tcBorders>
            <w:vAlign w:val="center"/>
          </w:tcPr>
          <w:p w14:paraId="61217A68"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0.460</w:t>
            </w:r>
          </w:p>
        </w:tc>
      </w:tr>
      <w:tr w:rsidR="00123EE6" w:rsidRPr="00BA449C" w14:paraId="56DE6378" w14:textId="77777777" w:rsidTr="00B1438D">
        <w:trPr>
          <w:trHeight w:val="243"/>
          <w:jc w:val="center"/>
        </w:trPr>
        <w:tc>
          <w:tcPr>
            <w:tcW w:w="850" w:type="dxa"/>
            <w:tcBorders>
              <w:top w:val="nil"/>
              <w:left w:val="nil"/>
              <w:right w:val="nil"/>
            </w:tcBorders>
            <w:vAlign w:val="center"/>
          </w:tcPr>
          <w:p w14:paraId="2FB4E6C2"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5</w:t>
            </w:r>
          </w:p>
        </w:tc>
        <w:tc>
          <w:tcPr>
            <w:tcW w:w="4929" w:type="dxa"/>
            <w:tcBorders>
              <w:top w:val="nil"/>
              <w:left w:val="nil"/>
              <w:right w:val="nil"/>
            </w:tcBorders>
            <w:vAlign w:val="center"/>
          </w:tcPr>
          <w:p w14:paraId="4A057A51"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Body weight (kg)</w:t>
            </w:r>
          </w:p>
        </w:tc>
        <w:tc>
          <w:tcPr>
            <w:tcW w:w="1265" w:type="dxa"/>
            <w:tcBorders>
              <w:top w:val="nil"/>
              <w:left w:val="nil"/>
              <w:right w:val="nil"/>
            </w:tcBorders>
            <w:vAlign w:val="center"/>
          </w:tcPr>
          <w:p w14:paraId="4F324719"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0.411</w:t>
            </w:r>
          </w:p>
        </w:tc>
      </w:tr>
      <w:tr w:rsidR="00123EE6" w:rsidRPr="00BA449C" w14:paraId="71D2CA27" w14:textId="77777777" w:rsidTr="00B1438D">
        <w:trPr>
          <w:trHeight w:val="243"/>
          <w:jc w:val="center"/>
        </w:trPr>
        <w:tc>
          <w:tcPr>
            <w:tcW w:w="850" w:type="dxa"/>
            <w:tcBorders>
              <w:top w:val="nil"/>
              <w:left w:val="nil"/>
              <w:right w:val="nil"/>
            </w:tcBorders>
            <w:vAlign w:val="center"/>
          </w:tcPr>
          <w:p w14:paraId="2C9AE72F"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6</w:t>
            </w:r>
          </w:p>
        </w:tc>
        <w:tc>
          <w:tcPr>
            <w:tcW w:w="4929" w:type="dxa"/>
            <w:tcBorders>
              <w:top w:val="nil"/>
              <w:left w:val="nil"/>
              <w:right w:val="nil"/>
            </w:tcBorders>
            <w:vAlign w:val="center"/>
          </w:tcPr>
          <w:p w14:paraId="4DA3C1D4"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Increase in dipstick hematuria during 10-year follow-up (vs. no)</w:t>
            </w:r>
          </w:p>
        </w:tc>
        <w:tc>
          <w:tcPr>
            <w:tcW w:w="1265" w:type="dxa"/>
            <w:tcBorders>
              <w:top w:val="nil"/>
              <w:left w:val="nil"/>
              <w:right w:val="nil"/>
            </w:tcBorders>
            <w:vAlign w:val="center"/>
          </w:tcPr>
          <w:p w14:paraId="1E4FADFF"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0.406</w:t>
            </w:r>
          </w:p>
        </w:tc>
      </w:tr>
      <w:tr w:rsidR="00123EE6" w:rsidRPr="00BA449C" w14:paraId="73155935" w14:textId="77777777" w:rsidTr="00B1438D">
        <w:trPr>
          <w:trHeight w:val="243"/>
          <w:jc w:val="center"/>
        </w:trPr>
        <w:tc>
          <w:tcPr>
            <w:tcW w:w="850" w:type="dxa"/>
            <w:tcBorders>
              <w:top w:val="nil"/>
              <w:left w:val="nil"/>
              <w:right w:val="nil"/>
            </w:tcBorders>
            <w:vAlign w:val="center"/>
          </w:tcPr>
          <w:p w14:paraId="3EA2350D"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7</w:t>
            </w:r>
          </w:p>
        </w:tc>
        <w:tc>
          <w:tcPr>
            <w:tcW w:w="4929" w:type="dxa"/>
            <w:tcBorders>
              <w:top w:val="nil"/>
              <w:left w:val="nil"/>
              <w:right w:val="nil"/>
            </w:tcBorders>
            <w:vAlign w:val="center"/>
          </w:tcPr>
          <w:p w14:paraId="6FDA095D"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Intimal thickening of the interlobular artery (grades 0–3)</w:t>
            </w:r>
          </w:p>
        </w:tc>
        <w:tc>
          <w:tcPr>
            <w:tcW w:w="1265" w:type="dxa"/>
            <w:tcBorders>
              <w:top w:val="nil"/>
              <w:left w:val="nil"/>
              <w:right w:val="nil"/>
            </w:tcBorders>
            <w:vAlign w:val="center"/>
          </w:tcPr>
          <w:p w14:paraId="1AA6263B"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0.389</w:t>
            </w:r>
          </w:p>
        </w:tc>
      </w:tr>
      <w:tr w:rsidR="00123EE6" w:rsidRPr="00BA449C" w14:paraId="0C37D52E" w14:textId="77777777" w:rsidTr="00B1438D">
        <w:trPr>
          <w:trHeight w:val="243"/>
          <w:jc w:val="center"/>
        </w:trPr>
        <w:tc>
          <w:tcPr>
            <w:tcW w:w="850" w:type="dxa"/>
            <w:tcBorders>
              <w:top w:val="nil"/>
              <w:left w:val="nil"/>
              <w:right w:val="nil"/>
            </w:tcBorders>
            <w:vAlign w:val="center"/>
          </w:tcPr>
          <w:p w14:paraId="150C33CD"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8</w:t>
            </w:r>
          </w:p>
        </w:tc>
        <w:tc>
          <w:tcPr>
            <w:tcW w:w="4929" w:type="dxa"/>
            <w:tcBorders>
              <w:top w:val="nil"/>
              <w:left w:val="nil"/>
              <w:right w:val="nil"/>
            </w:tcBorders>
            <w:vAlign w:val="center"/>
          </w:tcPr>
          <w:p w14:paraId="102C0888"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 xml:space="preserve">Perihilar </w:t>
            </w:r>
            <w:r w:rsidRPr="00BA449C">
              <w:rPr>
                <w:rFonts w:ascii="Times New Roman" w:hAnsi="Times New Roman" w:cs="Times New Roman"/>
                <w:sz w:val="20"/>
                <w:szCs w:val="20"/>
              </w:rPr>
              <w:t>hyalinosis</w:t>
            </w:r>
            <w:r w:rsidRPr="00BA449C">
              <w:rPr>
                <w:rFonts w:ascii="Times New Roman" w:eastAsia="游ゴシック" w:hAnsi="Times New Roman" w:cs="Times New Roman"/>
                <w:sz w:val="20"/>
                <w:szCs w:val="20"/>
              </w:rPr>
              <w:t xml:space="preserve"> (vs. no)</w:t>
            </w:r>
          </w:p>
        </w:tc>
        <w:tc>
          <w:tcPr>
            <w:tcW w:w="1265" w:type="dxa"/>
            <w:tcBorders>
              <w:top w:val="nil"/>
              <w:left w:val="nil"/>
              <w:right w:val="nil"/>
            </w:tcBorders>
            <w:vAlign w:val="center"/>
          </w:tcPr>
          <w:p w14:paraId="045000B5"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0.368</w:t>
            </w:r>
          </w:p>
        </w:tc>
      </w:tr>
      <w:tr w:rsidR="00123EE6" w:rsidRPr="00BA449C" w14:paraId="491A5E76" w14:textId="77777777" w:rsidTr="00B1438D">
        <w:trPr>
          <w:trHeight w:val="243"/>
          <w:jc w:val="center"/>
        </w:trPr>
        <w:tc>
          <w:tcPr>
            <w:tcW w:w="850" w:type="dxa"/>
            <w:tcBorders>
              <w:top w:val="nil"/>
              <w:left w:val="nil"/>
              <w:right w:val="nil"/>
            </w:tcBorders>
            <w:vAlign w:val="center"/>
          </w:tcPr>
          <w:p w14:paraId="54FA0CBE"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9</w:t>
            </w:r>
          </w:p>
        </w:tc>
        <w:tc>
          <w:tcPr>
            <w:tcW w:w="4929" w:type="dxa"/>
            <w:tcBorders>
              <w:top w:val="nil"/>
              <w:left w:val="nil"/>
              <w:right w:val="nil"/>
            </w:tcBorders>
            <w:vAlign w:val="center"/>
          </w:tcPr>
          <w:p w14:paraId="17C7B65C"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Increase in U-Prot during 10-year follow-up (vs. no)</w:t>
            </w:r>
          </w:p>
        </w:tc>
        <w:tc>
          <w:tcPr>
            <w:tcW w:w="1265" w:type="dxa"/>
            <w:tcBorders>
              <w:top w:val="nil"/>
              <w:left w:val="nil"/>
              <w:right w:val="nil"/>
            </w:tcBorders>
            <w:vAlign w:val="center"/>
          </w:tcPr>
          <w:p w14:paraId="63AB9906"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0.345</w:t>
            </w:r>
          </w:p>
        </w:tc>
      </w:tr>
      <w:tr w:rsidR="00123EE6" w:rsidRPr="00BA449C" w14:paraId="4552BB6C" w14:textId="77777777" w:rsidTr="00B1438D">
        <w:trPr>
          <w:trHeight w:val="243"/>
          <w:jc w:val="center"/>
        </w:trPr>
        <w:tc>
          <w:tcPr>
            <w:tcW w:w="850" w:type="dxa"/>
            <w:tcBorders>
              <w:top w:val="nil"/>
              <w:left w:val="nil"/>
              <w:right w:val="nil"/>
            </w:tcBorders>
            <w:vAlign w:val="center"/>
          </w:tcPr>
          <w:p w14:paraId="13A6A232"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10</w:t>
            </w:r>
          </w:p>
        </w:tc>
        <w:tc>
          <w:tcPr>
            <w:tcW w:w="4929" w:type="dxa"/>
            <w:tcBorders>
              <w:top w:val="nil"/>
              <w:left w:val="nil"/>
              <w:right w:val="nil"/>
            </w:tcBorders>
            <w:vAlign w:val="center"/>
          </w:tcPr>
          <w:p w14:paraId="7AA91D05"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Hyperuricemia (vs. no)</w:t>
            </w:r>
          </w:p>
        </w:tc>
        <w:tc>
          <w:tcPr>
            <w:tcW w:w="1265" w:type="dxa"/>
            <w:tcBorders>
              <w:top w:val="nil"/>
              <w:left w:val="nil"/>
              <w:right w:val="nil"/>
            </w:tcBorders>
            <w:vAlign w:val="center"/>
          </w:tcPr>
          <w:p w14:paraId="44CB463F"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0.306</w:t>
            </w:r>
          </w:p>
        </w:tc>
      </w:tr>
      <w:tr w:rsidR="00123EE6" w:rsidRPr="00BA449C" w14:paraId="540E3DD5" w14:textId="77777777" w:rsidTr="00B1438D">
        <w:trPr>
          <w:trHeight w:val="243"/>
          <w:jc w:val="center"/>
        </w:trPr>
        <w:tc>
          <w:tcPr>
            <w:tcW w:w="850" w:type="dxa"/>
            <w:tcBorders>
              <w:top w:val="nil"/>
              <w:left w:val="nil"/>
              <w:right w:val="nil"/>
            </w:tcBorders>
            <w:vAlign w:val="center"/>
          </w:tcPr>
          <w:p w14:paraId="11ED0497"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11</w:t>
            </w:r>
          </w:p>
        </w:tc>
        <w:tc>
          <w:tcPr>
            <w:tcW w:w="4929" w:type="dxa"/>
            <w:tcBorders>
              <w:top w:val="nil"/>
              <w:left w:val="nil"/>
              <w:right w:val="nil"/>
            </w:tcBorders>
            <w:vAlign w:val="center"/>
          </w:tcPr>
          <w:p w14:paraId="4CD5CCFA"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Edema (vs. no)</w:t>
            </w:r>
          </w:p>
        </w:tc>
        <w:tc>
          <w:tcPr>
            <w:tcW w:w="1265" w:type="dxa"/>
            <w:tcBorders>
              <w:top w:val="nil"/>
              <w:left w:val="nil"/>
              <w:right w:val="nil"/>
            </w:tcBorders>
            <w:vAlign w:val="center"/>
          </w:tcPr>
          <w:p w14:paraId="41256E88"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−0.295</w:t>
            </w:r>
          </w:p>
        </w:tc>
      </w:tr>
      <w:tr w:rsidR="00123EE6" w:rsidRPr="00BA449C" w14:paraId="7EA8321F" w14:textId="77777777" w:rsidTr="00B1438D">
        <w:trPr>
          <w:trHeight w:val="243"/>
          <w:jc w:val="center"/>
        </w:trPr>
        <w:tc>
          <w:tcPr>
            <w:tcW w:w="850" w:type="dxa"/>
            <w:tcBorders>
              <w:top w:val="nil"/>
              <w:left w:val="nil"/>
              <w:right w:val="nil"/>
            </w:tcBorders>
            <w:vAlign w:val="center"/>
          </w:tcPr>
          <w:p w14:paraId="4166F9D5"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12</w:t>
            </w:r>
          </w:p>
        </w:tc>
        <w:tc>
          <w:tcPr>
            <w:tcW w:w="4929" w:type="dxa"/>
            <w:tcBorders>
              <w:top w:val="nil"/>
              <w:left w:val="nil"/>
              <w:right w:val="nil"/>
            </w:tcBorders>
            <w:vAlign w:val="center"/>
          </w:tcPr>
          <w:p w14:paraId="268B37F9"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Nephrotic syndrome (vs. no)</w:t>
            </w:r>
          </w:p>
        </w:tc>
        <w:tc>
          <w:tcPr>
            <w:tcW w:w="1265" w:type="dxa"/>
            <w:tcBorders>
              <w:top w:val="nil"/>
              <w:left w:val="nil"/>
              <w:right w:val="nil"/>
            </w:tcBorders>
            <w:vAlign w:val="center"/>
          </w:tcPr>
          <w:p w14:paraId="45EF0BE5"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−0.295</w:t>
            </w:r>
          </w:p>
        </w:tc>
      </w:tr>
      <w:tr w:rsidR="00123EE6" w:rsidRPr="00BA449C" w14:paraId="5DEF8703" w14:textId="77777777" w:rsidTr="00B1438D">
        <w:trPr>
          <w:trHeight w:val="243"/>
          <w:jc w:val="center"/>
        </w:trPr>
        <w:tc>
          <w:tcPr>
            <w:tcW w:w="850" w:type="dxa"/>
            <w:tcBorders>
              <w:top w:val="nil"/>
              <w:left w:val="nil"/>
              <w:right w:val="nil"/>
            </w:tcBorders>
            <w:vAlign w:val="center"/>
          </w:tcPr>
          <w:p w14:paraId="1597B89D"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13</w:t>
            </w:r>
          </w:p>
        </w:tc>
        <w:tc>
          <w:tcPr>
            <w:tcW w:w="4929" w:type="dxa"/>
            <w:tcBorders>
              <w:top w:val="nil"/>
              <w:left w:val="nil"/>
              <w:right w:val="nil"/>
            </w:tcBorders>
            <w:vAlign w:val="center"/>
          </w:tcPr>
          <w:p w14:paraId="7892217E"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Total protein (g/dL)</w:t>
            </w:r>
          </w:p>
        </w:tc>
        <w:tc>
          <w:tcPr>
            <w:tcW w:w="1265" w:type="dxa"/>
            <w:tcBorders>
              <w:top w:val="nil"/>
              <w:left w:val="nil"/>
              <w:right w:val="nil"/>
            </w:tcBorders>
            <w:vAlign w:val="center"/>
          </w:tcPr>
          <w:p w14:paraId="191BE366"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0.293</w:t>
            </w:r>
          </w:p>
        </w:tc>
      </w:tr>
      <w:tr w:rsidR="00123EE6" w:rsidRPr="00BA449C" w14:paraId="58A814AB" w14:textId="77777777" w:rsidTr="00B1438D">
        <w:trPr>
          <w:trHeight w:val="243"/>
          <w:jc w:val="center"/>
        </w:trPr>
        <w:tc>
          <w:tcPr>
            <w:tcW w:w="850" w:type="dxa"/>
            <w:tcBorders>
              <w:top w:val="nil"/>
              <w:left w:val="nil"/>
              <w:right w:val="nil"/>
            </w:tcBorders>
            <w:vAlign w:val="center"/>
          </w:tcPr>
          <w:p w14:paraId="491B5874"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14</w:t>
            </w:r>
          </w:p>
        </w:tc>
        <w:tc>
          <w:tcPr>
            <w:tcW w:w="4929" w:type="dxa"/>
            <w:tcBorders>
              <w:top w:val="nil"/>
              <w:left w:val="nil"/>
              <w:right w:val="nil"/>
            </w:tcBorders>
            <w:vAlign w:val="center"/>
          </w:tcPr>
          <w:p w14:paraId="391D363A"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Focal adhesions to Bowman's capsule (vs. no)</w:t>
            </w:r>
          </w:p>
        </w:tc>
        <w:tc>
          <w:tcPr>
            <w:tcW w:w="1265" w:type="dxa"/>
            <w:tcBorders>
              <w:top w:val="nil"/>
              <w:left w:val="nil"/>
              <w:right w:val="nil"/>
            </w:tcBorders>
            <w:vAlign w:val="center"/>
          </w:tcPr>
          <w:p w14:paraId="30B631FA"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0.270</w:t>
            </w:r>
          </w:p>
        </w:tc>
      </w:tr>
      <w:tr w:rsidR="00123EE6" w:rsidRPr="00BA449C" w14:paraId="6BBE9063" w14:textId="77777777" w:rsidTr="00B1438D">
        <w:trPr>
          <w:trHeight w:val="243"/>
          <w:jc w:val="center"/>
        </w:trPr>
        <w:tc>
          <w:tcPr>
            <w:tcW w:w="850" w:type="dxa"/>
            <w:tcBorders>
              <w:top w:val="nil"/>
              <w:left w:val="nil"/>
              <w:right w:val="nil"/>
            </w:tcBorders>
            <w:vAlign w:val="center"/>
          </w:tcPr>
          <w:p w14:paraId="432DBD96"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15</w:t>
            </w:r>
          </w:p>
        </w:tc>
        <w:tc>
          <w:tcPr>
            <w:tcW w:w="4929" w:type="dxa"/>
            <w:tcBorders>
              <w:top w:val="nil"/>
              <w:left w:val="nil"/>
              <w:right w:val="nil"/>
            </w:tcBorders>
            <w:vAlign w:val="center"/>
          </w:tcPr>
          <w:p w14:paraId="4CCEF8AF"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eGFR</w:t>
            </w:r>
          </w:p>
        </w:tc>
        <w:tc>
          <w:tcPr>
            <w:tcW w:w="1265" w:type="dxa"/>
            <w:tcBorders>
              <w:top w:val="nil"/>
              <w:left w:val="nil"/>
              <w:right w:val="nil"/>
            </w:tcBorders>
            <w:vAlign w:val="center"/>
          </w:tcPr>
          <w:p w14:paraId="3B273F92"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−0.266</w:t>
            </w:r>
          </w:p>
        </w:tc>
      </w:tr>
      <w:tr w:rsidR="00123EE6" w:rsidRPr="00BA449C" w14:paraId="408E1FC0" w14:textId="77777777" w:rsidTr="00B1438D">
        <w:trPr>
          <w:trHeight w:val="243"/>
          <w:jc w:val="center"/>
        </w:trPr>
        <w:tc>
          <w:tcPr>
            <w:tcW w:w="850" w:type="dxa"/>
            <w:tcBorders>
              <w:top w:val="nil"/>
              <w:left w:val="nil"/>
              <w:right w:val="nil"/>
            </w:tcBorders>
            <w:vAlign w:val="center"/>
          </w:tcPr>
          <w:p w14:paraId="08B629B1"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16</w:t>
            </w:r>
          </w:p>
        </w:tc>
        <w:tc>
          <w:tcPr>
            <w:tcW w:w="4929" w:type="dxa"/>
            <w:tcBorders>
              <w:top w:val="nil"/>
              <w:left w:val="nil"/>
              <w:right w:val="nil"/>
            </w:tcBorders>
            <w:vAlign w:val="center"/>
          </w:tcPr>
          <w:p w14:paraId="4F6A2B5D"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C-reactive protein (mg/dL)</w:t>
            </w:r>
          </w:p>
        </w:tc>
        <w:tc>
          <w:tcPr>
            <w:tcW w:w="1265" w:type="dxa"/>
            <w:tcBorders>
              <w:top w:val="nil"/>
              <w:left w:val="nil"/>
              <w:right w:val="nil"/>
            </w:tcBorders>
            <w:vAlign w:val="center"/>
          </w:tcPr>
          <w:p w14:paraId="370E743D"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0.263</w:t>
            </w:r>
          </w:p>
        </w:tc>
      </w:tr>
      <w:tr w:rsidR="00123EE6" w:rsidRPr="00BA449C" w14:paraId="7D32D3A0" w14:textId="77777777" w:rsidTr="00B1438D">
        <w:trPr>
          <w:trHeight w:val="243"/>
          <w:jc w:val="center"/>
        </w:trPr>
        <w:tc>
          <w:tcPr>
            <w:tcW w:w="850" w:type="dxa"/>
            <w:tcBorders>
              <w:top w:val="nil"/>
              <w:left w:val="nil"/>
              <w:right w:val="nil"/>
            </w:tcBorders>
            <w:vAlign w:val="center"/>
          </w:tcPr>
          <w:p w14:paraId="2764EF8E"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17</w:t>
            </w:r>
          </w:p>
        </w:tc>
        <w:tc>
          <w:tcPr>
            <w:tcW w:w="4929" w:type="dxa"/>
            <w:tcBorders>
              <w:top w:val="nil"/>
              <w:left w:val="nil"/>
              <w:right w:val="nil"/>
            </w:tcBorders>
            <w:vAlign w:val="center"/>
          </w:tcPr>
          <w:p w14:paraId="6646D627"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Hypertriglyceridemia (vs. no)</w:t>
            </w:r>
          </w:p>
        </w:tc>
        <w:tc>
          <w:tcPr>
            <w:tcW w:w="1265" w:type="dxa"/>
            <w:tcBorders>
              <w:top w:val="nil"/>
              <w:left w:val="nil"/>
              <w:right w:val="nil"/>
            </w:tcBorders>
            <w:vAlign w:val="center"/>
          </w:tcPr>
          <w:p w14:paraId="46927F84"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0.244</w:t>
            </w:r>
          </w:p>
        </w:tc>
      </w:tr>
      <w:tr w:rsidR="00123EE6" w:rsidRPr="00BA449C" w14:paraId="6B3B387D" w14:textId="77777777" w:rsidTr="00B1438D">
        <w:trPr>
          <w:trHeight w:val="243"/>
          <w:jc w:val="center"/>
        </w:trPr>
        <w:tc>
          <w:tcPr>
            <w:tcW w:w="850" w:type="dxa"/>
            <w:tcBorders>
              <w:top w:val="nil"/>
              <w:left w:val="nil"/>
              <w:right w:val="nil"/>
            </w:tcBorders>
            <w:vAlign w:val="center"/>
          </w:tcPr>
          <w:p w14:paraId="21ED97D0"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18</w:t>
            </w:r>
          </w:p>
        </w:tc>
        <w:tc>
          <w:tcPr>
            <w:tcW w:w="4929" w:type="dxa"/>
            <w:tcBorders>
              <w:top w:val="nil"/>
              <w:left w:val="nil"/>
              <w:right w:val="nil"/>
            </w:tcBorders>
            <w:vAlign w:val="center"/>
          </w:tcPr>
          <w:p w14:paraId="32E5D59D"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Serum albumin (g/dL)</w:t>
            </w:r>
          </w:p>
        </w:tc>
        <w:tc>
          <w:tcPr>
            <w:tcW w:w="1265" w:type="dxa"/>
            <w:tcBorders>
              <w:top w:val="nil"/>
              <w:left w:val="nil"/>
              <w:right w:val="nil"/>
            </w:tcBorders>
            <w:vAlign w:val="center"/>
          </w:tcPr>
          <w:p w14:paraId="3640B3B7"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0.224</w:t>
            </w:r>
          </w:p>
        </w:tc>
      </w:tr>
      <w:tr w:rsidR="00123EE6" w:rsidRPr="00BA449C" w14:paraId="58708C10" w14:textId="77777777" w:rsidTr="00B1438D">
        <w:trPr>
          <w:trHeight w:val="243"/>
          <w:jc w:val="center"/>
        </w:trPr>
        <w:tc>
          <w:tcPr>
            <w:tcW w:w="850" w:type="dxa"/>
            <w:tcBorders>
              <w:top w:val="nil"/>
              <w:left w:val="nil"/>
              <w:right w:val="nil"/>
            </w:tcBorders>
            <w:vAlign w:val="center"/>
          </w:tcPr>
          <w:p w14:paraId="59F2F86A"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19</w:t>
            </w:r>
          </w:p>
        </w:tc>
        <w:tc>
          <w:tcPr>
            <w:tcW w:w="4929" w:type="dxa"/>
            <w:tcBorders>
              <w:top w:val="nil"/>
              <w:left w:val="nil"/>
              <w:right w:val="nil"/>
            </w:tcBorders>
            <w:vAlign w:val="center"/>
          </w:tcPr>
          <w:p w14:paraId="5930CEA7"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Protein intake (g/kg</w:t>
            </w:r>
            <w:r w:rsidRPr="00BA449C">
              <w:rPr>
                <w:rFonts w:ascii="Times New Roman" w:eastAsia="游ゴシック" w:hAnsi="Times New Roman" w:cs="Times New Roman"/>
                <w:sz w:val="20"/>
                <w:szCs w:val="20"/>
              </w:rPr>
              <w:t>・</w:t>
            </w:r>
            <w:r w:rsidRPr="00BA449C">
              <w:rPr>
                <w:rFonts w:ascii="Times New Roman" w:eastAsia="游ゴシック" w:hAnsi="Times New Roman" w:cs="Times New Roman"/>
                <w:sz w:val="20"/>
                <w:szCs w:val="20"/>
              </w:rPr>
              <w:t>ideal body weight /day)</w:t>
            </w:r>
          </w:p>
        </w:tc>
        <w:tc>
          <w:tcPr>
            <w:tcW w:w="1265" w:type="dxa"/>
            <w:tcBorders>
              <w:top w:val="nil"/>
              <w:left w:val="nil"/>
              <w:right w:val="nil"/>
            </w:tcBorders>
            <w:vAlign w:val="center"/>
          </w:tcPr>
          <w:p w14:paraId="4074B5D5"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0.224</w:t>
            </w:r>
          </w:p>
        </w:tc>
      </w:tr>
      <w:tr w:rsidR="00123EE6" w:rsidRPr="00BA449C" w14:paraId="4236E912" w14:textId="77777777" w:rsidTr="00B1438D">
        <w:trPr>
          <w:trHeight w:val="243"/>
          <w:jc w:val="center"/>
        </w:trPr>
        <w:tc>
          <w:tcPr>
            <w:tcW w:w="850" w:type="dxa"/>
            <w:tcBorders>
              <w:left w:val="nil"/>
              <w:bottom w:val="single" w:sz="4" w:space="0" w:color="auto"/>
              <w:right w:val="nil"/>
            </w:tcBorders>
            <w:vAlign w:val="center"/>
          </w:tcPr>
          <w:p w14:paraId="70BA19ED"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20</w:t>
            </w:r>
          </w:p>
        </w:tc>
        <w:tc>
          <w:tcPr>
            <w:tcW w:w="4929" w:type="dxa"/>
            <w:tcBorders>
              <w:left w:val="nil"/>
              <w:bottom w:val="single" w:sz="4" w:space="0" w:color="auto"/>
              <w:right w:val="nil"/>
            </w:tcBorders>
            <w:vAlign w:val="center"/>
          </w:tcPr>
          <w:p w14:paraId="2E818A51" w14:textId="77777777" w:rsidR="00123EE6" w:rsidRPr="00BA449C" w:rsidRDefault="00123EE6" w:rsidP="00B1438D">
            <w:pPr>
              <w:pStyle w:val="Web"/>
              <w:spacing w:before="0" w:beforeAutospacing="0" w:after="0" w:afterAutospacing="0"/>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Fibrous crescent (%)</w:t>
            </w:r>
          </w:p>
        </w:tc>
        <w:tc>
          <w:tcPr>
            <w:tcW w:w="1265" w:type="dxa"/>
            <w:tcBorders>
              <w:left w:val="nil"/>
              <w:bottom w:val="single" w:sz="4" w:space="0" w:color="auto"/>
              <w:right w:val="nil"/>
            </w:tcBorders>
            <w:vAlign w:val="center"/>
          </w:tcPr>
          <w:p w14:paraId="3AA40A96" w14:textId="77777777" w:rsidR="00123EE6" w:rsidRPr="00BA449C" w:rsidRDefault="00123EE6" w:rsidP="00B1438D">
            <w:pPr>
              <w:pStyle w:val="Web"/>
              <w:spacing w:before="0" w:beforeAutospacing="0" w:after="0" w:afterAutospacing="0"/>
              <w:jc w:val="center"/>
              <w:textAlignment w:val="baseline"/>
              <w:rPr>
                <w:rFonts w:ascii="Times New Roman" w:eastAsia="游ゴシック" w:hAnsi="Times New Roman" w:cs="Times New Roman"/>
                <w:sz w:val="20"/>
                <w:szCs w:val="20"/>
              </w:rPr>
            </w:pPr>
            <w:r w:rsidRPr="00BA449C">
              <w:rPr>
                <w:rFonts w:ascii="Times New Roman" w:eastAsia="游ゴシック" w:hAnsi="Times New Roman" w:cs="Times New Roman"/>
                <w:sz w:val="20"/>
                <w:szCs w:val="20"/>
              </w:rPr>
              <w:t>0.218</w:t>
            </w:r>
          </w:p>
        </w:tc>
      </w:tr>
    </w:tbl>
    <w:p w14:paraId="4F982371" w14:textId="77777777" w:rsidR="00123EE6" w:rsidRPr="00BA449C" w:rsidRDefault="00123EE6" w:rsidP="00123EE6">
      <w:pPr>
        <w:spacing w:line="240" w:lineRule="exact"/>
        <w:ind w:leftChars="177" w:left="372" w:rightChars="205" w:right="430"/>
        <w:rPr>
          <w:rFonts w:ascii="Times New Roman" w:hAnsi="Times New Roman"/>
          <w:sz w:val="20"/>
        </w:rPr>
      </w:pPr>
      <w:r w:rsidRPr="00BA449C">
        <w:rPr>
          <w:rFonts w:ascii="Times New Roman" w:hAnsi="Times New Roman"/>
          <w:sz w:val="20"/>
        </w:rPr>
        <w:t xml:space="preserve">Abbreviations: </w:t>
      </w:r>
      <w:r w:rsidRPr="00BA449C">
        <w:rPr>
          <w:rFonts w:ascii="Times New Roman" w:hAnsi="Times New Roman"/>
          <w:i/>
          <w:sz w:val="20"/>
        </w:rPr>
        <w:t>R</w:t>
      </w:r>
      <w:r w:rsidRPr="00BA449C">
        <w:rPr>
          <w:rFonts w:ascii="Times New Roman" w:hAnsi="Times New Roman"/>
          <w:sz w:val="20"/>
        </w:rPr>
        <w:t>, point-biserial correlation coefficient; BMI, body mass index; C3, component 3; U-Prot, Urinary protein excretion; eGFR, estimated glomerular filtration rate.</w:t>
      </w:r>
    </w:p>
    <w:p w14:paraId="1A947FF8" w14:textId="77777777" w:rsidR="00123EE6" w:rsidRPr="00BA449C" w:rsidRDefault="00123EE6" w:rsidP="00123EE6">
      <w:pPr>
        <w:rPr>
          <w:rFonts w:ascii="Times New Roman" w:hAnsi="Times New Roman"/>
          <w:sz w:val="20"/>
        </w:rPr>
      </w:pPr>
      <w:r w:rsidRPr="00BA449C">
        <w:rPr>
          <w:rFonts w:ascii="Times New Roman" w:hAnsi="Times New Roman"/>
          <w:sz w:val="20"/>
        </w:rPr>
        <w:br w:type="page"/>
      </w:r>
    </w:p>
    <w:bookmarkEnd w:id="2"/>
    <w:p w14:paraId="344600ED" w14:textId="07183046" w:rsidR="004D5DC8" w:rsidRPr="00BA449C" w:rsidRDefault="004D5DC8" w:rsidP="00675B0D">
      <w:pPr>
        <w:spacing w:line="480" w:lineRule="auto"/>
        <w:ind w:firstLine="425"/>
        <w:jc w:val="center"/>
        <w:rPr>
          <w:rFonts w:ascii="Times New Roman" w:eastAsia="Times New Roman" w:hAnsi="Times New Roman"/>
          <w:noProof/>
          <w:sz w:val="24"/>
          <w:szCs w:val="24"/>
        </w:rPr>
      </w:pPr>
      <w:r w:rsidRPr="00BA449C">
        <w:rPr>
          <w:rFonts w:ascii="Times New Roman" w:eastAsia="Times New Roman" w:hAnsi="Times New Roman"/>
          <w:noProof/>
          <w:sz w:val="24"/>
          <w:szCs w:val="24"/>
          <w:lang w:eastAsia="de-DE"/>
        </w:rPr>
        <w:lastRenderedPageBreak/>
        <w:drawing>
          <wp:inline distT="0" distB="0" distL="0" distR="0" wp14:anchorId="00241BCF" wp14:editId="5F89978F">
            <wp:extent cx="9419190" cy="4995026"/>
            <wp:effectExtent l="0" t="0" r="5715" b="0"/>
            <wp:docPr id="2" name="Imagen 2"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Histograma&#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19190" cy="4995026"/>
                    </a:xfrm>
                    <a:prstGeom prst="rect">
                      <a:avLst/>
                    </a:prstGeom>
                    <a:noFill/>
                    <a:ln>
                      <a:noFill/>
                    </a:ln>
                  </pic:spPr>
                </pic:pic>
              </a:graphicData>
            </a:graphic>
          </wp:inline>
        </w:drawing>
      </w:r>
    </w:p>
    <w:p w14:paraId="5F5356B7" w14:textId="6F4997B6" w:rsidR="004D5DC8" w:rsidRPr="00BA449C" w:rsidRDefault="00AB279B" w:rsidP="00675B0D">
      <w:pPr>
        <w:rPr>
          <w:rFonts w:ascii="Times New Roman" w:eastAsia="Times New Roman" w:hAnsi="Times New Roman"/>
          <w:sz w:val="24"/>
          <w:szCs w:val="24"/>
          <w:lang w:eastAsia="de-DE"/>
        </w:rPr>
      </w:pPr>
      <w:r w:rsidRPr="00AB279B">
        <w:rPr>
          <w:rFonts w:ascii="Times New Roman" w:hAnsi="Times New Roman"/>
          <w:b/>
          <w:sz w:val="24"/>
          <w:szCs w:val="24"/>
        </w:rPr>
        <w:t xml:space="preserve">Supplemental Fig. 1 </w:t>
      </w:r>
      <w:r w:rsidR="00132243" w:rsidRPr="00BA449C">
        <w:rPr>
          <w:rFonts w:ascii="Times New Roman" w:hAnsi="Times New Roman"/>
          <w:b/>
          <w:sz w:val="24"/>
          <w:szCs w:val="24"/>
        </w:rPr>
        <w:t xml:space="preserve">The correlation coefficients (point-biserial </w:t>
      </w:r>
      <w:r w:rsidR="00132243" w:rsidRPr="00BA449C">
        <w:rPr>
          <w:rFonts w:ascii="Times New Roman" w:hAnsi="Times New Roman"/>
          <w:b/>
          <w:i/>
          <w:iCs/>
          <w:sz w:val="24"/>
          <w:szCs w:val="24"/>
        </w:rPr>
        <w:t>R</w:t>
      </w:r>
      <w:r w:rsidR="00132243" w:rsidRPr="00BA449C">
        <w:rPr>
          <w:rFonts w:ascii="Times New Roman" w:hAnsi="Times New Roman"/>
          <w:b/>
          <w:sz w:val="24"/>
          <w:szCs w:val="24"/>
        </w:rPr>
        <w:t xml:space="preserve">s) of 60 prognostic predictive variables with </w:t>
      </w:r>
      <w:r w:rsidR="00AA7907">
        <w:rPr>
          <w:rFonts w:ascii="Times New Roman" w:hAnsi="Times New Roman"/>
          <w:b/>
          <w:sz w:val="24"/>
          <w:szCs w:val="24"/>
        </w:rPr>
        <w:t>MaxGD≥242.3</w:t>
      </w:r>
      <w:r w:rsidR="00132243" w:rsidRPr="00BA449C">
        <w:rPr>
          <w:rFonts w:ascii="Times New Roman" w:hAnsi="Times New Roman"/>
          <w:b/>
          <w:sz w:val="24"/>
          <w:szCs w:val="24"/>
        </w:rPr>
        <w:t xml:space="preserve"> μm.</w:t>
      </w:r>
      <w:r w:rsidR="004D5DC8" w:rsidRPr="00BA449C">
        <w:rPr>
          <w:rFonts w:ascii="Times New Roman" w:hAnsi="Times New Roman"/>
          <w:sz w:val="24"/>
          <w:szCs w:val="24"/>
        </w:rPr>
        <w:t xml:space="preserve"> Red column represents negative correlation </w:t>
      </w:r>
      <w:r w:rsidR="004D5DC8" w:rsidRPr="00BA449C">
        <w:rPr>
          <w:rFonts w:ascii="Times New Roman" w:eastAsia="Times New Roman" w:hAnsi="Times New Roman"/>
          <w:sz w:val="24"/>
          <w:szCs w:val="24"/>
          <w:lang w:eastAsia="de-DE"/>
        </w:rPr>
        <w:t>and b</w:t>
      </w:r>
      <w:r w:rsidR="004D5DC8" w:rsidRPr="00BA449C">
        <w:rPr>
          <w:rFonts w:ascii="Times New Roman" w:hAnsi="Times New Roman"/>
          <w:sz w:val="24"/>
          <w:szCs w:val="24"/>
        </w:rPr>
        <w:t>lue column represents positive correlation</w:t>
      </w:r>
      <w:r w:rsidR="004D5DC8" w:rsidRPr="00BA449C">
        <w:rPr>
          <w:rFonts w:ascii="Times New Roman" w:eastAsia="Times New Roman" w:hAnsi="Times New Roman"/>
          <w:sz w:val="24"/>
          <w:szCs w:val="24"/>
          <w:lang w:eastAsia="de-DE"/>
        </w:rPr>
        <w:t xml:space="preserve"> (listed in ascending order from top to bottom)</w:t>
      </w:r>
      <w:r w:rsidR="004D5DC8" w:rsidRPr="00BA449C">
        <w:rPr>
          <w:rFonts w:ascii="Times New Roman" w:hAnsi="Times New Roman"/>
          <w:sz w:val="24"/>
          <w:szCs w:val="24"/>
        </w:rPr>
        <w:t xml:space="preserve">. </w:t>
      </w:r>
      <w:r w:rsidR="004D5DC8" w:rsidRPr="00BA449C">
        <w:rPr>
          <w:rFonts w:ascii="Times New Roman" w:eastAsia="Times New Roman" w:hAnsi="Times New Roman"/>
          <w:sz w:val="24"/>
          <w:szCs w:val="24"/>
          <w:lang w:eastAsia="de-DE"/>
        </w:rPr>
        <w:t>Abbreviations: eGFR, estimated glomerular filtration rate; WBC, white blood cell; U-Prot, Urinary protein excretion; SBP, systolic blood pressure; MBP, mean blood pressure; DBP, diastolic blood pressure; Complement C4, complement component 4; Complement C3, complement component 3.</w:t>
      </w:r>
    </w:p>
    <w:p w14:paraId="1B329B8D" w14:textId="09CDC511" w:rsidR="004D5DC8" w:rsidRPr="00BA449C" w:rsidRDefault="006D5C5E" w:rsidP="00675B0D">
      <w:pPr>
        <w:spacing w:line="480" w:lineRule="auto"/>
        <w:jc w:val="center"/>
        <w:rPr>
          <w:rFonts w:ascii="Times New Roman" w:hAnsi="Times New Roman"/>
          <w:noProof/>
          <w:sz w:val="24"/>
          <w:szCs w:val="24"/>
        </w:rPr>
      </w:pPr>
      <w:r w:rsidRPr="00BA449C">
        <w:rPr>
          <w:rFonts w:ascii="Times New Roman" w:hAnsi="Times New Roman"/>
          <w:noProof/>
        </w:rPr>
        <w:lastRenderedPageBreak/>
        <w:drawing>
          <wp:inline distT="0" distB="0" distL="0" distR="0" wp14:anchorId="53460D84" wp14:editId="0021E589">
            <wp:extent cx="8037866" cy="5450541"/>
            <wp:effectExtent l="0" t="0" r="127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9975" cy="5458753"/>
                    </a:xfrm>
                    <a:prstGeom prst="rect">
                      <a:avLst/>
                    </a:prstGeom>
                    <a:noFill/>
                    <a:ln>
                      <a:noFill/>
                    </a:ln>
                  </pic:spPr>
                </pic:pic>
              </a:graphicData>
            </a:graphic>
          </wp:inline>
        </w:drawing>
      </w:r>
    </w:p>
    <w:p w14:paraId="25B2EA1D" w14:textId="0C70B038" w:rsidR="00AB279B" w:rsidRPr="00F01C53" w:rsidRDefault="00AB279B">
      <w:pPr>
        <w:rPr>
          <w:rFonts w:ascii="Times New Roman" w:hAnsi="Times New Roman"/>
          <w:b/>
          <w:sz w:val="24"/>
          <w:szCs w:val="24"/>
        </w:rPr>
      </w:pPr>
      <w:r w:rsidRPr="00AB279B">
        <w:rPr>
          <w:rFonts w:ascii="Times New Roman" w:hAnsi="Times New Roman"/>
          <w:b/>
          <w:sz w:val="24"/>
          <w:szCs w:val="24"/>
        </w:rPr>
        <w:t xml:space="preserve">Supplemental Fig. </w:t>
      </w:r>
      <w:r>
        <w:rPr>
          <w:rFonts w:ascii="Times New Roman" w:hAnsi="Times New Roman"/>
          <w:b/>
          <w:sz w:val="24"/>
          <w:szCs w:val="24"/>
        </w:rPr>
        <w:t>2</w:t>
      </w:r>
      <w:r w:rsidRPr="00AB279B">
        <w:rPr>
          <w:rFonts w:ascii="Times New Roman" w:hAnsi="Times New Roman"/>
          <w:b/>
          <w:sz w:val="24"/>
          <w:szCs w:val="24"/>
        </w:rPr>
        <w:t xml:space="preserve"> </w:t>
      </w:r>
      <w:r w:rsidR="00F01C53" w:rsidRPr="00BA449C">
        <w:rPr>
          <w:rFonts w:ascii="Times New Roman" w:hAnsi="Times New Roman"/>
          <w:b/>
          <w:sz w:val="24"/>
          <w:szCs w:val="24"/>
        </w:rPr>
        <w:t xml:space="preserve">The usage frequencies of 60 predictive </w:t>
      </w:r>
      <w:r w:rsidR="00F01C53" w:rsidRPr="00BA449C">
        <w:rPr>
          <w:rFonts w:ascii="Times New Roman" w:hAnsi="Times New Roman"/>
          <w:b/>
          <w:bCs/>
          <w:noProof/>
          <w:sz w:val="24"/>
          <w:szCs w:val="24"/>
        </w:rPr>
        <w:t>features</w:t>
      </w:r>
      <w:r w:rsidR="00F01C53" w:rsidRPr="00BA449C">
        <w:rPr>
          <w:rFonts w:ascii="Times New Roman" w:hAnsi="Times New Roman"/>
          <w:b/>
          <w:sz w:val="24"/>
          <w:szCs w:val="24"/>
        </w:rPr>
        <w:t xml:space="preserve"> in 1,819 predictive functions selected from 19,437 models that were generated by 43-fold cross-validation with leave-one-out using symbolic regression via genetic programming.</w:t>
      </w:r>
      <w:bookmarkStart w:id="3" w:name="_Hlk94526364"/>
      <w:r w:rsidR="00F01C53" w:rsidRPr="00BA449C">
        <w:rPr>
          <w:rFonts w:ascii="Times New Roman" w:hAnsi="Times New Roman"/>
          <w:b/>
          <w:sz w:val="24"/>
          <w:szCs w:val="24"/>
        </w:rPr>
        <w:t xml:space="preserve"> </w:t>
      </w:r>
      <w:r w:rsidR="004D5DC8" w:rsidRPr="00BA449C">
        <w:rPr>
          <w:rFonts w:ascii="Times New Roman" w:hAnsi="Times New Roman"/>
          <w:noProof/>
          <w:sz w:val="24"/>
          <w:szCs w:val="24"/>
        </w:rPr>
        <w:t xml:space="preserve">The frequencies of each predictive </w:t>
      </w:r>
      <w:r w:rsidR="006B1ADD" w:rsidRPr="00BA449C">
        <w:rPr>
          <w:rFonts w:ascii="Times New Roman" w:hAnsi="Times New Roman"/>
          <w:noProof/>
          <w:sz w:val="24"/>
          <w:szCs w:val="24"/>
        </w:rPr>
        <w:t>feature</w:t>
      </w:r>
      <w:r w:rsidR="004D5DC8" w:rsidRPr="00BA449C">
        <w:rPr>
          <w:rFonts w:ascii="Times New Roman" w:hAnsi="Times New Roman"/>
          <w:noProof/>
          <w:sz w:val="24"/>
          <w:szCs w:val="24"/>
        </w:rPr>
        <w:t xml:space="preserve">, which were used in the 1,819 predictive functions, are listed in descending order. The 60 </w:t>
      </w:r>
      <w:r w:rsidR="0056786F" w:rsidRPr="00BA449C">
        <w:rPr>
          <w:rFonts w:ascii="Times New Roman" w:hAnsi="Times New Roman"/>
          <w:noProof/>
          <w:sz w:val="24"/>
          <w:szCs w:val="24"/>
        </w:rPr>
        <w:t>feature</w:t>
      </w:r>
      <w:r w:rsidR="004D5DC8" w:rsidRPr="00BA449C">
        <w:rPr>
          <w:rFonts w:ascii="Times New Roman" w:hAnsi="Times New Roman"/>
          <w:noProof/>
          <w:sz w:val="24"/>
          <w:szCs w:val="24"/>
        </w:rPr>
        <w:t xml:space="preserve">s were used at least once, and 5 </w:t>
      </w:r>
      <w:r w:rsidR="0056786F" w:rsidRPr="00BA449C">
        <w:rPr>
          <w:rFonts w:ascii="Times New Roman" w:hAnsi="Times New Roman"/>
          <w:noProof/>
          <w:sz w:val="24"/>
          <w:szCs w:val="24"/>
        </w:rPr>
        <w:t>feature</w:t>
      </w:r>
      <w:r w:rsidR="004D5DC8" w:rsidRPr="00BA449C">
        <w:rPr>
          <w:rFonts w:ascii="Times New Roman" w:hAnsi="Times New Roman"/>
          <w:noProof/>
          <w:sz w:val="24"/>
          <w:szCs w:val="24"/>
        </w:rPr>
        <w:t xml:space="preserve">s were used in more than 20% of the predictive functions. </w:t>
      </w:r>
      <w:r w:rsidR="004D5DC8" w:rsidRPr="00BA449C">
        <w:rPr>
          <w:rFonts w:ascii="Times New Roman" w:eastAsia="Times New Roman" w:hAnsi="Times New Roman"/>
          <w:sz w:val="24"/>
          <w:szCs w:val="24"/>
          <w:lang w:eastAsia="de-DE"/>
        </w:rPr>
        <w:t>Abbreviations: eGFR, estimated glomerular filtration rate; WBC, white blood cell; U-Prot, Urinary protein excretion; SBP, systolic blood pressure; MBP, mean blood pressure; DBP, diastolic blood pressure; Complement C4, complement component 4; Complement C3, complement component 3.</w:t>
      </w:r>
      <w:bookmarkEnd w:id="3"/>
    </w:p>
    <w:sectPr w:rsidR="00AB279B" w:rsidRPr="00F01C53" w:rsidSect="00675B0D">
      <w:type w:val="continuous"/>
      <w:pgSz w:w="16838" w:h="11906" w:orient="landscape"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CC0BB" w14:textId="77777777" w:rsidR="00755F59" w:rsidRDefault="00755F59" w:rsidP="00442330">
      <w:r>
        <w:separator/>
      </w:r>
    </w:p>
  </w:endnote>
  <w:endnote w:type="continuationSeparator" w:id="0">
    <w:p w14:paraId="726D398B" w14:textId="77777777" w:rsidR="00755F59" w:rsidRDefault="00755F59" w:rsidP="00442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Vrinda">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ＭＳ Ｐ明朝">
    <w:altName w:val="MS PMincho"/>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E1CEE" w14:textId="77777777" w:rsidR="00755F59" w:rsidRDefault="00755F59" w:rsidP="00442330">
      <w:r>
        <w:separator/>
      </w:r>
    </w:p>
  </w:footnote>
  <w:footnote w:type="continuationSeparator" w:id="0">
    <w:p w14:paraId="17C16BAA" w14:textId="77777777" w:rsidR="00755F59" w:rsidRDefault="00755F59" w:rsidP="004423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9C6215"/>
    <w:multiLevelType w:val="hybridMultilevel"/>
    <w:tmpl w:val="0E0E7D68"/>
    <w:lvl w:ilvl="0" w:tplc="04090001">
      <w:start w:val="1"/>
      <w:numFmt w:val="bullet"/>
      <w:lvlText w:val=""/>
      <w:lvlJc w:val="left"/>
      <w:pPr>
        <w:ind w:left="1049" w:hanging="360"/>
      </w:pPr>
      <w:rPr>
        <w:rFonts w:ascii="Symbol" w:hAnsi="Symbol" w:hint="default"/>
      </w:rPr>
    </w:lvl>
    <w:lvl w:ilvl="1" w:tplc="04090003" w:tentative="1">
      <w:start w:val="1"/>
      <w:numFmt w:val="bullet"/>
      <w:lvlText w:val="o"/>
      <w:lvlJc w:val="left"/>
      <w:pPr>
        <w:ind w:left="1769" w:hanging="360"/>
      </w:pPr>
      <w:rPr>
        <w:rFonts w:ascii="Courier New" w:hAnsi="Courier New" w:cs="Courier New" w:hint="default"/>
      </w:rPr>
    </w:lvl>
    <w:lvl w:ilvl="2" w:tplc="04090005" w:tentative="1">
      <w:start w:val="1"/>
      <w:numFmt w:val="bullet"/>
      <w:lvlText w:val=""/>
      <w:lvlJc w:val="left"/>
      <w:pPr>
        <w:ind w:left="2489" w:hanging="360"/>
      </w:pPr>
      <w:rPr>
        <w:rFonts w:ascii="Wingdings" w:hAnsi="Wingdings" w:hint="default"/>
      </w:rPr>
    </w:lvl>
    <w:lvl w:ilvl="3" w:tplc="04090001" w:tentative="1">
      <w:start w:val="1"/>
      <w:numFmt w:val="bullet"/>
      <w:lvlText w:val=""/>
      <w:lvlJc w:val="left"/>
      <w:pPr>
        <w:ind w:left="3209" w:hanging="360"/>
      </w:pPr>
      <w:rPr>
        <w:rFonts w:ascii="Symbol" w:hAnsi="Symbol" w:hint="default"/>
      </w:rPr>
    </w:lvl>
    <w:lvl w:ilvl="4" w:tplc="04090003" w:tentative="1">
      <w:start w:val="1"/>
      <w:numFmt w:val="bullet"/>
      <w:lvlText w:val="o"/>
      <w:lvlJc w:val="left"/>
      <w:pPr>
        <w:ind w:left="3929" w:hanging="360"/>
      </w:pPr>
      <w:rPr>
        <w:rFonts w:ascii="Courier New" w:hAnsi="Courier New" w:cs="Courier New" w:hint="default"/>
      </w:rPr>
    </w:lvl>
    <w:lvl w:ilvl="5" w:tplc="04090005" w:tentative="1">
      <w:start w:val="1"/>
      <w:numFmt w:val="bullet"/>
      <w:lvlText w:val=""/>
      <w:lvlJc w:val="left"/>
      <w:pPr>
        <w:ind w:left="4649" w:hanging="360"/>
      </w:pPr>
      <w:rPr>
        <w:rFonts w:ascii="Wingdings" w:hAnsi="Wingdings" w:hint="default"/>
      </w:rPr>
    </w:lvl>
    <w:lvl w:ilvl="6" w:tplc="04090001" w:tentative="1">
      <w:start w:val="1"/>
      <w:numFmt w:val="bullet"/>
      <w:lvlText w:val=""/>
      <w:lvlJc w:val="left"/>
      <w:pPr>
        <w:ind w:left="5369" w:hanging="360"/>
      </w:pPr>
      <w:rPr>
        <w:rFonts w:ascii="Symbol" w:hAnsi="Symbol" w:hint="default"/>
      </w:rPr>
    </w:lvl>
    <w:lvl w:ilvl="7" w:tplc="04090003" w:tentative="1">
      <w:start w:val="1"/>
      <w:numFmt w:val="bullet"/>
      <w:lvlText w:val="o"/>
      <w:lvlJc w:val="left"/>
      <w:pPr>
        <w:ind w:left="6089" w:hanging="360"/>
      </w:pPr>
      <w:rPr>
        <w:rFonts w:ascii="Courier New" w:hAnsi="Courier New" w:cs="Courier New" w:hint="default"/>
      </w:rPr>
    </w:lvl>
    <w:lvl w:ilvl="8" w:tplc="04090005" w:tentative="1">
      <w:start w:val="1"/>
      <w:numFmt w:val="bullet"/>
      <w:lvlText w:val=""/>
      <w:lvlJc w:val="left"/>
      <w:pPr>
        <w:ind w:left="6809" w:hanging="360"/>
      </w:pPr>
      <w:rPr>
        <w:rFonts w:ascii="Wingdings" w:hAnsi="Wingdings" w:hint="default"/>
      </w:rPr>
    </w:lvl>
  </w:abstractNum>
  <w:abstractNum w:abstractNumId="1" w15:restartNumberingAfterBreak="0">
    <w:nsid w:val="523F149F"/>
    <w:multiLevelType w:val="hybridMultilevel"/>
    <w:tmpl w:val="AC5A965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6" w:nlCheck="1" w:checkStyle="1"/>
  <w:activeWritingStyle w:appName="MSWord" w:lang="ja-JP" w:vendorID="64" w:dllVersion="6" w:nlCheck="1" w:checkStyle="1"/>
  <w:activeWritingStyle w:appName="MSWord" w:lang="en-GB" w:vendorID="64" w:dllVersion="6" w:nlCheck="1" w:checkStyle="1"/>
  <w:activeWritingStyle w:appName="MSWord" w:lang="en-US" w:vendorID="64" w:dllVersion="4096" w:nlCheck="1" w:checkStyle="0"/>
  <w:activeWritingStyle w:appName="MSWord" w:lang="ja-JP" w:vendorID="64" w:dllVersion="0" w:nlCheck="1" w:checkStyle="1"/>
  <w:activeWritingStyle w:appName="MSWord" w:lang="en-GB" w:vendorID="64" w:dllVersion="4096"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_Scientific_Report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29wf2e2lvad9pe5ewz55d2heaszvp5s5ads&quot;&gt;My EndNote Library&lt;record-ids&gt;&lt;item&gt;843&lt;/item&gt;&lt;item&gt;891&lt;/item&gt;&lt;item&gt;1101&lt;/item&gt;&lt;item&gt;1774&lt;/item&gt;&lt;item&gt;2032&lt;/item&gt;&lt;item&gt;2971&lt;/item&gt;&lt;item&gt;3505&lt;/item&gt;&lt;item&gt;4032&lt;/item&gt;&lt;item&gt;4036&lt;/item&gt;&lt;item&gt;4039&lt;/item&gt;&lt;/record-ids&gt;&lt;/item&gt;&lt;/Libraries&gt;"/>
  </w:docVars>
  <w:rsids>
    <w:rsidRoot w:val="006D733E"/>
    <w:rsid w:val="00000033"/>
    <w:rsid w:val="00000C5B"/>
    <w:rsid w:val="0000423B"/>
    <w:rsid w:val="00004E62"/>
    <w:rsid w:val="00006AF8"/>
    <w:rsid w:val="0001066A"/>
    <w:rsid w:val="00011391"/>
    <w:rsid w:val="00014141"/>
    <w:rsid w:val="0001428D"/>
    <w:rsid w:val="00016DB2"/>
    <w:rsid w:val="00017609"/>
    <w:rsid w:val="00020415"/>
    <w:rsid w:val="00024EAC"/>
    <w:rsid w:val="000268AF"/>
    <w:rsid w:val="000304D6"/>
    <w:rsid w:val="0003104D"/>
    <w:rsid w:val="00031D17"/>
    <w:rsid w:val="000328BB"/>
    <w:rsid w:val="000347F4"/>
    <w:rsid w:val="000365BD"/>
    <w:rsid w:val="00040AA5"/>
    <w:rsid w:val="00042FE8"/>
    <w:rsid w:val="0004304D"/>
    <w:rsid w:val="00043841"/>
    <w:rsid w:val="00043D77"/>
    <w:rsid w:val="000446F9"/>
    <w:rsid w:val="0004523C"/>
    <w:rsid w:val="00045CDE"/>
    <w:rsid w:val="00046CC7"/>
    <w:rsid w:val="00046FDB"/>
    <w:rsid w:val="0004750E"/>
    <w:rsid w:val="00053D8D"/>
    <w:rsid w:val="0005565F"/>
    <w:rsid w:val="000565D8"/>
    <w:rsid w:val="000577DA"/>
    <w:rsid w:val="000579A4"/>
    <w:rsid w:val="00057FB5"/>
    <w:rsid w:val="00063D03"/>
    <w:rsid w:val="00064986"/>
    <w:rsid w:val="00071F67"/>
    <w:rsid w:val="00074E7C"/>
    <w:rsid w:val="00077526"/>
    <w:rsid w:val="00077AFF"/>
    <w:rsid w:val="00080B79"/>
    <w:rsid w:val="000814E7"/>
    <w:rsid w:val="00084693"/>
    <w:rsid w:val="00093ABE"/>
    <w:rsid w:val="00094D67"/>
    <w:rsid w:val="0009737E"/>
    <w:rsid w:val="000A43C8"/>
    <w:rsid w:val="000A4E1D"/>
    <w:rsid w:val="000A503D"/>
    <w:rsid w:val="000B0553"/>
    <w:rsid w:val="000B1A9B"/>
    <w:rsid w:val="000B2615"/>
    <w:rsid w:val="000B3F5A"/>
    <w:rsid w:val="000B3F8D"/>
    <w:rsid w:val="000B4F1F"/>
    <w:rsid w:val="000C24DB"/>
    <w:rsid w:val="000C557C"/>
    <w:rsid w:val="000D3E87"/>
    <w:rsid w:val="000D3EC6"/>
    <w:rsid w:val="000D5091"/>
    <w:rsid w:val="000E1AC9"/>
    <w:rsid w:val="000E3ABE"/>
    <w:rsid w:val="000E3EE4"/>
    <w:rsid w:val="000E4596"/>
    <w:rsid w:val="000E7073"/>
    <w:rsid w:val="000F038C"/>
    <w:rsid w:val="000F0A36"/>
    <w:rsid w:val="000F190F"/>
    <w:rsid w:val="000F3CCF"/>
    <w:rsid w:val="001004CA"/>
    <w:rsid w:val="00100E7D"/>
    <w:rsid w:val="0010303B"/>
    <w:rsid w:val="0010700D"/>
    <w:rsid w:val="00110FEC"/>
    <w:rsid w:val="00111AFE"/>
    <w:rsid w:val="00112AB6"/>
    <w:rsid w:val="00115840"/>
    <w:rsid w:val="00117AA6"/>
    <w:rsid w:val="001237CA"/>
    <w:rsid w:val="00123EE6"/>
    <w:rsid w:val="0012548B"/>
    <w:rsid w:val="001271E4"/>
    <w:rsid w:val="001317E4"/>
    <w:rsid w:val="00131B72"/>
    <w:rsid w:val="00132243"/>
    <w:rsid w:val="00133928"/>
    <w:rsid w:val="00135F1F"/>
    <w:rsid w:val="00142136"/>
    <w:rsid w:val="0014241A"/>
    <w:rsid w:val="00142742"/>
    <w:rsid w:val="00142E3E"/>
    <w:rsid w:val="00143B45"/>
    <w:rsid w:val="00151096"/>
    <w:rsid w:val="00152289"/>
    <w:rsid w:val="0015540C"/>
    <w:rsid w:val="00162A89"/>
    <w:rsid w:val="001643C7"/>
    <w:rsid w:val="00164D06"/>
    <w:rsid w:val="001660F5"/>
    <w:rsid w:val="00167D11"/>
    <w:rsid w:val="00171FEF"/>
    <w:rsid w:val="001725E1"/>
    <w:rsid w:val="00175812"/>
    <w:rsid w:val="00176A6E"/>
    <w:rsid w:val="00180DB4"/>
    <w:rsid w:val="00180F31"/>
    <w:rsid w:val="00184C78"/>
    <w:rsid w:val="00186088"/>
    <w:rsid w:val="00186D85"/>
    <w:rsid w:val="001913EE"/>
    <w:rsid w:val="00191EA8"/>
    <w:rsid w:val="0019448C"/>
    <w:rsid w:val="0019557D"/>
    <w:rsid w:val="001963B2"/>
    <w:rsid w:val="001A076D"/>
    <w:rsid w:val="001A4726"/>
    <w:rsid w:val="001A4CB9"/>
    <w:rsid w:val="001B353B"/>
    <w:rsid w:val="001B3793"/>
    <w:rsid w:val="001B4336"/>
    <w:rsid w:val="001C056E"/>
    <w:rsid w:val="001C2E03"/>
    <w:rsid w:val="001C676A"/>
    <w:rsid w:val="001D3727"/>
    <w:rsid w:val="001D680B"/>
    <w:rsid w:val="001D6EA1"/>
    <w:rsid w:val="001E6673"/>
    <w:rsid w:val="001F1532"/>
    <w:rsid w:val="001F2718"/>
    <w:rsid w:val="001F32E7"/>
    <w:rsid w:val="001F36AD"/>
    <w:rsid w:val="001F680D"/>
    <w:rsid w:val="0020121D"/>
    <w:rsid w:val="00202750"/>
    <w:rsid w:val="00203B63"/>
    <w:rsid w:val="00204708"/>
    <w:rsid w:val="0021505B"/>
    <w:rsid w:val="00223689"/>
    <w:rsid w:val="0022385E"/>
    <w:rsid w:val="00223A21"/>
    <w:rsid w:val="002246C9"/>
    <w:rsid w:val="00224A32"/>
    <w:rsid w:val="00227E04"/>
    <w:rsid w:val="00230609"/>
    <w:rsid w:val="00230DDB"/>
    <w:rsid w:val="002400EC"/>
    <w:rsid w:val="00244BE8"/>
    <w:rsid w:val="00245A37"/>
    <w:rsid w:val="00245BB1"/>
    <w:rsid w:val="00246A69"/>
    <w:rsid w:val="00246D7E"/>
    <w:rsid w:val="00252473"/>
    <w:rsid w:val="00254C0E"/>
    <w:rsid w:val="002551F3"/>
    <w:rsid w:val="00255B0D"/>
    <w:rsid w:val="002628E0"/>
    <w:rsid w:val="00264F9A"/>
    <w:rsid w:val="002653C4"/>
    <w:rsid w:val="00265CFC"/>
    <w:rsid w:val="002669D8"/>
    <w:rsid w:val="0027041F"/>
    <w:rsid w:val="0027110D"/>
    <w:rsid w:val="002725E3"/>
    <w:rsid w:val="00274D7B"/>
    <w:rsid w:val="002762C6"/>
    <w:rsid w:val="00280969"/>
    <w:rsid w:val="00283769"/>
    <w:rsid w:val="002861CB"/>
    <w:rsid w:val="0029064A"/>
    <w:rsid w:val="0029349C"/>
    <w:rsid w:val="00293656"/>
    <w:rsid w:val="002948CA"/>
    <w:rsid w:val="00295EB9"/>
    <w:rsid w:val="00296F4B"/>
    <w:rsid w:val="002A0D7F"/>
    <w:rsid w:val="002A12C5"/>
    <w:rsid w:val="002A2F00"/>
    <w:rsid w:val="002A35D8"/>
    <w:rsid w:val="002A4D2F"/>
    <w:rsid w:val="002A6230"/>
    <w:rsid w:val="002B4764"/>
    <w:rsid w:val="002C0D16"/>
    <w:rsid w:val="002C4723"/>
    <w:rsid w:val="002C473E"/>
    <w:rsid w:val="002D1309"/>
    <w:rsid w:val="002D271B"/>
    <w:rsid w:val="002D51FD"/>
    <w:rsid w:val="002D5888"/>
    <w:rsid w:val="002D65FF"/>
    <w:rsid w:val="002E14BC"/>
    <w:rsid w:val="002E186D"/>
    <w:rsid w:val="002E5FDC"/>
    <w:rsid w:val="002E70B0"/>
    <w:rsid w:val="002F2708"/>
    <w:rsid w:val="002F3E6C"/>
    <w:rsid w:val="002F4E6D"/>
    <w:rsid w:val="003017CB"/>
    <w:rsid w:val="00306A4A"/>
    <w:rsid w:val="003107B6"/>
    <w:rsid w:val="0031229C"/>
    <w:rsid w:val="00313096"/>
    <w:rsid w:val="003131E9"/>
    <w:rsid w:val="00315B72"/>
    <w:rsid w:val="0031623E"/>
    <w:rsid w:val="00317802"/>
    <w:rsid w:val="00320023"/>
    <w:rsid w:val="00321B9A"/>
    <w:rsid w:val="00327202"/>
    <w:rsid w:val="0033064D"/>
    <w:rsid w:val="00331EF9"/>
    <w:rsid w:val="00334F99"/>
    <w:rsid w:val="00335F65"/>
    <w:rsid w:val="00337843"/>
    <w:rsid w:val="00337975"/>
    <w:rsid w:val="003405BF"/>
    <w:rsid w:val="003418E6"/>
    <w:rsid w:val="0034683F"/>
    <w:rsid w:val="00347A27"/>
    <w:rsid w:val="003508E1"/>
    <w:rsid w:val="00354950"/>
    <w:rsid w:val="00355E27"/>
    <w:rsid w:val="00357AE7"/>
    <w:rsid w:val="00357D71"/>
    <w:rsid w:val="00360A73"/>
    <w:rsid w:val="00361FD2"/>
    <w:rsid w:val="00363B9B"/>
    <w:rsid w:val="0036421F"/>
    <w:rsid w:val="00364BD1"/>
    <w:rsid w:val="0036553F"/>
    <w:rsid w:val="00366EBE"/>
    <w:rsid w:val="00367D10"/>
    <w:rsid w:val="00371A65"/>
    <w:rsid w:val="00372224"/>
    <w:rsid w:val="00373084"/>
    <w:rsid w:val="00373923"/>
    <w:rsid w:val="003772EA"/>
    <w:rsid w:val="00384A6E"/>
    <w:rsid w:val="00387691"/>
    <w:rsid w:val="00390468"/>
    <w:rsid w:val="003907BB"/>
    <w:rsid w:val="00392423"/>
    <w:rsid w:val="00393714"/>
    <w:rsid w:val="00393A3B"/>
    <w:rsid w:val="003971AE"/>
    <w:rsid w:val="003A0FBD"/>
    <w:rsid w:val="003A3D0B"/>
    <w:rsid w:val="003A5655"/>
    <w:rsid w:val="003A58DC"/>
    <w:rsid w:val="003A6C49"/>
    <w:rsid w:val="003B1002"/>
    <w:rsid w:val="003B11AC"/>
    <w:rsid w:val="003B2A8B"/>
    <w:rsid w:val="003B560B"/>
    <w:rsid w:val="003B6FA5"/>
    <w:rsid w:val="003C0DFF"/>
    <w:rsid w:val="003C2984"/>
    <w:rsid w:val="003C353E"/>
    <w:rsid w:val="003C6450"/>
    <w:rsid w:val="003C6E79"/>
    <w:rsid w:val="003D23ED"/>
    <w:rsid w:val="003E185C"/>
    <w:rsid w:val="003E1DC2"/>
    <w:rsid w:val="003E4812"/>
    <w:rsid w:val="003E4DE2"/>
    <w:rsid w:val="003F1631"/>
    <w:rsid w:val="003F28B9"/>
    <w:rsid w:val="003F532F"/>
    <w:rsid w:val="003F7405"/>
    <w:rsid w:val="00401170"/>
    <w:rsid w:val="00403DCF"/>
    <w:rsid w:val="00406464"/>
    <w:rsid w:val="004135DD"/>
    <w:rsid w:val="00420270"/>
    <w:rsid w:val="004209D3"/>
    <w:rsid w:val="00423AAC"/>
    <w:rsid w:val="00427732"/>
    <w:rsid w:val="00430AEE"/>
    <w:rsid w:val="004332B6"/>
    <w:rsid w:val="004342E8"/>
    <w:rsid w:val="0043549A"/>
    <w:rsid w:val="00435714"/>
    <w:rsid w:val="004374EB"/>
    <w:rsid w:val="00437DC3"/>
    <w:rsid w:val="0044224D"/>
    <w:rsid w:val="00442264"/>
    <w:rsid w:val="00442330"/>
    <w:rsid w:val="004462BD"/>
    <w:rsid w:val="00450C9A"/>
    <w:rsid w:val="00452190"/>
    <w:rsid w:val="00455291"/>
    <w:rsid w:val="00456876"/>
    <w:rsid w:val="0045796A"/>
    <w:rsid w:val="004648C5"/>
    <w:rsid w:val="00466521"/>
    <w:rsid w:val="004710CD"/>
    <w:rsid w:val="004720EC"/>
    <w:rsid w:val="0048040D"/>
    <w:rsid w:val="00480688"/>
    <w:rsid w:val="00483EB8"/>
    <w:rsid w:val="004903A4"/>
    <w:rsid w:val="00490E6C"/>
    <w:rsid w:val="004916FF"/>
    <w:rsid w:val="00493B9B"/>
    <w:rsid w:val="004952DF"/>
    <w:rsid w:val="00495531"/>
    <w:rsid w:val="00497BC4"/>
    <w:rsid w:val="004A0DD9"/>
    <w:rsid w:val="004A32EE"/>
    <w:rsid w:val="004A3F1C"/>
    <w:rsid w:val="004A5853"/>
    <w:rsid w:val="004A60DC"/>
    <w:rsid w:val="004B2960"/>
    <w:rsid w:val="004B597F"/>
    <w:rsid w:val="004B60C7"/>
    <w:rsid w:val="004C04CA"/>
    <w:rsid w:val="004C1290"/>
    <w:rsid w:val="004C2049"/>
    <w:rsid w:val="004C27A9"/>
    <w:rsid w:val="004C3D12"/>
    <w:rsid w:val="004C49C7"/>
    <w:rsid w:val="004C596D"/>
    <w:rsid w:val="004C5F1A"/>
    <w:rsid w:val="004C77FA"/>
    <w:rsid w:val="004C7B65"/>
    <w:rsid w:val="004D1F69"/>
    <w:rsid w:val="004D5DC8"/>
    <w:rsid w:val="004E4DAC"/>
    <w:rsid w:val="004F1674"/>
    <w:rsid w:val="004F318B"/>
    <w:rsid w:val="004F4891"/>
    <w:rsid w:val="004F7121"/>
    <w:rsid w:val="00500A75"/>
    <w:rsid w:val="005017F7"/>
    <w:rsid w:val="0050276A"/>
    <w:rsid w:val="00506CAA"/>
    <w:rsid w:val="0051194F"/>
    <w:rsid w:val="005119DC"/>
    <w:rsid w:val="005125F2"/>
    <w:rsid w:val="00520869"/>
    <w:rsid w:val="005223B5"/>
    <w:rsid w:val="005228F5"/>
    <w:rsid w:val="00523E22"/>
    <w:rsid w:val="005259E5"/>
    <w:rsid w:val="00536A11"/>
    <w:rsid w:val="00537149"/>
    <w:rsid w:val="00540B3F"/>
    <w:rsid w:val="00542853"/>
    <w:rsid w:val="00547BD6"/>
    <w:rsid w:val="00550273"/>
    <w:rsid w:val="00554C0F"/>
    <w:rsid w:val="00555ED9"/>
    <w:rsid w:val="00555F91"/>
    <w:rsid w:val="005627A2"/>
    <w:rsid w:val="00563916"/>
    <w:rsid w:val="00565D84"/>
    <w:rsid w:val="0056786F"/>
    <w:rsid w:val="005732DA"/>
    <w:rsid w:val="005750FB"/>
    <w:rsid w:val="00577573"/>
    <w:rsid w:val="00577AF2"/>
    <w:rsid w:val="005801B2"/>
    <w:rsid w:val="00580433"/>
    <w:rsid w:val="005829E1"/>
    <w:rsid w:val="00583A6D"/>
    <w:rsid w:val="005850A4"/>
    <w:rsid w:val="00585AC8"/>
    <w:rsid w:val="00587BC3"/>
    <w:rsid w:val="00594C31"/>
    <w:rsid w:val="00594C59"/>
    <w:rsid w:val="00596216"/>
    <w:rsid w:val="005A0251"/>
    <w:rsid w:val="005A1232"/>
    <w:rsid w:val="005A2F0B"/>
    <w:rsid w:val="005A33F2"/>
    <w:rsid w:val="005A3ACE"/>
    <w:rsid w:val="005A3CD4"/>
    <w:rsid w:val="005A3FEC"/>
    <w:rsid w:val="005A49D7"/>
    <w:rsid w:val="005A517C"/>
    <w:rsid w:val="005A5825"/>
    <w:rsid w:val="005A5EBD"/>
    <w:rsid w:val="005A7815"/>
    <w:rsid w:val="005B0D45"/>
    <w:rsid w:val="005B102B"/>
    <w:rsid w:val="005B2E50"/>
    <w:rsid w:val="005B340C"/>
    <w:rsid w:val="005B3724"/>
    <w:rsid w:val="005B78F9"/>
    <w:rsid w:val="005B79EB"/>
    <w:rsid w:val="005C1022"/>
    <w:rsid w:val="005C3FE7"/>
    <w:rsid w:val="005C4A00"/>
    <w:rsid w:val="005D1474"/>
    <w:rsid w:val="005D5769"/>
    <w:rsid w:val="005E03BA"/>
    <w:rsid w:val="005E2269"/>
    <w:rsid w:val="005F0029"/>
    <w:rsid w:val="005F07C5"/>
    <w:rsid w:val="005F24C4"/>
    <w:rsid w:val="006000FF"/>
    <w:rsid w:val="00603221"/>
    <w:rsid w:val="0060748F"/>
    <w:rsid w:val="00607BAD"/>
    <w:rsid w:val="006114A5"/>
    <w:rsid w:val="006125CD"/>
    <w:rsid w:val="00613DCB"/>
    <w:rsid w:val="006156DE"/>
    <w:rsid w:val="00622408"/>
    <w:rsid w:val="00622490"/>
    <w:rsid w:val="006257D3"/>
    <w:rsid w:val="00627474"/>
    <w:rsid w:val="00627B25"/>
    <w:rsid w:val="00633998"/>
    <w:rsid w:val="006373E7"/>
    <w:rsid w:val="00637A76"/>
    <w:rsid w:val="00641DE8"/>
    <w:rsid w:val="00643510"/>
    <w:rsid w:val="00644B7C"/>
    <w:rsid w:val="0064736E"/>
    <w:rsid w:val="0065264A"/>
    <w:rsid w:val="0065588B"/>
    <w:rsid w:val="00660E79"/>
    <w:rsid w:val="00662B2D"/>
    <w:rsid w:val="006650B7"/>
    <w:rsid w:val="00665560"/>
    <w:rsid w:val="006655A1"/>
    <w:rsid w:val="006655C5"/>
    <w:rsid w:val="006667EB"/>
    <w:rsid w:val="00666E15"/>
    <w:rsid w:val="00666F80"/>
    <w:rsid w:val="006711E6"/>
    <w:rsid w:val="00671866"/>
    <w:rsid w:val="00673E6E"/>
    <w:rsid w:val="0067535E"/>
    <w:rsid w:val="00675B0D"/>
    <w:rsid w:val="00677233"/>
    <w:rsid w:val="00680DAF"/>
    <w:rsid w:val="0068405E"/>
    <w:rsid w:val="006850DC"/>
    <w:rsid w:val="00687289"/>
    <w:rsid w:val="0068799B"/>
    <w:rsid w:val="006879AC"/>
    <w:rsid w:val="00687E68"/>
    <w:rsid w:val="006962A2"/>
    <w:rsid w:val="006963AB"/>
    <w:rsid w:val="006B1ADD"/>
    <w:rsid w:val="006B397F"/>
    <w:rsid w:val="006B4FDE"/>
    <w:rsid w:val="006B703B"/>
    <w:rsid w:val="006C075C"/>
    <w:rsid w:val="006D48A0"/>
    <w:rsid w:val="006D5C5E"/>
    <w:rsid w:val="006D6B70"/>
    <w:rsid w:val="006D733E"/>
    <w:rsid w:val="006E4296"/>
    <w:rsid w:val="006E77E8"/>
    <w:rsid w:val="006F0032"/>
    <w:rsid w:val="006F16E2"/>
    <w:rsid w:val="006F1F06"/>
    <w:rsid w:val="006F3D1F"/>
    <w:rsid w:val="006F4D3A"/>
    <w:rsid w:val="00701639"/>
    <w:rsid w:val="00702500"/>
    <w:rsid w:val="007049A5"/>
    <w:rsid w:val="00710198"/>
    <w:rsid w:val="00711AB9"/>
    <w:rsid w:val="00713858"/>
    <w:rsid w:val="007145EB"/>
    <w:rsid w:val="007162C9"/>
    <w:rsid w:val="00717247"/>
    <w:rsid w:val="00720936"/>
    <w:rsid w:val="00723342"/>
    <w:rsid w:val="00723CEB"/>
    <w:rsid w:val="0072539E"/>
    <w:rsid w:val="0072726C"/>
    <w:rsid w:val="0073021D"/>
    <w:rsid w:val="00731389"/>
    <w:rsid w:val="00737BB7"/>
    <w:rsid w:val="00742A58"/>
    <w:rsid w:val="007517BC"/>
    <w:rsid w:val="007525F7"/>
    <w:rsid w:val="00753949"/>
    <w:rsid w:val="00755F59"/>
    <w:rsid w:val="0076258C"/>
    <w:rsid w:val="00771EC1"/>
    <w:rsid w:val="007778C1"/>
    <w:rsid w:val="00782009"/>
    <w:rsid w:val="00782623"/>
    <w:rsid w:val="007855B7"/>
    <w:rsid w:val="00786801"/>
    <w:rsid w:val="00786912"/>
    <w:rsid w:val="00787DA2"/>
    <w:rsid w:val="0079033D"/>
    <w:rsid w:val="0079220B"/>
    <w:rsid w:val="00796FE8"/>
    <w:rsid w:val="00797677"/>
    <w:rsid w:val="00797D69"/>
    <w:rsid w:val="007A1EE9"/>
    <w:rsid w:val="007A302A"/>
    <w:rsid w:val="007A51C4"/>
    <w:rsid w:val="007B2A4C"/>
    <w:rsid w:val="007B3463"/>
    <w:rsid w:val="007B3B14"/>
    <w:rsid w:val="007B3FFB"/>
    <w:rsid w:val="007B51CA"/>
    <w:rsid w:val="007B54AF"/>
    <w:rsid w:val="007B5CB4"/>
    <w:rsid w:val="007C0EE3"/>
    <w:rsid w:val="007C147B"/>
    <w:rsid w:val="007C1B6C"/>
    <w:rsid w:val="007C4302"/>
    <w:rsid w:val="007C6ECE"/>
    <w:rsid w:val="007C7A16"/>
    <w:rsid w:val="007C7EBE"/>
    <w:rsid w:val="007D4097"/>
    <w:rsid w:val="007D57F8"/>
    <w:rsid w:val="007D5E0C"/>
    <w:rsid w:val="007D60F8"/>
    <w:rsid w:val="007E13F4"/>
    <w:rsid w:val="007E1B37"/>
    <w:rsid w:val="007E4646"/>
    <w:rsid w:val="007E6143"/>
    <w:rsid w:val="007E6F30"/>
    <w:rsid w:val="007F0B4D"/>
    <w:rsid w:val="007F0F44"/>
    <w:rsid w:val="007F10C4"/>
    <w:rsid w:val="007F1BB3"/>
    <w:rsid w:val="007F3838"/>
    <w:rsid w:val="007F385C"/>
    <w:rsid w:val="007F6E8A"/>
    <w:rsid w:val="008015A3"/>
    <w:rsid w:val="00802BE6"/>
    <w:rsid w:val="00803858"/>
    <w:rsid w:val="00804736"/>
    <w:rsid w:val="00810E7A"/>
    <w:rsid w:val="0081367D"/>
    <w:rsid w:val="008158A5"/>
    <w:rsid w:val="00817A01"/>
    <w:rsid w:val="008227BC"/>
    <w:rsid w:val="008255D5"/>
    <w:rsid w:val="00831D24"/>
    <w:rsid w:val="00832B39"/>
    <w:rsid w:val="00836B52"/>
    <w:rsid w:val="0084195B"/>
    <w:rsid w:val="00841FD7"/>
    <w:rsid w:val="0084240B"/>
    <w:rsid w:val="0084294F"/>
    <w:rsid w:val="0084639C"/>
    <w:rsid w:val="00850728"/>
    <w:rsid w:val="0086446C"/>
    <w:rsid w:val="008661E8"/>
    <w:rsid w:val="008677B3"/>
    <w:rsid w:val="008677CA"/>
    <w:rsid w:val="00870008"/>
    <w:rsid w:val="0087015E"/>
    <w:rsid w:val="00871118"/>
    <w:rsid w:val="00872464"/>
    <w:rsid w:val="008730FC"/>
    <w:rsid w:val="00884E2F"/>
    <w:rsid w:val="008854E4"/>
    <w:rsid w:val="00885C1B"/>
    <w:rsid w:val="0089234C"/>
    <w:rsid w:val="008944B5"/>
    <w:rsid w:val="00897F50"/>
    <w:rsid w:val="008A0433"/>
    <w:rsid w:val="008A13DC"/>
    <w:rsid w:val="008A1CF4"/>
    <w:rsid w:val="008A46EB"/>
    <w:rsid w:val="008A619F"/>
    <w:rsid w:val="008A7D18"/>
    <w:rsid w:val="008B017A"/>
    <w:rsid w:val="008B0249"/>
    <w:rsid w:val="008B5798"/>
    <w:rsid w:val="008B5889"/>
    <w:rsid w:val="008B5DF2"/>
    <w:rsid w:val="008B722B"/>
    <w:rsid w:val="008B78B5"/>
    <w:rsid w:val="008C3E3D"/>
    <w:rsid w:val="008C3FF7"/>
    <w:rsid w:val="008C5491"/>
    <w:rsid w:val="008C66B4"/>
    <w:rsid w:val="008D07F6"/>
    <w:rsid w:val="008D5335"/>
    <w:rsid w:val="008D7126"/>
    <w:rsid w:val="008E0F83"/>
    <w:rsid w:val="008E2302"/>
    <w:rsid w:val="008E37F2"/>
    <w:rsid w:val="008F1145"/>
    <w:rsid w:val="008F3BAC"/>
    <w:rsid w:val="00905E0E"/>
    <w:rsid w:val="009072FE"/>
    <w:rsid w:val="00907F0E"/>
    <w:rsid w:val="00911C72"/>
    <w:rsid w:val="009122A7"/>
    <w:rsid w:val="00913355"/>
    <w:rsid w:val="00913DC1"/>
    <w:rsid w:val="00915330"/>
    <w:rsid w:val="00926865"/>
    <w:rsid w:val="00927CFB"/>
    <w:rsid w:val="00927E45"/>
    <w:rsid w:val="009317B1"/>
    <w:rsid w:val="00933749"/>
    <w:rsid w:val="00935212"/>
    <w:rsid w:val="00942DE5"/>
    <w:rsid w:val="00944B03"/>
    <w:rsid w:val="00944C1D"/>
    <w:rsid w:val="00945FAD"/>
    <w:rsid w:val="00946EA8"/>
    <w:rsid w:val="00951249"/>
    <w:rsid w:val="00957AF7"/>
    <w:rsid w:val="00963A2F"/>
    <w:rsid w:val="00964B94"/>
    <w:rsid w:val="009669AF"/>
    <w:rsid w:val="00975620"/>
    <w:rsid w:val="00983794"/>
    <w:rsid w:val="00983CEB"/>
    <w:rsid w:val="00983EEE"/>
    <w:rsid w:val="00985CF9"/>
    <w:rsid w:val="00996A75"/>
    <w:rsid w:val="009A0EFA"/>
    <w:rsid w:val="009A307D"/>
    <w:rsid w:val="009A48A4"/>
    <w:rsid w:val="009A4DA2"/>
    <w:rsid w:val="009B0F42"/>
    <w:rsid w:val="009B0FDC"/>
    <w:rsid w:val="009B10CB"/>
    <w:rsid w:val="009B1241"/>
    <w:rsid w:val="009B1D00"/>
    <w:rsid w:val="009B4379"/>
    <w:rsid w:val="009B6090"/>
    <w:rsid w:val="009C035E"/>
    <w:rsid w:val="009C0C3A"/>
    <w:rsid w:val="009C2A59"/>
    <w:rsid w:val="009C7B4C"/>
    <w:rsid w:val="009D1BBA"/>
    <w:rsid w:val="009D4FEB"/>
    <w:rsid w:val="009D51A8"/>
    <w:rsid w:val="009E2851"/>
    <w:rsid w:val="009E39C2"/>
    <w:rsid w:val="009F47E3"/>
    <w:rsid w:val="009F5186"/>
    <w:rsid w:val="009F71A4"/>
    <w:rsid w:val="00A04104"/>
    <w:rsid w:val="00A06FB5"/>
    <w:rsid w:val="00A12A5D"/>
    <w:rsid w:val="00A15DBC"/>
    <w:rsid w:val="00A161F9"/>
    <w:rsid w:val="00A162EC"/>
    <w:rsid w:val="00A17A5D"/>
    <w:rsid w:val="00A215A4"/>
    <w:rsid w:val="00A216FE"/>
    <w:rsid w:val="00A23435"/>
    <w:rsid w:val="00A23F8B"/>
    <w:rsid w:val="00A27BCE"/>
    <w:rsid w:val="00A41B9C"/>
    <w:rsid w:val="00A42A0B"/>
    <w:rsid w:val="00A42A35"/>
    <w:rsid w:val="00A433D2"/>
    <w:rsid w:val="00A44284"/>
    <w:rsid w:val="00A46BB2"/>
    <w:rsid w:val="00A52E7B"/>
    <w:rsid w:val="00A54AD2"/>
    <w:rsid w:val="00A60BD8"/>
    <w:rsid w:val="00A60D3A"/>
    <w:rsid w:val="00A62935"/>
    <w:rsid w:val="00A63EE7"/>
    <w:rsid w:val="00A77001"/>
    <w:rsid w:val="00A81773"/>
    <w:rsid w:val="00A90B38"/>
    <w:rsid w:val="00A91E9C"/>
    <w:rsid w:val="00A94FC9"/>
    <w:rsid w:val="00AA3990"/>
    <w:rsid w:val="00AA688B"/>
    <w:rsid w:val="00AA7441"/>
    <w:rsid w:val="00AA7907"/>
    <w:rsid w:val="00AB279B"/>
    <w:rsid w:val="00AB2B89"/>
    <w:rsid w:val="00AB380A"/>
    <w:rsid w:val="00AB3BC8"/>
    <w:rsid w:val="00AB3E12"/>
    <w:rsid w:val="00AB459A"/>
    <w:rsid w:val="00AB52ED"/>
    <w:rsid w:val="00AB5A5C"/>
    <w:rsid w:val="00AB5C72"/>
    <w:rsid w:val="00AB5C7D"/>
    <w:rsid w:val="00AB6124"/>
    <w:rsid w:val="00AC2DB5"/>
    <w:rsid w:val="00AD0D99"/>
    <w:rsid w:val="00AD1028"/>
    <w:rsid w:val="00AD1F9D"/>
    <w:rsid w:val="00AD2393"/>
    <w:rsid w:val="00AD4D07"/>
    <w:rsid w:val="00AD5046"/>
    <w:rsid w:val="00AD5356"/>
    <w:rsid w:val="00AE20EC"/>
    <w:rsid w:val="00AE761D"/>
    <w:rsid w:val="00AF229A"/>
    <w:rsid w:val="00AF2612"/>
    <w:rsid w:val="00AF2EB2"/>
    <w:rsid w:val="00B01172"/>
    <w:rsid w:val="00B02171"/>
    <w:rsid w:val="00B06661"/>
    <w:rsid w:val="00B1486C"/>
    <w:rsid w:val="00B14A38"/>
    <w:rsid w:val="00B20EFB"/>
    <w:rsid w:val="00B22796"/>
    <w:rsid w:val="00B231E3"/>
    <w:rsid w:val="00B253BF"/>
    <w:rsid w:val="00B26FFB"/>
    <w:rsid w:val="00B27183"/>
    <w:rsid w:val="00B3103D"/>
    <w:rsid w:val="00B31F85"/>
    <w:rsid w:val="00B32A10"/>
    <w:rsid w:val="00B35015"/>
    <w:rsid w:val="00B37D39"/>
    <w:rsid w:val="00B40B05"/>
    <w:rsid w:val="00B43BFD"/>
    <w:rsid w:val="00B51628"/>
    <w:rsid w:val="00B53200"/>
    <w:rsid w:val="00B5639C"/>
    <w:rsid w:val="00B57A06"/>
    <w:rsid w:val="00B6050D"/>
    <w:rsid w:val="00B61275"/>
    <w:rsid w:val="00B6386A"/>
    <w:rsid w:val="00B64C4F"/>
    <w:rsid w:val="00B67C70"/>
    <w:rsid w:val="00B71C60"/>
    <w:rsid w:val="00B7508F"/>
    <w:rsid w:val="00B75732"/>
    <w:rsid w:val="00B80B49"/>
    <w:rsid w:val="00B97EED"/>
    <w:rsid w:val="00BA1275"/>
    <w:rsid w:val="00BA1AFB"/>
    <w:rsid w:val="00BA26D8"/>
    <w:rsid w:val="00BA2E72"/>
    <w:rsid w:val="00BA449C"/>
    <w:rsid w:val="00BA55DF"/>
    <w:rsid w:val="00BA7AEC"/>
    <w:rsid w:val="00BB5A4E"/>
    <w:rsid w:val="00BB670F"/>
    <w:rsid w:val="00BB7B91"/>
    <w:rsid w:val="00BC1655"/>
    <w:rsid w:val="00BC3466"/>
    <w:rsid w:val="00BC7DFB"/>
    <w:rsid w:val="00BD6B28"/>
    <w:rsid w:val="00BD6F4F"/>
    <w:rsid w:val="00BD744A"/>
    <w:rsid w:val="00BE0270"/>
    <w:rsid w:val="00BE1325"/>
    <w:rsid w:val="00BE1E23"/>
    <w:rsid w:val="00BE2459"/>
    <w:rsid w:val="00BE2C1B"/>
    <w:rsid w:val="00BE7EB7"/>
    <w:rsid w:val="00BF0C8D"/>
    <w:rsid w:val="00BF1217"/>
    <w:rsid w:val="00BF5820"/>
    <w:rsid w:val="00BF5F26"/>
    <w:rsid w:val="00C00094"/>
    <w:rsid w:val="00C0645D"/>
    <w:rsid w:val="00C07848"/>
    <w:rsid w:val="00C14BB3"/>
    <w:rsid w:val="00C163D8"/>
    <w:rsid w:val="00C2066E"/>
    <w:rsid w:val="00C21A3B"/>
    <w:rsid w:val="00C24FE4"/>
    <w:rsid w:val="00C273E9"/>
    <w:rsid w:val="00C307D7"/>
    <w:rsid w:val="00C30D0D"/>
    <w:rsid w:val="00C33E2E"/>
    <w:rsid w:val="00C34825"/>
    <w:rsid w:val="00C3505F"/>
    <w:rsid w:val="00C36EC2"/>
    <w:rsid w:val="00C43E9D"/>
    <w:rsid w:val="00C44D33"/>
    <w:rsid w:val="00C46D88"/>
    <w:rsid w:val="00C47226"/>
    <w:rsid w:val="00C544A2"/>
    <w:rsid w:val="00C623A4"/>
    <w:rsid w:val="00C6263D"/>
    <w:rsid w:val="00C62A5E"/>
    <w:rsid w:val="00C62CF1"/>
    <w:rsid w:val="00C642BC"/>
    <w:rsid w:val="00C660FB"/>
    <w:rsid w:val="00C66504"/>
    <w:rsid w:val="00C707AD"/>
    <w:rsid w:val="00C7194F"/>
    <w:rsid w:val="00C751E1"/>
    <w:rsid w:val="00C77584"/>
    <w:rsid w:val="00C8053A"/>
    <w:rsid w:val="00C80CA2"/>
    <w:rsid w:val="00C819BD"/>
    <w:rsid w:val="00C81D03"/>
    <w:rsid w:val="00C83A6F"/>
    <w:rsid w:val="00C83C92"/>
    <w:rsid w:val="00C8631D"/>
    <w:rsid w:val="00C926B3"/>
    <w:rsid w:val="00C932AB"/>
    <w:rsid w:val="00C93888"/>
    <w:rsid w:val="00C94B91"/>
    <w:rsid w:val="00C94EA4"/>
    <w:rsid w:val="00C95C17"/>
    <w:rsid w:val="00CA204A"/>
    <w:rsid w:val="00CA523B"/>
    <w:rsid w:val="00CA52F2"/>
    <w:rsid w:val="00CA5700"/>
    <w:rsid w:val="00CA6A10"/>
    <w:rsid w:val="00CA720F"/>
    <w:rsid w:val="00CB0825"/>
    <w:rsid w:val="00CB17B0"/>
    <w:rsid w:val="00CB1F53"/>
    <w:rsid w:val="00CB5DA6"/>
    <w:rsid w:val="00CC0675"/>
    <w:rsid w:val="00CC0B34"/>
    <w:rsid w:val="00CC1C19"/>
    <w:rsid w:val="00CC559D"/>
    <w:rsid w:val="00CC5F23"/>
    <w:rsid w:val="00CC6767"/>
    <w:rsid w:val="00CD0ABB"/>
    <w:rsid w:val="00CD0FB8"/>
    <w:rsid w:val="00CD5723"/>
    <w:rsid w:val="00CE6170"/>
    <w:rsid w:val="00CF294C"/>
    <w:rsid w:val="00CF4456"/>
    <w:rsid w:val="00CF5FD5"/>
    <w:rsid w:val="00CF683B"/>
    <w:rsid w:val="00D0271D"/>
    <w:rsid w:val="00D03E51"/>
    <w:rsid w:val="00D05064"/>
    <w:rsid w:val="00D05A25"/>
    <w:rsid w:val="00D101B2"/>
    <w:rsid w:val="00D108AC"/>
    <w:rsid w:val="00D2062A"/>
    <w:rsid w:val="00D2149B"/>
    <w:rsid w:val="00D2249A"/>
    <w:rsid w:val="00D24127"/>
    <w:rsid w:val="00D30BD9"/>
    <w:rsid w:val="00D340E6"/>
    <w:rsid w:val="00D3780A"/>
    <w:rsid w:val="00D425BB"/>
    <w:rsid w:val="00D43319"/>
    <w:rsid w:val="00D44DA6"/>
    <w:rsid w:val="00D450AA"/>
    <w:rsid w:val="00D45A69"/>
    <w:rsid w:val="00D46E2B"/>
    <w:rsid w:val="00D47EF5"/>
    <w:rsid w:val="00D538F9"/>
    <w:rsid w:val="00D558BF"/>
    <w:rsid w:val="00D56743"/>
    <w:rsid w:val="00D56F43"/>
    <w:rsid w:val="00D575FD"/>
    <w:rsid w:val="00D576BB"/>
    <w:rsid w:val="00D61F8D"/>
    <w:rsid w:val="00D651DA"/>
    <w:rsid w:val="00D657D0"/>
    <w:rsid w:val="00D67FC6"/>
    <w:rsid w:val="00D73CB7"/>
    <w:rsid w:val="00D7775B"/>
    <w:rsid w:val="00D80ED3"/>
    <w:rsid w:val="00D818CF"/>
    <w:rsid w:val="00D85366"/>
    <w:rsid w:val="00D8581E"/>
    <w:rsid w:val="00D8687D"/>
    <w:rsid w:val="00D90475"/>
    <w:rsid w:val="00D90F22"/>
    <w:rsid w:val="00D92EA4"/>
    <w:rsid w:val="00D95AC4"/>
    <w:rsid w:val="00DA02E0"/>
    <w:rsid w:val="00DB0EE5"/>
    <w:rsid w:val="00DB2CE4"/>
    <w:rsid w:val="00DB7C95"/>
    <w:rsid w:val="00DC01C0"/>
    <w:rsid w:val="00DC2627"/>
    <w:rsid w:val="00DC32D9"/>
    <w:rsid w:val="00DC3670"/>
    <w:rsid w:val="00DC7079"/>
    <w:rsid w:val="00DD16ED"/>
    <w:rsid w:val="00DD19DE"/>
    <w:rsid w:val="00DD251A"/>
    <w:rsid w:val="00DD586F"/>
    <w:rsid w:val="00DE1741"/>
    <w:rsid w:val="00DE3976"/>
    <w:rsid w:val="00DE54E6"/>
    <w:rsid w:val="00DF1E93"/>
    <w:rsid w:val="00DF5EAC"/>
    <w:rsid w:val="00DF6E25"/>
    <w:rsid w:val="00E05617"/>
    <w:rsid w:val="00E070E3"/>
    <w:rsid w:val="00E117DF"/>
    <w:rsid w:val="00E12074"/>
    <w:rsid w:val="00E1342F"/>
    <w:rsid w:val="00E15E42"/>
    <w:rsid w:val="00E2073A"/>
    <w:rsid w:val="00E20EC6"/>
    <w:rsid w:val="00E22CF6"/>
    <w:rsid w:val="00E23D2E"/>
    <w:rsid w:val="00E261FE"/>
    <w:rsid w:val="00E3011E"/>
    <w:rsid w:val="00E36EED"/>
    <w:rsid w:val="00E41400"/>
    <w:rsid w:val="00E4648E"/>
    <w:rsid w:val="00E4698D"/>
    <w:rsid w:val="00E46B02"/>
    <w:rsid w:val="00E4741B"/>
    <w:rsid w:val="00E509A9"/>
    <w:rsid w:val="00E50F6D"/>
    <w:rsid w:val="00E51ABD"/>
    <w:rsid w:val="00E52460"/>
    <w:rsid w:val="00E543FB"/>
    <w:rsid w:val="00E60672"/>
    <w:rsid w:val="00E607E1"/>
    <w:rsid w:val="00E618A7"/>
    <w:rsid w:val="00E62551"/>
    <w:rsid w:val="00E64A1A"/>
    <w:rsid w:val="00E668F1"/>
    <w:rsid w:val="00E673A6"/>
    <w:rsid w:val="00E703AD"/>
    <w:rsid w:val="00E71A25"/>
    <w:rsid w:val="00E73B9F"/>
    <w:rsid w:val="00E7781C"/>
    <w:rsid w:val="00E80261"/>
    <w:rsid w:val="00E82B91"/>
    <w:rsid w:val="00E86574"/>
    <w:rsid w:val="00E86CEB"/>
    <w:rsid w:val="00E902DC"/>
    <w:rsid w:val="00E9633E"/>
    <w:rsid w:val="00EA04AC"/>
    <w:rsid w:val="00EA322A"/>
    <w:rsid w:val="00EA3A19"/>
    <w:rsid w:val="00EB1270"/>
    <w:rsid w:val="00EB15D6"/>
    <w:rsid w:val="00EB172E"/>
    <w:rsid w:val="00EB20DE"/>
    <w:rsid w:val="00EB34D1"/>
    <w:rsid w:val="00EB3AC2"/>
    <w:rsid w:val="00EB4437"/>
    <w:rsid w:val="00EB6945"/>
    <w:rsid w:val="00EB7CFB"/>
    <w:rsid w:val="00EC6CE2"/>
    <w:rsid w:val="00EC6ED7"/>
    <w:rsid w:val="00EC7B3D"/>
    <w:rsid w:val="00ED11E4"/>
    <w:rsid w:val="00ED6999"/>
    <w:rsid w:val="00ED7A21"/>
    <w:rsid w:val="00EE0A22"/>
    <w:rsid w:val="00EE0F43"/>
    <w:rsid w:val="00EE27E4"/>
    <w:rsid w:val="00EE30EE"/>
    <w:rsid w:val="00EE4475"/>
    <w:rsid w:val="00EE5858"/>
    <w:rsid w:val="00EF03D2"/>
    <w:rsid w:val="00EF0A93"/>
    <w:rsid w:val="00EF1100"/>
    <w:rsid w:val="00EF2A6B"/>
    <w:rsid w:val="00EF441B"/>
    <w:rsid w:val="00EF67FC"/>
    <w:rsid w:val="00F0055C"/>
    <w:rsid w:val="00F00720"/>
    <w:rsid w:val="00F01C53"/>
    <w:rsid w:val="00F05065"/>
    <w:rsid w:val="00F07509"/>
    <w:rsid w:val="00F1656A"/>
    <w:rsid w:val="00F17304"/>
    <w:rsid w:val="00F22EB3"/>
    <w:rsid w:val="00F23BC2"/>
    <w:rsid w:val="00F2605B"/>
    <w:rsid w:val="00F2639C"/>
    <w:rsid w:val="00F377E1"/>
    <w:rsid w:val="00F4154C"/>
    <w:rsid w:val="00F415A5"/>
    <w:rsid w:val="00F42E84"/>
    <w:rsid w:val="00F4500D"/>
    <w:rsid w:val="00F4723D"/>
    <w:rsid w:val="00F47E87"/>
    <w:rsid w:val="00F522D1"/>
    <w:rsid w:val="00F531CA"/>
    <w:rsid w:val="00F54218"/>
    <w:rsid w:val="00F567C3"/>
    <w:rsid w:val="00F57754"/>
    <w:rsid w:val="00F6237F"/>
    <w:rsid w:val="00F62D3B"/>
    <w:rsid w:val="00F63503"/>
    <w:rsid w:val="00F65CD8"/>
    <w:rsid w:val="00F72EDF"/>
    <w:rsid w:val="00F73E33"/>
    <w:rsid w:val="00F7656F"/>
    <w:rsid w:val="00F84877"/>
    <w:rsid w:val="00F854E1"/>
    <w:rsid w:val="00F85AA0"/>
    <w:rsid w:val="00F86921"/>
    <w:rsid w:val="00F91727"/>
    <w:rsid w:val="00F93D46"/>
    <w:rsid w:val="00F93E6D"/>
    <w:rsid w:val="00F94E66"/>
    <w:rsid w:val="00F97CA6"/>
    <w:rsid w:val="00FA1E90"/>
    <w:rsid w:val="00FA253C"/>
    <w:rsid w:val="00FA2A8B"/>
    <w:rsid w:val="00FB4B6E"/>
    <w:rsid w:val="00FB4DF7"/>
    <w:rsid w:val="00FC0A35"/>
    <w:rsid w:val="00FD0730"/>
    <w:rsid w:val="00FD09B9"/>
    <w:rsid w:val="00FD306C"/>
    <w:rsid w:val="00FD4C58"/>
    <w:rsid w:val="00FD5AF3"/>
    <w:rsid w:val="00FD6795"/>
    <w:rsid w:val="00FE59FC"/>
    <w:rsid w:val="00FF2D5E"/>
    <w:rsid w:val="00FF2FF9"/>
    <w:rsid w:val="00FF509E"/>
    <w:rsid w:val="00FF5278"/>
    <w:rsid w:val="00FF7F7E"/>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0949E6"/>
  <w15:chartTrackingRefBased/>
  <w15:docId w15:val="{82129569-D266-4E28-8629-A73EF66DB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D733E"/>
    <w:pPr>
      <w:widowControl w:val="0"/>
      <w:jc w:val="both"/>
    </w:pPr>
    <w:rPr>
      <w:kern w:val="2"/>
      <w:sz w:val="21"/>
      <w:szCs w:val="22"/>
    </w:rPr>
  </w:style>
  <w:style w:type="paragraph" w:styleId="1">
    <w:name w:val="heading 1"/>
    <w:basedOn w:val="a"/>
    <w:next w:val="a"/>
    <w:link w:val="10"/>
    <w:qFormat/>
    <w:rsid w:val="00A94FC9"/>
    <w:pPr>
      <w:keepNext/>
      <w:outlineLvl w:val="0"/>
    </w:pPr>
    <w:rPr>
      <w:rFonts w:ascii="Arial" w:eastAsia="ＭＳ ゴシック" w:hAnsi="Arial"/>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42330"/>
    <w:pPr>
      <w:tabs>
        <w:tab w:val="center" w:pos="4252"/>
        <w:tab w:val="right" w:pos="8504"/>
      </w:tabs>
      <w:snapToGrid w:val="0"/>
    </w:pPr>
  </w:style>
  <w:style w:type="character" w:customStyle="1" w:styleId="a4">
    <w:name w:val="ヘッダー (文字)"/>
    <w:link w:val="a3"/>
    <w:rsid w:val="00442330"/>
    <w:rPr>
      <w:kern w:val="2"/>
      <w:sz w:val="21"/>
      <w:szCs w:val="22"/>
    </w:rPr>
  </w:style>
  <w:style w:type="paragraph" w:styleId="a5">
    <w:name w:val="footer"/>
    <w:basedOn w:val="a"/>
    <w:link w:val="a6"/>
    <w:rsid w:val="00442330"/>
    <w:pPr>
      <w:tabs>
        <w:tab w:val="center" w:pos="4252"/>
        <w:tab w:val="right" w:pos="8504"/>
      </w:tabs>
      <w:snapToGrid w:val="0"/>
    </w:pPr>
  </w:style>
  <w:style w:type="character" w:customStyle="1" w:styleId="a6">
    <w:name w:val="フッター (文字)"/>
    <w:link w:val="a5"/>
    <w:rsid w:val="00442330"/>
    <w:rPr>
      <w:kern w:val="2"/>
      <w:sz w:val="21"/>
      <w:szCs w:val="22"/>
    </w:rPr>
  </w:style>
  <w:style w:type="character" w:customStyle="1" w:styleId="10">
    <w:name w:val="見出し 1 (文字)"/>
    <w:link w:val="1"/>
    <w:rsid w:val="00A94FC9"/>
    <w:rPr>
      <w:rFonts w:ascii="Arial" w:eastAsia="ＭＳ ゴシック" w:hAnsi="Arial" w:cs="Times New Roman"/>
      <w:kern w:val="2"/>
      <w:sz w:val="24"/>
      <w:szCs w:val="24"/>
    </w:rPr>
  </w:style>
  <w:style w:type="paragraph" w:styleId="a7">
    <w:name w:val="Balloon Text"/>
    <w:basedOn w:val="a"/>
    <w:link w:val="a8"/>
    <w:rsid w:val="00162A89"/>
    <w:rPr>
      <w:rFonts w:ascii="Arial" w:eastAsia="ＭＳ ゴシック" w:hAnsi="Arial"/>
      <w:sz w:val="18"/>
      <w:szCs w:val="18"/>
    </w:rPr>
  </w:style>
  <w:style w:type="character" w:customStyle="1" w:styleId="a8">
    <w:name w:val="吹き出し (文字)"/>
    <w:link w:val="a7"/>
    <w:rsid w:val="00162A89"/>
    <w:rPr>
      <w:rFonts w:ascii="Arial" w:eastAsia="ＭＳ ゴシック" w:hAnsi="Arial" w:cs="Times New Roman"/>
      <w:kern w:val="2"/>
      <w:sz w:val="18"/>
      <w:szCs w:val="18"/>
    </w:rPr>
  </w:style>
  <w:style w:type="paragraph" w:styleId="Web">
    <w:name w:val="Normal (Web)"/>
    <w:basedOn w:val="a"/>
    <w:uiPriority w:val="99"/>
    <w:unhideWhenUsed/>
    <w:rsid w:val="00641DE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9">
    <w:name w:val="Hyperlink"/>
    <w:uiPriority w:val="99"/>
    <w:unhideWhenUsed/>
    <w:rsid w:val="00E12074"/>
    <w:rPr>
      <w:color w:val="0563C1"/>
      <w:u w:val="single"/>
    </w:rPr>
  </w:style>
  <w:style w:type="paragraph" w:customStyle="1" w:styleId="Default">
    <w:name w:val="Default"/>
    <w:rsid w:val="00E12074"/>
    <w:pPr>
      <w:widowControl w:val="0"/>
      <w:autoSpaceDE w:val="0"/>
      <w:autoSpaceDN w:val="0"/>
      <w:adjustRightInd w:val="0"/>
    </w:pPr>
    <w:rPr>
      <w:rFonts w:ascii="Times New Roman" w:hAnsi="Times New Roman"/>
      <w:color w:val="000000"/>
      <w:sz w:val="24"/>
      <w:szCs w:val="24"/>
    </w:rPr>
  </w:style>
  <w:style w:type="paragraph" w:styleId="aa">
    <w:name w:val="annotation text"/>
    <w:basedOn w:val="a"/>
    <w:link w:val="ab"/>
    <w:uiPriority w:val="99"/>
    <w:unhideWhenUsed/>
    <w:qFormat/>
    <w:rsid w:val="002C0D16"/>
    <w:rPr>
      <w:sz w:val="20"/>
      <w:szCs w:val="20"/>
    </w:rPr>
  </w:style>
  <w:style w:type="character" w:customStyle="1" w:styleId="ab">
    <w:name w:val="コメント文字列 (文字)"/>
    <w:basedOn w:val="a0"/>
    <w:link w:val="aa"/>
    <w:uiPriority w:val="99"/>
    <w:qFormat/>
    <w:rsid w:val="002C0D16"/>
    <w:rPr>
      <w:kern w:val="2"/>
    </w:rPr>
  </w:style>
  <w:style w:type="character" w:styleId="ac">
    <w:name w:val="annotation reference"/>
    <w:basedOn w:val="a0"/>
    <w:uiPriority w:val="99"/>
    <w:unhideWhenUsed/>
    <w:rsid w:val="002C0D16"/>
    <w:rPr>
      <w:sz w:val="16"/>
      <w:szCs w:val="16"/>
    </w:rPr>
  </w:style>
  <w:style w:type="paragraph" w:styleId="ad">
    <w:name w:val="annotation subject"/>
    <w:basedOn w:val="aa"/>
    <w:next w:val="aa"/>
    <w:link w:val="ae"/>
    <w:rsid w:val="002C0D16"/>
    <w:rPr>
      <w:b/>
      <w:bCs/>
    </w:rPr>
  </w:style>
  <w:style w:type="character" w:customStyle="1" w:styleId="ae">
    <w:name w:val="コメント内容 (文字)"/>
    <w:basedOn w:val="ab"/>
    <w:link w:val="ad"/>
    <w:rsid w:val="002C0D16"/>
    <w:rPr>
      <w:b/>
      <w:bCs/>
      <w:kern w:val="2"/>
    </w:rPr>
  </w:style>
  <w:style w:type="paragraph" w:customStyle="1" w:styleId="EndNoteBibliographyTitle">
    <w:name w:val="EndNote Bibliography Title"/>
    <w:basedOn w:val="a"/>
    <w:link w:val="EndNoteBibliographyTitle0"/>
    <w:rsid w:val="00F0055C"/>
    <w:pPr>
      <w:jc w:val="center"/>
    </w:pPr>
    <w:rPr>
      <w:rFonts w:ascii="Times New Roman" w:hAnsi="Times New Roman"/>
      <w:noProof/>
      <w:sz w:val="24"/>
    </w:rPr>
  </w:style>
  <w:style w:type="character" w:customStyle="1" w:styleId="EndNoteBibliographyTitle0">
    <w:name w:val="EndNote Bibliography Title (文字)"/>
    <w:basedOn w:val="a0"/>
    <w:link w:val="EndNoteBibliographyTitle"/>
    <w:rsid w:val="00F0055C"/>
    <w:rPr>
      <w:rFonts w:ascii="Times New Roman" w:hAnsi="Times New Roman"/>
      <w:noProof/>
      <w:kern w:val="2"/>
      <w:sz w:val="24"/>
      <w:szCs w:val="22"/>
    </w:rPr>
  </w:style>
  <w:style w:type="paragraph" w:customStyle="1" w:styleId="EndNoteBibliography">
    <w:name w:val="EndNote Bibliography"/>
    <w:basedOn w:val="a"/>
    <w:link w:val="EndNoteBibliography0"/>
    <w:rsid w:val="00F0055C"/>
    <w:pPr>
      <w:jc w:val="left"/>
    </w:pPr>
    <w:rPr>
      <w:rFonts w:ascii="Times New Roman" w:hAnsi="Times New Roman"/>
      <w:noProof/>
      <w:sz w:val="24"/>
    </w:rPr>
  </w:style>
  <w:style w:type="character" w:customStyle="1" w:styleId="EndNoteBibliography0">
    <w:name w:val="EndNote Bibliography (文字)"/>
    <w:basedOn w:val="a0"/>
    <w:link w:val="EndNoteBibliography"/>
    <w:rsid w:val="00F0055C"/>
    <w:rPr>
      <w:rFonts w:ascii="Times New Roman" w:hAnsi="Times New Roman"/>
      <w:noProof/>
      <w:kern w:val="2"/>
      <w:sz w:val="24"/>
      <w:szCs w:val="22"/>
    </w:rPr>
  </w:style>
  <w:style w:type="paragraph" w:customStyle="1" w:styleId="MDPI13authornames">
    <w:name w:val="MDPI_1.3_authornames"/>
    <w:basedOn w:val="a"/>
    <w:next w:val="a"/>
    <w:qFormat/>
    <w:rsid w:val="00423AAC"/>
    <w:pPr>
      <w:widowControl/>
      <w:adjustRightInd w:val="0"/>
      <w:snapToGrid w:val="0"/>
      <w:spacing w:after="120" w:line="260" w:lineRule="atLeast"/>
      <w:jc w:val="left"/>
    </w:pPr>
    <w:rPr>
      <w:rFonts w:ascii="Palatino Linotype" w:eastAsia="Times New Roman" w:hAnsi="Palatino Linotype"/>
      <w:b/>
      <w:color w:val="000000"/>
      <w:kern w:val="0"/>
      <w:sz w:val="20"/>
      <w:lang w:eastAsia="de-DE" w:bidi="en-US"/>
    </w:rPr>
  </w:style>
  <w:style w:type="paragraph" w:customStyle="1" w:styleId="MDPI22heading2">
    <w:name w:val="MDPI_2.2_heading2"/>
    <w:basedOn w:val="a"/>
    <w:qFormat/>
    <w:rsid w:val="00423AAC"/>
    <w:pPr>
      <w:widowControl/>
      <w:kinsoku w:val="0"/>
      <w:overflowPunct w:val="0"/>
      <w:autoSpaceDE w:val="0"/>
      <w:autoSpaceDN w:val="0"/>
      <w:adjustRightInd w:val="0"/>
      <w:snapToGrid w:val="0"/>
      <w:spacing w:before="240" w:after="120" w:line="260" w:lineRule="atLeast"/>
      <w:jc w:val="left"/>
      <w:outlineLvl w:val="1"/>
    </w:pPr>
    <w:rPr>
      <w:rFonts w:ascii="Palatino Linotype" w:eastAsia="Times New Roman" w:hAnsi="Palatino Linotype"/>
      <w:i/>
      <w:noProof/>
      <w:snapToGrid w:val="0"/>
      <w:color w:val="000000"/>
      <w:kern w:val="0"/>
      <w:sz w:val="20"/>
      <w:lang w:eastAsia="de-DE" w:bidi="en-US"/>
    </w:rPr>
  </w:style>
  <w:style w:type="paragraph" w:customStyle="1" w:styleId="MDPI31text">
    <w:name w:val="MDPI_3.1_text"/>
    <w:link w:val="MDPI31text0"/>
    <w:qFormat/>
    <w:rsid w:val="00401170"/>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character" w:customStyle="1" w:styleId="MDPI31text0">
    <w:name w:val="MDPI_3.1_text (文字)"/>
    <w:link w:val="MDPI31text"/>
    <w:rsid w:val="00401170"/>
    <w:rPr>
      <w:rFonts w:ascii="Palatino Linotype" w:eastAsia="Times New Roman" w:hAnsi="Palatino Linotype"/>
      <w:snapToGrid w:val="0"/>
      <w:color w:val="000000"/>
      <w:szCs w:val="22"/>
      <w:lang w:eastAsia="de-DE" w:bidi="en-US"/>
    </w:rPr>
  </w:style>
  <w:style w:type="paragraph" w:customStyle="1" w:styleId="MDPI21heading1">
    <w:name w:val="MDPI_2.1_heading1"/>
    <w:basedOn w:val="a"/>
    <w:qFormat/>
    <w:rsid w:val="00913DC1"/>
    <w:pPr>
      <w:widowControl/>
      <w:adjustRightInd w:val="0"/>
      <w:snapToGrid w:val="0"/>
      <w:spacing w:before="240" w:after="120" w:line="260" w:lineRule="atLeast"/>
      <w:jc w:val="left"/>
      <w:outlineLvl w:val="0"/>
    </w:pPr>
    <w:rPr>
      <w:rFonts w:ascii="Palatino Linotype" w:eastAsia="Times New Roman" w:hAnsi="Palatino Linotype"/>
      <w:b/>
      <w:snapToGrid w:val="0"/>
      <w:color w:val="000000"/>
      <w:kern w:val="0"/>
      <w:sz w:val="20"/>
      <w:lang w:eastAsia="de-DE" w:bidi="en-US"/>
    </w:rPr>
  </w:style>
  <w:style w:type="paragraph" w:customStyle="1" w:styleId="MDPI16affiliation">
    <w:name w:val="MDPI_1.6_affiliation"/>
    <w:basedOn w:val="a"/>
    <w:qFormat/>
    <w:rsid w:val="00B5639C"/>
    <w:pPr>
      <w:widowControl/>
      <w:adjustRightInd w:val="0"/>
      <w:snapToGrid w:val="0"/>
      <w:spacing w:line="200" w:lineRule="atLeast"/>
      <w:ind w:left="311" w:hanging="198"/>
      <w:jc w:val="left"/>
    </w:pPr>
    <w:rPr>
      <w:rFonts w:ascii="Palatino Linotype" w:eastAsia="Times New Roman" w:hAnsi="Palatino Linotype"/>
      <w:color w:val="000000"/>
      <w:kern w:val="0"/>
      <w:sz w:val="18"/>
      <w:szCs w:val="18"/>
      <w:lang w:eastAsia="de-DE" w:bidi="en-US"/>
    </w:rPr>
  </w:style>
  <w:style w:type="paragraph" w:styleId="af">
    <w:name w:val="List Paragraph"/>
    <w:basedOn w:val="a"/>
    <w:uiPriority w:val="34"/>
    <w:qFormat/>
    <w:rsid w:val="0022385E"/>
    <w:pPr>
      <w:ind w:leftChars="400" w:left="840"/>
    </w:pPr>
    <w:rPr>
      <w:rFonts w:asciiTheme="minorHAnsi" w:eastAsiaTheme="minorEastAsia" w:hAnsiTheme="minorHAnsi" w:cstheme="minorBidi"/>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88892">
      <w:bodyDiv w:val="1"/>
      <w:marLeft w:val="0"/>
      <w:marRight w:val="0"/>
      <w:marTop w:val="0"/>
      <w:marBottom w:val="0"/>
      <w:divBdr>
        <w:top w:val="none" w:sz="0" w:space="0" w:color="auto"/>
        <w:left w:val="none" w:sz="0" w:space="0" w:color="auto"/>
        <w:bottom w:val="none" w:sz="0" w:space="0" w:color="auto"/>
        <w:right w:val="none" w:sz="0" w:space="0" w:color="auto"/>
      </w:divBdr>
    </w:div>
    <w:div w:id="161748396">
      <w:bodyDiv w:val="1"/>
      <w:marLeft w:val="0"/>
      <w:marRight w:val="0"/>
      <w:marTop w:val="0"/>
      <w:marBottom w:val="0"/>
      <w:divBdr>
        <w:top w:val="none" w:sz="0" w:space="0" w:color="auto"/>
        <w:left w:val="none" w:sz="0" w:space="0" w:color="auto"/>
        <w:bottom w:val="none" w:sz="0" w:space="0" w:color="auto"/>
        <w:right w:val="none" w:sz="0" w:space="0" w:color="auto"/>
      </w:divBdr>
    </w:div>
    <w:div w:id="284119046">
      <w:bodyDiv w:val="1"/>
      <w:marLeft w:val="0"/>
      <w:marRight w:val="0"/>
      <w:marTop w:val="0"/>
      <w:marBottom w:val="0"/>
      <w:divBdr>
        <w:top w:val="none" w:sz="0" w:space="0" w:color="auto"/>
        <w:left w:val="none" w:sz="0" w:space="0" w:color="auto"/>
        <w:bottom w:val="none" w:sz="0" w:space="0" w:color="auto"/>
        <w:right w:val="none" w:sz="0" w:space="0" w:color="auto"/>
      </w:divBdr>
    </w:div>
    <w:div w:id="389769640">
      <w:bodyDiv w:val="1"/>
      <w:marLeft w:val="0"/>
      <w:marRight w:val="0"/>
      <w:marTop w:val="0"/>
      <w:marBottom w:val="0"/>
      <w:divBdr>
        <w:top w:val="none" w:sz="0" w:space="0" w:color="auto"/>
        <w:left w:val="none" w:sz="0" w:space="0" w:color="auto"/>
        <w:bottom w:val="none" w:sz="0" w:space="0" w:color="auto"/>
        <w:right w:val="none" w:sz="0" w:space="0" w:color="auto"/>
      </w:divBdr>
    </w:div>
    <w:div w:id="679234070">
      <w:bodyDiv w:val="1"/>
      <w:marLeft w:val="0"/>
      <w:marRight w:val="0"/>
      <w:marTop w:val="0"/>
      <w:marBottom w:val="0"/>
      <w:divBdr>
        <w:top w:val="none" w:sz="0" w:space="0" w:color="auto"/>
        <w:left w:val="none" w:sz="0" w:space="0" w:color="auto"/>
        <w:bottom w:val="none" w:sz="0" w:space="0" w:color="auto"/>
        <w:right w:val="none" w:sz="0" w:space="0" w:color="auto"/>
      </w:divBdr>
    </w:div>
    <w:div w:id="962341721">
      <w:bodyDiv w:val="1"/>
      <w:marLeft w:val="0"/>
      <w:marRight w:val="0"/>
      <w:marTop w:val="0"/>
      <w:marBottom w:val="0"/>
      <w:divBdr>
        <w:top w:val="none" w:sz="0" w:space="0" w:color="auto"/>
        <w:left w:val="none" w:sz="0" w:space="0" w:color="auto"/>
        <w:bottom w:val="none" w:sz="0" w:space="0" w:color="auto"/>
        <w:right w:val="none" w:sz="0" w:space="0" w:color="auto"/>
      </w:divBdr>
    </w:div>
    <w:div w:id="1322272650">
      <w:bodyDiv w:val="1"/>
      <w:marLeft w:val="0"/>
      <w:marRight w:val="0"/>
      <w:marTop w:val="0"/>
      <w:marBottom w:val="0"/>
      <w:divBdr>
        <w:top w:val="none" w:sz="0" w:space="0" w:color="auto"/>
        <w:left w:val="none" w:sz="0" w:space="0" w:color="auto"/>
        <w:bottom w:val="none" w:sz="0" w:space="0" w:color="auto"/>
        <w:right w:val="none" w:sz="0" w:space="0" w:color="auto"/>
      </w:divBdr>
    </w:div>
    <w:div w:id="1448967290">
      <w:bodyDiv w:val="1"/>
      <w:marLeft w:val="0"/>
      <w:marRight w:val="0"/>
      <w:marTop w:val="0"/>
      <w:marBottom w:val="0"/>
      <w:divBdr>
        <w:top w:val="none" w:sz="0" w:space="0" w:color="auto"/>
        <w:left w:val="none" w:sz="0" w:space="0" w:color="auto"/>
        <w:bottom w:val="none" w:sz="0" w:space="0" w:color="auto"/>
        <w:right w:val="none" w:sz="0" w:space="0" w:color="auto"/>
      </w:divBdr>
    </w:div>
    <w:div w:id="1497645638">
      <w:bodyDiv w:val="1"/>
      <w:marLeft w:val="0"/>
      <w:marRight w:val="0"/>
      <w:marTop w:val="0"/>
      <w:marBottom w:val="0"/>
      <w:divBdr>
        <w:top w:val="none" w:sz="0" w:space="0" w:color="auto"/>
        <w:left w:val="none" w:sz="0" w:space="0" w:color="auto"/>
        <w:bottom w:val="none" w:sz="0" w:space="0" w:color="auto"/>
        <w:right w:val="none" w:sz="0" w:space="0" w:color="auto"/>
      </w:divBdr>
    </w:div>
    <w:div w:id="1552570171">
      <w:bodyDiv w:val="1"/>
      <w:marLeft w:val="0"/>
      <w:marRight w:val="0"/>
      <w:marTop w:val="0"/>
      <w:marBottom w:val="0"/>
      <w:divBdr>
        <w:top w:val="none" w:sz="0" w:space="0" w:color="auto"/>
        <w:left w:val="none" w:sz="0" w:space="0" w:color="auto"/>
        <w:bottom w:val="none" w:sz="0" w:space="0" w:color="auto"/>
        <w:right w:val="none" w:sz="0" w:space="0" w:color="auto"/>
      </w:divBdr>
    </w:div>
    <w:div w:id="1563101216">
      <w:bodyDiv w:val="1"/>
      <w:marLeft w:val="0"/>
      <w:marRight w:val="0"/>
      <w:marTop w:val="0"/>
      <w:marBottom w:val="0"/>
      <w:divBdr>
        <w:top w:val="none" w:sz="0" w:space="0" w:color="auto"/>
        <w:left w:val="none" w:sz="0" w:space="0" w:color="auto"/>
        <w:bottom w:val="none" w:sz="0" w:space="0" w:color="auto"/>
        <w:right w:val="none" w:sz="0" w:space="0" w:color="auto"/>
      </w:divBdr>
    </w:div>
    <w:div w:id="1766531268">
      <w:bodyDiv w:val="1"/>
      <w:marLeft w:val="0"/>
      <w:marRight w:val="0"/>
      <w:marTop w:val="0"/>
      <w:marBottom w:val="0"/>
      <w:divBdr>
        <w:top w:val="none" w:sz="0" w:space="0" w:color="auto"/>
        <w:left w:val="none" w:sz="0" w:space="0" w:color="auto"/>
        <w:bottom w:val="none" w:sz="0" w:space="0" w:color="auto"/>
        <w:right w:val="none" w:sz="0" w:space="0" w:color="auto"/>
      </w:divBdr>
    </w:div>
    <w:div w:id="2109151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kit-learn.org/stable/auto_examples/feature_selection/plot_permutation_test_for_classification.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A87A7-B271-4E53-B503-DD2D369E7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2612</Words>
  <Characters>14895</Characters>
  <Application>Microsoft Office Word</Application>
  <DocSecurity>0</DocSecurity>
  <Lines>124</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Table 1</vt:lpstr>
      <vt:lpstr>Table 1</vt:lpstr>
    </vt:vector>
  </TitlesOfParts>
  <Company/>
  <LinksUpToDate>false</LinksUpToDate>
  <CharactersWithSpaces>17473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dc:title>
  <dc:subject/>
  <dc:creator>片岡浩史</dc:creator>
  <cp:keywords/>
  <dc:description/>
  <cp:lastModifiedBy>Kataoka Hiroshi</cp:lastModifiedBy>
  <cp:revision>3</cp:revision>
  <cp:lastPrinted>2021-08-25T00:13:00Z</cp:lastPrinted>
  <dcterms:created xsi:type="dcterms:W3CDTF">2022-04-11T12:15:00Z</dcterms:created>
  <dcterms:modified xsi:type="dcterms:W3CDTF">2022-04-11T12:15:00Z</dcterms:modified>
</cp:coreProperties>
</file>