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491B" w:rsidRDefault="002F491B" w:rsidP="002F491B">
      <w:pPr>
        <w:rPr>
          <w:b/>
          <w:bCs/>
          <w:lang w:val="en-GB"/>
        </w:rPr>
      </w:pPr>
      <w:r>
        <w:rPr>
          <w:b/>
          <w:bCs/>
          <w:lang w:val="en-GB"/>
        </w:rPr>
        <w:t>Supplementary Information for manuscript:</w:t>
      </w:r>
    </w:p>
    <w:p w:rsidR="002F491B" w:rsidRDefault="003F1BDC" w:rsidP="002F491B">
      <w:pPr>
        <w:spacing w:line="360" w:lineRule="auto"/>
        <w:rPr>
          <w:rFonts w:ascii="Times New Roman" w:hAnsi="Times New Roman" w:cs="Times New Roman"/>
          <w:b/>
          <w:color w:val="212121"/>
          <w:sz w:val="18"/>
          <w:szCs w:val="18"/>
          <w:shd w:val="clear" w:color="auto" w:fill="FFFFFF"/>
        </w:rPr>
      </w:pPr>
      <w:r w:rsidRPr="003F1BDC">
        <w:rPr>
          <w:rFonts w:ascii="Times New Roman" w:hAnsi="Times New Roman" w:cs="Times New Roman"/>
          <w:b/>
          <w:color w:val="212121"/>
          <w:sz w:val="18"/>
          <w:szCs w:val="18"/>
          <w:shd w:val="clear" w:color="auto" w:fill="FFFFFF"/>
        </w:rPr>
        <w:t>Increased ATP citrate lyase affects maternal diabetes-induced neural tube defects by promoting the H3K27ac modification through the Gadd45g pathway</w:t>
      </w:r>
    </w:p>
    <w:p w:rsidR="003F1BDC" w:rsidRPr="008106C5" w:rsidRDefault="003F1BDC" w:rsidP="002F491B">
      <w:pPr>
        <w:spacing w:line="360" w:lineRule="auto"/>
        <w:rPr>
          <w:rFonts w:ascii="Times New Roman" w:hAnsi="Times New Roman" w:cs="Times New Roman"/>
          <w:b/>
          <w:bCs/>
          <w:sz w:val="18"/>
          <w:szCs w:val="18"/>
        </w:rPr>
      </w:pPr>
    </w:p>
    <w:p w:rsidR="002F491B" w:rsidRDefault="002F491B" w:rsidP="002F491B">
      <w:pPr>
        <w:spacing w:line="360" w:lineRule="auto"/>
        <w:rPr>
          <w:rFonts w:ascii="Times New Roman" w:hAnsi="Times New Roman" w:cs="Times New Roman"/>
          <w:color w:val="000000" w:themeColor="text1"/>
          <w:sz w:val="18"/>
          <w:szCs w:val="18"/>
          <w:lang w:val="en"/>
        </w:rPr>
      </w:pPr>
      <w:r w:rsidRPr="008106C5">
        <w:rPr>
          <w:rFonts w:ascii="Times New Roman" w:hAnsi="Times New Roman" w:cs="Times New Roman"/>
          <w:color w:val="000000" w:themeColor="text1"/>
          <w:sz w:val="18"/>
          <w:szCs w:val="18"/>
          <w:lang w:val="en"/>
        </w:rPr>
        <w:t>Baoling Bai</w:t>
      </w:r>
      <w:r w:rsidRPr="008106C5">
        <w:rPr>
          <w:rFonts w:ascii="Times New Roman" w:hAnsi="Times New Roman" w:cs="Times New Roman"/>
          <w:color w:val="000000" w:themeColor="text1"/>
          <w:sz w:val="18"/>
          <w:szCs w:val="18"/>
          <w:vertAlign w:val="superscript"/>
          <w:lang w:val="en"/>
        </w:rPr>
        <w:t>1</w:t>
      </w:r>
      <w:r w:rsidRPr="008106C5">
        <w:rPr>
          <w:rFonts w:ascii="Times New Roman" w:hAnsi="Times New Roman" w:cs="Times New Roman"/>
          <w:color w:val="000000" w:themeColor="text1"/>
          <w:sz w:val="18"/>
          <w:szCs w:val="18"/>
          <w:lang w:val="en"/>
        </w:rPr>
        <w:t>, Zonghui Xiao</w:t>
      </w:r>
      <w:r w:rsidRPr="008106C5">
        <w:rPr>
          <w:rFonts w:ascii="Times New Roman" w:hAnsi="Times New Roman" w:cs="Times New Roman"/>
          <w:color w:val="000000" w:themeColor="text1"/>
          <w:sz w:val="18"/>
          <w:szCs w:val="18"/>
          <w:vertAlign w:val="superscript"/>
          <w:lang w:val="en"/>
        </w:rPr>
        <w:t>1</w:t>
      </w:r>
      <w:r w:rsidRPr="008106C5">
        <w:rPr>
          <w:rFonts w:ascii="Times New Roman" w:hAnsi="Times New Roman" w:cs="Times New Roman"/>
          <w:color w:val="000000" w:themeColor="text1"/>
          <w:sz w:val="18"/>
          <w:szCs w:val="18"/>
          <w:lang w:val="en"/>
        </w:rPr>
        <w:t>, Zhenzhen Zhou</w:t>
      </w:r>
      <w:r w:rsidRPr="008106C5">
        <w:rPr>
          <w:rFonts w:ascii="Times New Roman" w:hAnsi="Times New Roman" w:cs="Times New Roman"/>
          <w:color w:val="000000" w:themeColor="text1"/>
          <w:sz w:val="18"/>
          <w:szCs w:val="18"/>
          <w:vertAlign w:val="superscript"/>
          <w:lang w:val="en"/>
        </w:rPr>
        <w:t>1, 2</w:t>
      </w:r>
      <w:r w:rsidRPr="008106C5">
        <w:rPr>
          <w:rFonts w:ascii="Times New Roman" w:hAnsi="Times New Roman" w:cs="Times New Roman"/>
          <w:color w:val="000000" w:themeColor="text1"/>
          <w:sz w:val="18"/>
          <w:szCs w:val="18"/>
          <w:lang w:val="en"/>
        </w:rPr>
        <w:t>, Chunlei Wan</w:t>
      </w:r>
      <w:r w:rsidRPr="008106C5">
        <w:rPr>
          <w:rFonts w:ascii="Times New Roman" w:hAnsi="Times New Roman" w:cs="Times New Roman"/>
          <w:color w:val="000000" w:themeColor="text1"/>
          <w:sz w:val="18"/>
          <w:szCs w:val="18"/>
          <w:vertAlign w:val="superscript"/>
          <w:lang w:val="en"/>
        </w:rPr>
        <w:t>1,</w:t>
      </w:r>
      <w:r w:rsidRPr="008106C5">
        <w:rPr>
          <w:rFonts w:ascii="Times New Roman" w:hAnsi="Times New Roman" w:cs="Times New Roman"/>
          <w:color w:val="000000" w:themeColor="text1"/>
          <w:sz w:val="18"/>
          <w:szCs w:val="18"/>
          <w:lang w:val="en"/>
        </w:rPr>
        <w:t xml:space="preserve"> </w:t>
      </w:r>
      <w:r w:rsidRPr="008106C5">
        <w:rPr>
          <w:rFonts w:ascii="Times New Roman" w:hAnsi="Times New Roman" w:cs="Times New Roman"/>
          <w:color w:val="000000" w:themeColor="text1"/>
          <w:sz w:val="18"/>
          <w:szCs w:val="18"/>
          <w:vertAlign w:val="superscript"/>
          <w:lang w:val="en"/>
        </w:rPr>
        <w:t>3</w:t>
      </w:r>
      <w:r w:rsidRPr="008106C5">
        <w:rPr>
          <w:rFonts w:ascii="Times New Roman" w:hAnsi="Times New Roman" w:cs="Times New Roman"/>
          <w:color w:val="000000" w:themeColor="text1"/>
          <w:sz w:val="18"/>
          <w:szCs w:val="18"/>
          <w:lang w:val="en"/>
        </w:rPr>
        <w:t>, Dan Li</w:t>
      </w:r>
      <w:r w:rsidRPr="008106C5">
        <w:rPr>
          <w:rFonts w:ascii="Times New Roman" w:hAnsi="Times New Roman" w:cs="Times New Roman"/>
          <w:color w:val="000000" w:themeColor="text1"/>
          <w:sz w:val="18"/>
          <w:szCs w:val="18"/>
          <w:vertAlign w:val="superscript"/>
          <w:lang w:val="en"/>
        </w:rPr>
        <w:t>1,</w:t>
      </w:r>
      <w:r w:rsidRPr="008106C5">
        <w:rPr>
          <w:rFonts w:ascii="Times New Roman" w:hAnsi="Times New Roman" w:cs="Times New Roman"/>
          <w:color w:val="000000" w:themeColor="text1"/>
          <w:sz w:val="18"/>
          <w:szCs w:val="18"/>
          <w:lang w:val="en"/>
        </w:rPr>
        <w:t xml:space="preserve"> </w:t>
      </w:r>
      <w:r w:rsidRPr="008106C5">
        <w:rPr>
          <w:rFonts w:ascii="Times New Roman" w:hAnsi="Times New Roman" w:cs="Times New Roman"/>
          <w:color w:val="000000" w:themeColor="text1"/>
          <w:sz w:val="18"/>
          <w:szCs w:val="18"/>
          <w:vertAlign w:val="superscript"/>
          <w:lang w:val="en"/>
        </w:rPr>
        <w:t>3</w:t>
      </w:r>
      <w:r w:rsidRPr="008106C5">
        <w:rPr>
          <w:rFonts w:ascii="Times New Roman" w:hAnsi="Times New Roman" w:cs="Times New Roman"/>
          <w:color w:val="000000" w:themeColor="text1"/>
          <w:sz w:val="18"/>
          <w:szCs w:val="18"/>
          <w:lang w:val="en"/>
        </w:rPr>
        <w:t>, Lingyun Liu</w:t>
      </w:r>
      <w:r w:rsidRPr="008106C5">
        <w:rPr>
          <w:rFonts w:ascii="Times New Roman" w:hAnsi="Times New Roman" w:cs="Times New Roman"/>
          <w:color w:val="000000" w:themeColor="text1"/>
          <w:sz w:val="18"/>
          <w:szCs w:val="18"/>
          <w:vertAlign w:val="superscript"/>
          <w:lang w:val="en"/>
        </w:rPr>
        <w:t>1</w:t>
      </w:r>
      <w:r w:rsidRPr="008106C5">
        <w:rPr>
          <w:rFonts w:ascii="Times New Roman" w:hAnsi="Times New Roman" w:cs="Times New Roman"/>
          <w:color w:val="000000" w:themeColor="text1"/>
          <w:sz w:val="18"/>
          <w:szCs w:val="18"/>
          <w:lang w:val="en"/>
        </w:rPr>
        <w:t>, Chunrong Sun</w:t>
      </w:r>
      <w:r w:rsidRPr="008106C5">
        <w:rPr>
          <w:rFonts w:ascii="Times New Roman" w:hAnsi="Times New Roman" w:cs="Times New Roman"/>
          <w:color w:val="000000" w:themeColor="text1"/>
          <w:sz w:val="18"/>
          <w:szCs w:val="18"/>
          <w:vertAlign w:val="superscript"/>
          <w:lang w:val="en"/>
        </w:rPr>
        <w:t>1</w:t>
      </w:r>
      <w:r w:rsidRPr="008106C5">
        <w:rPr>
          <w:rFonts w:ascii="Times New Roman" w:hAnsi="Times New Roman" w:cs="Times New Roman"/>
          <w:color w:val="000000" w:themeColor="text1"/>
          <w:sz w:val="18"/>
          <w:szCs w:val="18"/>
          <w:lang w:val="en"/>
        </w:rPr>
        <w:t>, Yihua Bao</w:t>
      </w:r>
      <w:r w:rsidRPr="008106C5">
        <w:rPr>
          <w:rFonts w:ascii="Times New Roman" w:hAnsi="Times New Roman" w:cs="Times New Roman"/>
          <w:color w:val="000000" w:themeColor="text1"/>
          <w:sz w:val="18"/>
          <w:szCs w:val="18"/>
          <w:vertAlign w:val="superscript"/>
          <w:lang w:val="en"/>
        </w:rPr>
        <w:t>1</w:t>
      </w:r>
      <w:r w:rsidRPr="008106C5">
        <w:rPr>
          <w:rFonts w:ascii="Times New Roman" w:hAnsi="Times New Roman" w:cs="Times New Roman"/>
          <w:color w:val="000000" w:themeColor="text1"/>
          <w:sz w:val="18"/>
          <w:szCs w:val="18"/>
          <w:lang w:val="en"/>
        </w:rPr>
        <w:t>, Huili Li</w:t>
      </w:r>
      <w:r w:rsidRPr="008106C5">
        <w:rPr>
          <w:rFonts w:ascii="Times New Roman" w:hAnsi="Times New Roman" w:cs="Times New Roman"/>
          <w:color w:val="000000" w:themeColor="text1"/>
          <w:sz w:val="18"/>
          <w:szCs w:val="18"/>
          <w:vertAlign w:val="superscript"/>
          <w:lang w:val="en"/>
        </w:rPr>
        <w:t>1,4</w:t>
      </w:r>
      <w:r w:rsidRPr="008106C5">
        <w:rPr>
          <w:rFonts w:ascii="Times New Roman" w:hAnsi="Times New Roman" w:cs="Times New Roman"/>
          <w:color w:val="000000" w:themeColor="text1"/>
          <w:sz w:val="18"/>
          <w:szCs w:val="18"/>
          <w:lang w:val="en"/>
        </w:rPr>
        <w:t>*,</w:t>
      </w:r>
      <w:r>
        <w:rPr>
          <w:rFonts w:ascii="Times New Roman" w:hAnsi="Times New Roman" w:cs="Times New Roman" w:hint="eastAsia"/>
          <w:color w:val="000000" w:themeColor="text1"/>
          <w:sz w:val="18"/>
          <w:szCs w:val="18"/>
          <w:lang w:val="en" w:eastAsia="zh-CN"/>
        </w:rPr>
        <w:t>and</w:t>
      </w:r>
      <w:r w:rsidRPr="008106C5">
        <w:rPr>
          <w:rFonts w:ascii="Times New Roman" w:hAnsi="Times New Roman" w:cs="Times New Roman"/>
          <w:color w:val="000000" w:themeColor="text1"/>
          <w:sz w:val="18"/>
          <w:szCs w:val="18"/>
          <w:lang w:val="en"/>
        </w:rPr>
        <w:t xml:space="preserve"> Qin Zhang</w:t>
      </w:r>
      <w:r w:rsidRPr="008106C5">
        <w:rPr>
          <w:rFonts w:ascii="Times New Roman" w:hAnsi="Times New Roman" w:cs="Times New Roman"/>
          <w:color w:val="000000" w:themeColor="text1"/>
          <w:sz w:val="18"/>
          <w:szCs w:val="18"/>
          <w:vertAlign w:val="superscript"/>
          <w:lang w:val="en"/>
        </w:rPr>
        <w:t>1</w:t>
      </w:r>
      <w:r w:rsidRPr="008106C5">
        <w:rPr>
          <w:rFonts w:ascii="Times New Roman" w:hAnsi="Times New Roman" w:cs="Times New Roman"/>
          <w:color w:val="000000" w:themeColor="text1"/>
          <w:sz w:val="18"/>
          <w:szCs w:val="18"/>
          <w:lang w:val="en"/>
        </w:rPr>
        <w:t>*</w:t>
      </w:r>
    </w:p>
    <w:p w:rsidR="00CE1265" w:rsidRPr="008106C5" w:rsidRDefault="00CE1265" w:rsidP="002F491B">
      <w:pPr>
        <w:spacing w:line="360" w:lineRule="auto"/>
        <w:rPr>
          <w:rFonts w:ascii="Times New Roman" w:hAnsi="Times New Roman" w:cs="Times New Roman"/>
          <w:color w:val="000000" w:themeColor="text1"/>
          <w:sz w:val="18"/>
          <w:szCs w:val="18"/>
          <w:lang w:val="en"/>
        </w:rPr>
      </w:pPr>
    </w:p>
    <w:p w:rsidR="00CE1265" w:rsidRPr="008106C5" w:rsidRDefault="00CE1265" w:rsidP="00CE1265">
      <w:pPr>
        <w:spacing w:line="360" w:lineRule="auto"/>
        <w:rPr>
          <w:rFonts w:ascii="Times New Roman" w:hAnsi="Times New Roman" w:cs="Times New Roman"/>
          <w:color w:val="000000" w:themeColor="text1"/>
          <w:sz w:val="18"/>
          <w:szCs w:val="18"/>
          <w:lang w:val="en"/>
        </w:rPr>
      </w:pPr>
      <w:r w:rsidRPr="008106C5">
        <w:rPr>
          <w:rFonts w:ascii="Times New Roman" w:hAnsi="Times New Roman" w:cs="Times New Roman"/>
          <w:color w:val="000000" w:themeColor="text1"/>
          <w:sz w:val="18"/>
          <w:szCs w:val="18"/>
          <w:lang w:val="en"/>
        </w:rPr>
        <w:t xml:space="preserve">* For correspondence: Qin Zhang, E-mail: </w:t>
      </w:r>
      <w:bookmarkStart w:id="0" w:name="_GoBack"/>
      <w:bookmarkEnd w:id="0"/>
      <w:r w:rsidR="006D61B9">
        <w:rPr>
          <w:rFonts w:ascii="Times New Roman" w:hAnsi="Times New Roman" w:cs="Times New Roman"/>
          <w:color w:val="000000" w:themeColor="text1"/>
          <w:sz w:val="18"/>
          <w:szCs w:val="18"/>
          <w:lang w:val="en"/>
        </w:rPr>
        <w:fldChar w:fldCharType="begin"/>
      </w:r>
      <w:r w:rsidR="006D61B9">
        <w:rPr>
          <w:rFonts w:ascii="Times New Roman" w:hAnsi="Times New Roman" w:cs="Times New Roman"/>
          <w:color w:val="000000" w:themeColor="text1"/>
          <w:sz w:val="18"/>
          <w:szCs w:val="18"/>
          <w:lang w:val="en"/>
        </w:rPr>
        <w:instrText xml:space="preserve"> HYPERLINK "mailto:baoxiang8802@126.com" </w:instrText>
      </w:r>
      <w:r w:rsidR="006D61B9">
        <w:rPr>
          <w:rFonts w:ascii="Times New Roman" w:hAnsi="Times New Roman" w:cs="Times New Roman"/>
          <w:color w:val="000000" w:themeColor="text1"/>
          <w:sz w:val="18"/>
          <w:szCs w:val="18"/>
          <w:lang w:val="en"/>
        </w:rPr>
        <w:fldChar w:fldCharType="separate"/>
      </w:r>
      <w:r w:rsidR="006D61B9" w:rsidRPr="00DF4A5C">
        <w:rPr>
          <w:rStyle w:val="a8"/>
          <w:rFonts w:ascii="Times New Roman" w:hAnsi="Times New Roman" w:cs="Times New Roman"/>
          <w:sz w:val="18"/>
          <w:szCs w:val="18"/>
          <w:lang w:val="en"/>
        </w:rPr>
        <w:t>baoxiang8802@126.com</w:t>
      </w:r>
      <w:r w:rsidR="006D61B9">
        <w:rPr>
          <w:rFonts w:ascii="Times New Roman" w:hAnsi="Times New Roman" w:cs="Times New Roman"/>
          <w:color w:val="000000" w:themeColor="text1"/>
          <w:sz w:val="18"/>
          <w:szCs w:val="18"/>
          <w:lang w:val="en"/>
        </w:rPr>
        <w:fldChar w:fldCharType="end"/>
      </w:r>
    </w:p>
    <w:p w:rsidR="00CE1265" w:rsidRPr="008106C5" w:rsidRDefault="00CE1265" w:rsidP="00CE1265">
      <w:pPr>
        <w:spacing w:line="360" w:lineRule="auto"/>
        <w:rPr>
          <w:rFonts w:ascii="Times New Roman" w:hAnsi="Times New Roman" w:cs="Times New Roman"/>
          <w:color w:val="000000" w:themeColor="text1"/>
          <w:sz w:val="18"/>
          <w:szCs w:val="18"/>
          <w:lang w:val="en"/>
        </w:rPr>
      </w:pPr>
      <w:r w:rsidRPr="008106C5">
        <w:rPr>
          <w:rFonts w:ascii="Times New Roman" w:hAnsi="Times New Roman" w:cs="Times New Roman"/>
          <w:color w:val="000000" w:themeColor="text1"/>
          <w:sz w:val="18"/>
          <w:szCs w:val="18"/>
          <w:lang w:val="en"/>
        </w:rPr>
        <w:t>Huili Li, Qin Zhang, these authors contributed equally.</w:t>
      </w:r>
    </w:p>
    <w:p w:rsidR="008C5BCA" w:rsidRPr="00CE1265" w:rsidRDefault="008C5BCA">
      <w:pPr>
        <w:rPr>
          <w:lang w:val="en"/>
        </w:rPr>
      </w:pPr>
    </w:p>
    <w:p w:rsidR="002F491B" w:rsidRDefault="002F491B">
      <w:pPr>
        <w:rPr>
          <w:lang w:val="en"/>
        </w:rPr>
      </w:pPr>
    </w:p>
    <w:p w:rsidR="002F491B" w:rsidRDefault="002F491B">
      <w:pPr>
        <w:rPr>
          <w:lang w:val="en"/>
        </w:rPr>
      </w:pPr>
    </w:p>
    <w:p w:rsidR="002F491B" w:rsidRDefault="002F491B">
      <w:pPr>
        <w:rPr>
          <w:lang w:val="en"/>
        </w:rPr>
      </w:pPr>
    </w:p>
    <w:p w:rsidR="002F491B" w:rsidRDefault="002F491B">
      <w:pPr>
        <w:rPr>
          <w:lang w:val="en"/>
        </w:rPr>
      </w:pPr>
    </w:p>
    <w:p w:rsidR="002F491B" w:rsidRDefault="002F491B">
      <w:pPr>
        <w:rPr>
          <w:lang w:val="en"/>
        </w:rPr>
      </w:pPr>
    </w:p>
    <w:p w:rsidR="002F491B" w:rsidRDefault="002F491B">
      <w:pPr>
        <w:rPr>
          <w:lang w:val="en"/>
        </w:rPr>
      </w:pPr>
    </w:p>
    <w:p w:rsidR="002F491B" w:rsidRDefault="002F491B">
      <w:pPr>
        <w:rPr>
          <w:lang w:val="en"/>
        </w:rPr>
      </w:pPr>
    </w:p>
    <w:p w:rsidR="002F491B" w:rsidRDefault="002F491B">
      <w:pPr>
        <w:rPr>
          <w:lang w:val="en"/>
        </w:rPr>
      </w:pPr>
    </w:p>
    <w:p w:rsidR="002F491B" w:rsidRDefault="002F491B">
      <w:pPr>
        <w:rPr>
          <w:lang w:val="en"/>
        </w:rPr>
      </w:pPr>
    </w:p>
    <w:p w:rsidR="002F491B" w:rsidRDefault="002F491B">
      <w:pPr>
        <w:rPr>
          <w:lang w:val="en"/>
        </w:rPr>
      </w:pPr>
    </w:p>
    <w:p w:rsidR="002F491B" w:rsidRDefault="002F491B">
      <w:pPr>
        <w:rPr>
          <w:lang w:val="en"/>
        </w:rPr>
      </w:pPr>
    </w:p>
    <w:p w:rsidR="002F491B" w:rsidRDefault="002F491B">
      <w:pPr>
        <w:rPr>
          <w:lang w:val="en"/>
        </w:rPr>
      </w:pPr>
    </w:p>
    <w:p w:rsidR="002F491B" w:rsidRDefault="002F491B">
      <w:pPr>
        <w:rPr>
          <w:lang w:val="en"/>
        </w:rPr>
      </w:pPr>
    </w:p>
    <w:p w:rsidR="002F491B" w:rsidRDefault="002F491B">
      <w:pPr>
        <w:rPr>
          <w:lang w:val="en"/>
        </w:rPr>
      </w:pPr>
    </w:p>
    <w:p w:rsidR="002F491B" w:rsidRDefault="002F491B">
      <w:pPr>
        <w:rPr>
          <w:lang w:val="en"/>
        </w:rPr>
      </w:pPr>
    </w:p>
    <w:p w:rsidR="002F491B" w:rsidRDefault="002F491B">
      <w:pPr>
        <w:rPr>
          <w:lang w:val="en"/>
        </w:rPr>
      </w:pPr>
    </w:p>
    <w:p w:rsidR="00FB2415" w:rsidRDefault="00FB2415">
      <w:pPr>
        <w:rPr>
          <w:lang w:val="en"/>
        </w:rPr>
      </w:pPr>
      <w:r w:rsidRPr="00FB2415">
        <w:rPr>
          <w:noProof/>
          <w:lang w:val="en-US" w:eastAsia="zh-CN"/>
        </w:rPr>
        <w:lastRenderedPageBreak/>
        <w:drawing>
          <wp:inline distT="0" distB="0" distL="0" distR="0">
            <wp:extent cx="3363492" cy="3635908"/>
            <wp:effectExtent l="0" t="0" r="8890" b="3175"/>
            <wp:docPr id="2" name="图片 2" descr="D:\histone acetylation课题 20150101\结果整理 作图20200921\Supplementary Figure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histone acetylation课题 20150101\结果整理 作图20200921\Supplementary Figure 1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0311" cy="3643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2415" w:rsidRDefault="00FB2415" w:rsidP="00FB2415">
      <w:pPr>
        <w:rPr>
          <w:rFonts w:ascii="Times New Roman" w:eastAsia="宋体" w:hAnsi="Times New Roman" w:cs="Times New Roman"/>
          <w:color w:val="000000" w:themeColor="text1"/>
          <w:sz w:val="18"/>
          <w:szCs w:val="18"/>
        </w:rPr>
      </w:pPr>
      <w:r w:rsidRPr="002518D9">
        <w:rPr>
          <w:rFonts w:ascii="Times New Roman" w:eastAsia="宋体" w:hAnsi="Times New Roman" w:cs="Times New Roman"/>
          <w:b/>
          <w:color w:val="000000" w:themeColor="text1"/>
          <w:sz w:val="18"/>
          <w:szCs w:val="18"/>
        </w:rPr>
        <w:t>Supplementary Figure 1:</w:t>
      </w:r>
      <w:r w:rsidRPr="008B1FFD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 Sirt2 decreased expression in maternal DM induced E8.5 and E14.5 NTDs</w:t>
      </w:r>
      <w:r w:rsidRPr="008B1FFD">
        <w:rPr>
          <w:rFonts w:ascii="Times New Roman" w:eastAsia="宋体" w:hAnsi="Times New Roman" w:cs="Times New Roman" w:hint="eastAsia"/>
          <w:color w:val="000000" w:themeColor="text1"/>
          <w:sz w:val="18"/>
          <w:szCs w:val="18"/>
        </w:rPr>
        <w:t xml:space="preserve"> </w:t>
      </w:r>
      <w:r w:rsidRPr="008B1FFD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>mice</w:t>
      </w:r>
      <w:r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 by WB analysis</w:t>
      </w:r>
      <w:r w:rsidRPr="008B1FFD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. </w:t>
      </w:r>
    </w:p>
    <w:p w:rsidR="00FB2415" w:rsidRDefault="00FB2415" w:rsidP="00FB2415">
      <w:pPr>
        <w:rPr>
          <w:rFonts w:ascii="Times New Roman" w:eastAsia="宋体" w:hAnsi="Times New Roman" w:cs="Times New Roman"/>
          <w:color w:val="000000" w:themeColor="text1"/>
          <w:sz w:val="18"/>
          <w:szCs w:val="18"/>
        </w:rPr>
      </w:pPr>
    </w:p>
    <w:p w:rsidR="00FB2415" w:rsidRPr="00FB2415" w:rsidRDefault="00FB2415"/>
    <w:p w:rsidR="002F491B" w:rsidRDefault="00FB2415">
      <w:pPr>
        <w:rPr>
          <w:lang w:val="en"/>
        </w:rPr>
      </w:pPr>
      <w:r w:rsidRPr="00FB2415">
        <w:rPr>
          <w:noProof/>
          <w:lang w:val="en-US" w:eastAsia="zh-CN"/>
        </w:rPr>
        <w:lastRenderedPageBreak/>
        <w:drawing>
          <wp:inline distT="0" distB="0" distL="0" distR="0">
            <wp:extent cx="4259053" cy="5543411"/>
            <wp:effectExtent l="0" t="0" r="8255" b="635"/>
            <wp:docPr id="1" name="图片 1" descr="D:\histone acetylation课题 20150101\结果整理 作图20200921\Supplementary Figure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histone acetylation课题 20150101\结果整理 作图20200921\Supplementary Figure 2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4519" cy="5550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2415" w:rsidRPr="008644CC" w:rsidRDefault="00FB2415" w:rsidP="00FB2415">
      <w:pPr>
        <w:rPr>
          <w:rFonts w:ascii="Times New Roman" w:hAnsi="Times New Roman" w:cs="Times New Roman"/>
          <w:sz w:val="18"/>
          <w:szCs w:val="18"/>
        </w:rPr>
      </w:pPr>
      <w:r w:rsidRPr="008644CC">
        <w:rPr>
          <w:rFonts w:ascii="Times New Roman" w:eastAsia="宋体" w:hAnsi="Times New Roman" w:cs="Times New Roman"/>
          <w:b/>
          <w:color w:val="000000" w:themeColor="text1"/>
          <w:sz w:val="18"/>
          <w:szCs w:val="18"/>
        </w:rPr>
        <w:t>Supplementary Figure 2:</w:t>
      </w:r>
      <w:r w:rsidRPr="008644CC">
        <w:rPr>
          <w:rFonts w:ascii="Times New Roman" w:hAnsi="Times New Roman" w:cs="Times New Roman"/>
          <w:sz w:val="18"/>
          <w:szCs w:val="18"/>
        </w:rPr>
        <w:t xml:space="preserve"> </w:t>
      </w:r>
      <w:r w:rsidRPr="008644CC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>R</w:t>
      </w:r>
      <w:r w:rsidRPr="008644CC">
        <w:rPr>
          <w:rFonts w:ascii="Times New Roman" w:hAnsi="Times New Roman" w:cs="Times New Roman"/>
          <w:sz w:val="18"/>
          <w:szCs w:val="18"/>
        </w:rPr>
        <w:t xml:space="preserve">NA-seq analysis in E8.5 embryos. </w:t>
      </w:r>
      <w:r w:rsidRPr="008644CC">
        <w:rPr>
          <w:rFonts w:ascii="Times New Roman" w:hAnsi="Times New Roman" w:cs="Times New Roman"/>
          <w:b/>
          <w:sz w:val="18"/>
          <w:szCs w:val="18"/>
        </w:rPr>
        <w:t>A</w:t>
      </w:r>
      <w:r w:rsidRPr="008644CC">
        <w:rPr>
          <w:rFonts w:ascii="Times New Roman" w:hAnsi="Times New Roman" w:cs="Times New Roman"/>
          <w:sz w:val="18"/>
          <w:szCs w:val="18"/>
        </w:rPr>
        <w:t xml:space="preserve"> </w:t>
      </w:r>
      <w:r w:rsidRPr="008644CC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Volcano map of RNA-seq results. </w:t>
      </w:r>
      <w:r w:rsidRPr="008644CC">
        <w:rPr>
          <w:rFonts w:ascii="Times New Roman" w:eastAsia="宋体" w:hAnsi="Times New Roman" w:cs="Times New Roman"/>
          <w:b/>
          <w:color w:val="000000" w:themeColor="text1"/>
          <w:sz w:val="18"/>
          <w:szCs w:val="18"/>
        </w:rPr>
        <w:t>B</w:t>
      </w:r>
      <w:r w:rsidRPr="008644CC">
        <w:rPr>
          <w:rFonts w:ascii="Times New Roman" w:eastAsia="宋体" w:hAnsi="Times New Roman" w:cs="Times New Roman"/>
          <w:color w:val="000000" w:themeColor="text1"/>
          <w:sz w:val="18"/>
          <w:szCs w:val="18"/>
        </w:rPr>
        <w:t xml:space="preserve"> </w:t>
      </w:r>
      <w:r w:rsidRPr="008644CC">
        <w:rPr>
          <w:rFonts w:ascii="Times New Roman" w:hAnsi="Times New Roman" w:cs="Times New Roman"/>
          <w:sz w:val="18"/>
          <w:szCs w:val="18"/>
        </w:rPr>
        <w:t xml:space="preserve">Cluster analysis of RNA-seq results. </w:t>
      </w:r>
      <w:r w:rsidRPr="008644CC">
        <w:rPr>
          <w:rFonts w:ascii="Times New Roman" w:hAnsi="Times New Roman" w:cs="Times New Roman"/>
          <w:b/>
          <w:sz w:val="18"/>
          <w:szCs w:val="18"/>
        </w:rPr>
        <w:t>C</w:t>
      </w:r>
      <w:r w:rsidRPr="008644CC">
        <w:rPr>
          <w:rFonts w:ascii="Times New Roman" w:hAnsi="Times New Roman" w:cs="Times New Roman"/>
          <w:sz w:val="18"/>
          <w:szCs w:val="18"/>
        </w:rPr>
        <w:t xml:space="preserve"> KEGG classification of RNA-seq results. </w:t>
      </w:r>
      <w:r w:rsidRPr="008644CC">
        <w:rPr>
          <w:rFonts w:ascii="Times New Roman" w:hAnsi="Times New Roman" w:cs="Times New Roman"/>
          <w:b/>
          <w:sz w:val="18"/>
          <w:szCs w:val="18"/>
        </w:rPr>
        <w:t>D</w:t>
      </w:r>
      <w:r w:rsidRPr="008644CC">
        <w:rPr>
          <w:rFonts w:ascii="Times New Roman" w:hAnsi="Times New Roman" w:cs="Times New Roman"/>
          <w:sz w:val="18"/>
          <w:szCs w:val="18"/>
        </w:rPr>
        <w:t xml:space="preserve"> RNA expression level of Acl by RNA-seq in E8.5 embryos.  </w:t>
      </w:r>
    </w:p>
    <w:p w:rsidR="002F491B" w:rsidRPr="00FB2415" w:rsidRDefault="002F491B"/>
    <w:p w:rsidR="002F491B" w:rsidRDefault="002F491B">
      <w:pPr>
        <w:rPr>
          <w:lang w:val="en"/>
        </w:rPr>
      </w:pPr>
    </w:p>
    <w:p w:rsidR="002F491B" w:rsidRDefault="002F491B">
      <w:pPr>
        <w:rPr>
          <w:lang w:val="en"/>
        </w:rPr>
      </w:pPr>
    </w:p>
    <w:sectPr w:rsidR="002F49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377C" w:rsidRDefault="0068377C" w:rsidP="002F491B">
      <w:pPr>
        <w:spacing w:after="0" w:line="240" w:lineRule="auto"/>
      </w:pPr>
      <w:r>
        <w:separator/>
      </w:r>
    </w:p>
  </w:endnote>
  <w:endnote w:type="continuationSeparator" w:id="0">
    <w:p w:rsidR="0068377C" w:rsidRDefault="0068377C" w:rsidP="002F49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 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 New Roman PS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 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377C" w:rsidRDefault="0068377C" w:rsidP="002F491B">
      <w:pPr>
        <w:spacing w:after="0" w:line="240" w:lineRule="auto"/>
      </w:pPr>
      <w:r>
        <w:separator/>
      </w:r>
    </w:p>
  </w:footnote>
  <w:footnote w:type="continuationSeparator" w:id="0">
    <w:p w:rsidR="0068377C" w:rsidRDefault="0068377C" w:rsidP="002F491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112E"/>
    <w:rsid w:val="001C0766"/>
    <w:rsid w:val="002F491B"/>
    <w:rsid w:val="003F1BDC"/>
    <w:rsid w:val="004F120F"/>
    <w:rsid w:val="005614C0"/>
    <w:rsid w:val="0068377C"/>
    <w:rsid w:val="006D61B9"/>
    <w:rsid w:val="007D2BD8"/>
    <w:rsid w:val="0084112E"/>
    <w:rsid w:val="008C5BCA"/>
    <w:rsid w:val="00AF6330"/>
    <w:rsid w:val="00C21B16"/>
    <w:rsid w:val="00C73978"/>
    <w:rsid w:val="00CE1265"/>
    <w:rsid w:val="00E9252C"/>
    <w:rsid w:val="00ED28B4"/>
    <w:rsid w:val="00FB2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EBA699A"/>
  <w15:chartTrackingRefBased/>
  <w15:docId w15:val="{2E3B8EE6-F305-4A82-ABD9-15EE6B872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491B"/>
    <w:pPr>
      <w:spacing w:after="160" w:line="259" w:lineRule="auto"/>
    </w:pPr>
    <w:rPr>
      <w:kern w:val="0"/>
      <w:sz w:val="22"/>
      <w:lang w:val="en-IE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F491B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kern w:val="2"/>
      <w:sz w:val="18"/>
      <w:szCs w:val="18"/>
      <w:lang w:val="en-US" w:eastAsia="zh-CN"/>
    </w:rPr>
  </w:style>
  <w:style w:type="character" w:customStyle="1" w:styleId="a4">
    <w:name w:val="页眉 字符"/>
    <w:basedOn w:val="a0"/>
    <w:link w:val="a3"/>
    <w:uiPriority w:val="99"/>
    <w:rsid w:val="002F491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F491B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kern w:val="2"/>
      <w:sz w:val="18"/>
      <w:szCs w:val="18"/>
      <w:lang w:val="en-US" w:eastAsia="zh-CN"/>
    </w:rPr>
  </w:style>
  <w:style w:type="character" w:customStyle="1" w:styleId="a6">
    <w:name w:val="页脚 字符"/>
    <w:basedOn w:val="a0"/>
    <w:link w:val="a5"/>
    <w:uiPriority w:val="99"/>
    <w:rsid w:val="002F491B"/>
    <w:rPr>
      <w:sz w:val="18"/>
      <w:szCs w:val="18"/>
    </w:rPr>
  </w:style>
  <w:style w:type="table" w:styleId="a7">
    <w:name w:val="Table Grid"/>
    <w:basedOn w:val="a1"/>
    <w:uiPriority w:val="39"/>
    <w:rsid w:val="00ED28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6D61B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554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132</Words>
  <Characters>744</Characters>
  <Application>Microsoft Office Word</Application>
  <DocSecurity>0</DocSecurity>
  <Lines>10</Lines>
  <Paragraphs>2</Paragraphs>
  <ScaleCrop>false</ScaleCrop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白宝玲</dc:creator>
  <cp:keywords/>
  <dc:description/>
  <cp:lastModifiedBy>白宝玲</cp:lastModifiedBy>
  <cp:revision>19</cp:revision>
  <dcterms:created xsi:type="dcterms:W3CDTF">2022-03-22T01:23:00Z</dcterms:created>
  <dcterms:modified xsi:type="dcterms:W3CDTF">2022-04-11T08:08:00Z</dcterms:modified>
</cp:coreProperties>
</file>